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2304A"/>
          <w:sz w:val="48"/>
        </w:rPr>
        <w:t>KELVIN6K INDUSTRIAL AGENT</w:t>
      </w:r>
    </w:p>
    <w:p>
      <w:pPr>
        <w:jc w:val="center"/>
      </w:pPr>
      <w:r>
        <w:rPr>
          <w:b/>
          <w:color w:val="1677B8"/>
          <w:sz w:val="34"/>
        </w:rPr>
        <w:t>Database, Attendance &amp; RAG Architecture</w:t>
      </w:r>
    </w:p>
    <w:p>
      <w:pPr>
        <w:jc w:val="center"/>
      </w:pPr>
      <w:r>
        <w:rPr>
          <w:i/>
          <w:sz w:val="20"/>
        </w:rPr>
        <w:t>Optimized design reference for chatbot reliability, employee identity, shift intelligence and grounded troubleshooting</w:t>
      </w:r>
    </w:p>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2304A"/>
          </w:tcPr>
          <w:p>
            <w:pPr>
              <w:spacing w:after="0"/>
            </w:pPr>
            <w:r/>
            <w:r>
              <w:rPr>
                <w:rFonts w:ascii="Aptos" w:hAnsi="Aptos"/>
                <w:b/>
                <w:color w:val="FFFFFF"/>
                <w:sz w:val="17"/>
              </w:rPr>
              <w:t>Document status</w:t>
            </w:r>
          </w:p>
        </w:tc>
        <w:tc>
          <w:tcPr>
            <w:tcW w:type="dxa" w:w="3312"/>
            <w:vAlign w:val="center"/>
            <w:shd w:fill="12304A"/>
          </w:tcPr>
          <w:p>
            <w:pPr>
              <w:spacing w:after="0"/>
            </w:pPr>
            <w:r/>
            <w:r>
              <w:rPr>
                <w:rFonts w:ascii="Aptos" w:hAnsi="Aptos"/>
                <w:b/>
                <w:color w:val="FFFFFF"/>
                <w:sz w:val="17"/>
              </w:rPr>
              <w:t>Scope</w:t>
            </w:r>
          </w:p>
        </w:tc>
        <w:tc>
          <w:tcPr>
            <w:tcW w:type="dxa" w:w="4320"/>
            <w:vAlign w:val="center"/>
            <w:shd w:fill="12304A"/>
          </w:tcPr>
          <w:p>
            <w:pPr>
              <w:spacing w:after="0"/>
            </w:pPr>
            <w:r/>
            <w:r>
              <w:rPr>
                <w:rFonts w:ascii="Aptos" w:hAnsi="Aptos"/>
                <w:b/>
                <w:color w:val="FFFFFF"/>
                <w:sz w:val="17"/>
              </w:rPr>
              <w:t>Implementation note</w:t>
            </w:r>
          </w:p>
        </w:tc>
      </w:tr>
      <w:tr>
        <w:tc>
          <w:tcPr>
            <w:tcW w:type="dxa" w:w="2304"/>
            <w:vAlign w:val="center"/>
          </w:tcPr>
          <w:p>
            <w:pPr>
              <w:spacing w:after="0"/>
            </w:pPr>
            <w:r/>
            <w:r>
              <w:rPr>
                <w:rFonts w:ascii="Aptos" w:hAnsi="Aptos"/>
                <w:b w:val="0"/>
                <w:sz w:val="16"/>
              </w:rPr>
              <w:t>Architecture and engineering reference</w:t>
            </w:r>
          </w:p>
        </w:tc>
        <w:tc>
          <w:tcPr>
            <w:tcW w:type="dxa" w:w="3312"/>
            <w:vAlign w:val="center"/>
          </w:tcPr>
          <w:p>
            <w:pPr>
              <w:spacing w:after="0"/>
            </w:pPr>
            <w:r/>
            <w:r>
              <w:rPr>
                <w:rFonts w:ascii="Aptos" w:hAnsi="Aptos"/>
                <w:b w:val="0"/>
                <w:sz w:val="16"/>
              </w:rPr>
              <w:t>Operational chatbot + employee attendance focus</w:t>
            </w:r>
          </w:p>
        </w:tc>
        <w:tc>
          <w:tcPr>
            <w:tcW w:type="dxa" w:w="4320"/>
            <w:vAlign w:val="center"/>
          </w:tcPr>
          <w:p>
            <w:pPr>
              <w:spacing w:after="0"/>
            </w:pPr>
            <w:r/>
            <w:r>
              <w:rPr>
                <w:rFonts w:ascii="Aptos" w:hAnsi="Aptos"/>
                <w:b w:val="0"/>
                <w:sz w:val="16"/>
              </w:rPr>
              <w:t>Verify every item against the active codebase; this document is not proof that a feature is already implemented.</w:t>
            </w:r>
          </w:p>
        </w:tc>
      </w:tr>
    </w:tbl>
    <w:p/>
    <w:p>
      <w:pPr>
        <w:jc w:val="center"/>
      </w:pPr>
      <w:r>
        <w:rPr>
          <w:color w:val="5A646E"/>
          <w:sz w:val="18"/>
        </w:rPr>
        <w:t>Version: Optimized working specification | Updated: 23 October 2026</w:t>
      </w:r>
    </w:p>
    <w:p>
      <w:r>
        <w:br w:type="page"/>
      </w:r>
    </w:p>
    <w:p>
      <w:pPr>
        <w:pStyle w:val="Heading1"/>
      </w:pPr>
      <w:r>
        <w:t>1. Objective and Scope</w:t>
      </w:r>
    </w:p>
    <w:p>
      <w:r>
        <w:t>Kelvin6K uses a structured relational database for current and historical operational records and a Retrieval-Augmented Generation (RAG) knowledge base for documented procedures, troubleshooting, SOPs, equipment faults, manuals and project knowledge. The assistant must select the correct source for each question, use deterministic database logic for operational facts, and never invent missing values.</w:t>
      </w:r>
    </w:p>
    <w:p>
      <w:r>
        <w:t>Current development focus: the Operational Chatbot &amp; Intelligence workspace and the Employee Attendance card. Other camera, vision, robot-monitoring, material and production-dashboard modules may be hidden from the focused UI during this phase, but their code and data must not be deleted merely because their panels are hidden.</w:t>
      </w:r>
    </w:p>
    <w:p>
      <w:pPr>
        <w:pStyle w:val="Heading2"/>
      </w:pPr>
      <w:r>
        <w:t>Goals</w:t>
      </w:r>
    </w:p>
    <w:p>
      <w:pPr>
        <w:pStyle w:val="ListBullet"/>
        <w:spacing w:after="40"/>
      </w:pPr>
      <w:r>
        <w:t>Answer employee attendance and shift questions from real database records.</w:t>
      </w:r>
    </w:p>
    <w:p>
      <w:pPr>
        <w:pStyle w:val="ListBullet"/>
        <w:spacing w:after="40"/>
      </w:pPr>
      <w:r>
        <w:t>Keep machine-operator identity separate from employee attendance and shift identity.</w:t>
      </w:r>
    </w:p>
    <w:p>
      <w:pPr>
        <w:pStyle w:val="ListBullet"/>
        <w:spacing w:after="40"/>
      </w:pPr>
      <w:r>
        <w:t>Give every legitimate employee a unique, permanent Employee ID (EID), formatted K6K001, K6K002, K6K003, and so on.</w:t>
      </w:r>
    </w:p>
    <w:p>
      <w:pPr>
        <w:pStyle w:val="ListBullet"/>
        <w:spacing w:after="40"/>
      </w:pPr>
      <w:r>
        <w:t>Keep attendance, shifts, and wall-count records associated with stable employee database keys rather than names alone.</w:t>
      </w:r>
    </w:p>
    <w:p>
      <w:pPr>
        <w:pStyle w:val="ListBullet"/>
        <w:spacing w:after="40"/>
      </w:pPr>
      <w:r>
        <w:t>Retrieve troubleshooting evidence with source provenance, exact-identifier matching and safety-aware answer rules.</w:t>
      </w:r>
    </w:p>
    <w:p>
      <w:pPr>
        <w:pStyle w:val="ListBullet"/>
        <w:spacing w:after="40"/>
      </w:pPr>
      <w:r>
        <w:t>Use one shared assistant pipeline for typed and supported voice queries.</w:t>
      </w:r>
    </w:p>
    <w:p>
      <w:pPr>
        <w:pStyle w:val="ListBullet"/>
        <w:spacing w:after="40"/>
      </w:pPr>
      <w:r>
        <w:t>Keep conversation state isolated when the user starts a New Chat.</w:t>
      </w:r>
    </w:p>
    <w:p>
      <w:pPr>
        <w:pStyle w:val="Heading1"/>
      </w:pPr>
      <w:r>
        <w:t>2. Core Architecture and Request Routing</w:t>
      </w:r>
    </w:p>
    <w:p>
      <w:r>
        <w:t>Preferred request flow:</w:t>
      </w:r>
    </w:p>
    <w:p>
      <w:pPr>
        <w:jc w:val="center"/>
      </w:pPr>
      <w:r>
        <w:rPr>
          <w:b/>
          <w:color w:val="1677B8"/>
        </w:rPr>
        <w:t>Text / Push-to-Talk → Input validation / STT → Intent &amp; entity resolution → Query planner → Database and/or RAG → Evidence validation → Answer formatter → Chat UI / optional TTS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2304A"/>
          </w:tcPr>
          <w:p>
            <w:pPr>
              <w:spacing w:after="0"/>
            </w:pPr>
            <w:r/>
            <w:r>
              <w:rPr>
                <w:rFonts w:ascii="Aptos" w:hAnsi="Aptos"/>
                <w:b/>
                <w:color w:val="FFFFFF"/>
                <w:sz w:val="17"/>
              </w:rPr>
              <w:t>Layer</w:t>
            </w:r>
          </w:p>
        </w:tc>
        <w:tc>
          <w:tcPr>
            <w:tcW w:type="dxa" w:w="4032"/>
            <w:vAlign w:val="center"/>
            <w:shd w:fill="12304A"/>
          </w:tcPr>
          <w:p>
            <w:pPr>
              <w:spacing w:after="0"/>
            </w:pPr>
            <w:r/>
            <w:r>
              <w:rPr>
                <w:rFonts w:ascii="Aptos" w:hAnsi="Aptos"/>
                <w:b/>
                <w:color w:val="FFFFFF"/>
                <w:sz w:val="17"/>
              </w:rPr>
              <w:t>Responsibility</w:t>
            </w:r>
          </w:p>
        </w:tc>
        <w:tc>
          <w:tcPr>
            <w:tcW w:type="dxa" w:w="4032"/>
            <w:vAlign w:val="center"/>
            <w:shd w:fill="12304A"/>
          </w:tcPr>
          <w:p>
            <w:pPr>
              <w:spacing w:after="0"/>
            </w:pPr>
            <w:r/>
            <w:r>
              <w:rPr>
                <w:rFonts w:ascii="Aptos" w:hAnsi="Aptos"/>
                <w:b/>
                <w:color w:val="FFFFFF"/>
                <w:sz w:val="17"/>
              </w:rPr>
              <w:t>Reliability rule</w:t>
            </w:r>
          </w:p>
        </w:tc>
      </w:tr>
      <w:tr>
        <w:tc>
          <w:tcPr>
            <w:tcW w:type="dxa" w:w="1800"/>
            <w:vAlign w:val="center"/>
          </w:tcPr>
          <w:p>
            <w:pPr>
              <w:spacing w:after="0"/>
            </w:pPr>
            <w:r/>
            <w:r>
              <w:rPr>
                <w:rFonts w:ascii="Aptos" w:hAnsi="Aptos"/>
                <w:b w:val="0"/>
                <w:sz w:val="16"/>
              </w:rPr>
              <w:t>Input</w:t>
            </w:r>
          </w:p>
        </w:tc>
        <w:tc>
          <w:tcPr>
            <w:tcW w:type="dxa" w:w="4032"/>
            <w:vAlign w:val="center"/>
          </w:tcPr>
          <w:p>
            <w:pPr>
              <w:spacing w:after="0"/>
            </w:pPr>
            <w:r/>
            <w:r>
              <w:rPr>
                <w:rFonts w:ascii="Aptos" w:hAnsi="Aptos"/>
                <w:b w:val="0"/>
                <w:sz w:val="16"/>
              </w:rPr>
              <w:t>Text entry and supported push-to-talk speech recognition.</w:t>
            </w:r>
          </w:p>
        </w:tc>
        <w:tc>
          <w:tcPr>
            <w:tcW w:type="dxa" w:w="4032"/>
            <w:vAlign w:val="center"/>
          </w:tcPr>
          <w:p>
            <w:pPr>
              <w:spacing w:after="0"/>
            </w:pPr>
            <w:r/>
            <w:r>
              <w:rPr>
                <w:rFonts w:ascii="Aptos" w:hAnsi="Aptos"/>
                <w:b w:val="0"/>
                <w:sz w:val="16"/>
              </w:rPr>
              <w:t>Voice and typed input should converge on the same assistant path.</w:t>
            </w:r>
          </w:p>
        </w:tc>
      </w:tr>
      <w:tr>
        <w:tc>
          <w:tcPr>
            <w:tcW w:type="dxa" w:w="1800"/>
            <w:vAlign w:val="center"/>
            <w:shd w:fill="F1F5F9"/>
          </w:tcPr>
          <w:p>
            <w:pPr>
              <w:spacing w:after="0"/>
            </w:pPr>
            <w:r/>
            <w:r>
              <w:rPr>
                <w:rFonts w:ascii="Aptos" w:hAnsi="Aptos"/>
                <w:b w:val="0"/>
                <w:sz w:val="16"/>
              </w:rPr>
              <w:t>Intent &amp; entities</w:t>
            </w:r>
          </w:p>
        </w:tc>
        <w:tc>
          <w:tcPr>
            <w:tcW w:type="dxa" w:w="4032"/>
            <w:vAlign w:val="center"/>
            <w:shd w:fill="F1F5F9"/>
          </w:tcPr>
          <w:p>
            <w:pPr>
              <w:spacing w:after="0"/>
            </w:pPr>
            <w:r/>
            <w:r>
              <w:rPr>
                <w:rFonts w:ascii="Aptos" w:hAnsi="Aptos"/>
                <w:b w:val="0"/>
                <w:sz w:val="16"/>
              </w:rPr>
              <w:t>Identify attendance, shift, EID, date, wall count, troubleshooting, or other supported intent.</w:t>
            </w:r>
          </w:p>
        </w:tc>
        <w:tc>
          <w:tcPr>
            <w:tcW w:type="dxa" w:w="4032"/>
            <w:vAlign w:val="center"/>
            <w:shd w:fill="F1F5F9"/>
          </w:tcPr>
          <w:p>
            <w:pPr>
              <w:spacing w:after="0"/>
            </w:pPr>
            <w:r/>
            <w:r>
              <w:rPr>
                <w:rFonts w:ascii="Aptos" w:hAnsi="Aptos"/>
                <w:b w:val="0"/>
                <w:sz w:val="16"/>
              </w:rPr>
              <w:t>Resolve ambiguous employee names before querying; do not guess.</w:t>
            </w:r>
          </w:p>
        </w:tc>
      </w:tr>
      <w:tr>
        <w:tc>
          <w:tcPr>
            <w:tcW w:type="dxa" w:w="1800"/>
            <w:vAlign w:val="center"/>
          </w:tcPr>
          <w:p>
            <w:pPr>
              <w:spacing w:after="0"/>
            </w:pPr>
            <w:r/>
            <w:r>
              <w:rPr>
                <w:rFonts w:ascii="Aptos" w:hAnsi="Aptos"/>
                <w:b w:val="0"/>
                <w:sz w:val="16"/>
              </w:rPr>
              <w:t>Query planner/router</w:t>
            </w:r>
          </w:p>
        </w:tc>
        <w:tc>
          <w:tcPr>
            <w:tcW w:type="dxa" w:w="4032"/>
            <w:vAlign w:val="center"/>
          </w:tcPr>
          <w:p>
            <w:pPr>
              <w:spacing w:after="0"/>
            </w:pPr>
            <w:r/>
            <w:r>
              <w:rPr>
                <w:rFonts w:ascii="Aptos" w:hAnsi="Aptos"/>
                <w:b w:val="0"/>
                <w:sz w:val="16"/>
              </w:rPr>
              <w:t>Choose database, RAG, or a deliberate combination.</w:t>
            </w:r>
          </w:p>
        </w:tc>
        <w:tc>
          <w:tcPr>
            <w:tcW w:type="dxa" w:w="4032"/>
            <w:vAlign w:val="center"/>
          </w:tcPr>
          <w:p>
            <w:pPr>
              <w:spacing w:after="0"/>
            </w:pPr>
            <w:r/>
            <w:r>
              <w:rPr>
                <w:rFonts w:ascii="Aptos" w:hAnsi="Aptos"/>
                <w:b w:val="0"/>
                <w:sz w:val="16"/>
              </w:rPr>
              <w:t>Prefer deterministic database services for counts, statuses, timestamps and IDs.</w:t>
            </w:r>
          </w:p>
        </w:tc>
      </w:tr>
      <w:tr>
        <w:tc>
          <w:tcPr>
            <w:tcW w:type="dxa" w:w="1800"/>
            <w:vAlign w:val="center"/>
            <w:shd w:fill="F1F5F9"/>
          </w:tcPr>
          <w:p>
            <w:pPr>
              <w:spacing w:after="0"/>
            </w:pPr>
            <w:r/>
            <w:r>
              <w:rPr>
                <w:rFonts w:ascii="Aptos" w:hAnsi="Aptos"/>
                <w:b w:val="0"/>
                <w:sz w:val="16"/>
              </w:rPr>
              <w:t>Database service</w:t>
            </w:r>
          </w:p>
        </w:tc>
        <w:tc>
          <w:tcPr>
            <w:tcW w:type="dxa" w:w="4032"/>
            <w:vAlign w:val="center"/>
            <w:shd w:fill="F1F5F9"/>
          </w:tcPr>
          <w:p>
            <w:pPr>
              <w:spacing w:after="0"/>
            </w:pPr>
            <w:r/>
            <w:r>
              <w:rPr>
                <w:rFonts w:ascii="Aptos" w:hAnsi="Aptos"/>
                <w:b w:val="0"/>
                <w:sz w:val="16"/>
              </w:rPr>
              <w:t>Read employee, shift, attendance and production records.</w:t>
            </w:r>
          </w:p>
        </w:tc>
        <w:tc>
          <w:tcPr>
            <w:tcW w:type="dxa" w:w="4032"/>
            <w:vAlign w:val="center"/>
            <w:shd w:fill="F1F5F9"/>
          </w:tcPr>
          <w:p>
            <w:pPr>
              <w:spacing w:after="0"/>
            </w:pPr>
            <w:r/>
            <w:r>
              <w:rPr>
                <w:rFonts w:ascii="Aptos" w:hAnsi="Aptos"/>
                <w:b w:val="0"/>
                <w:sz w:val="16"/>
              </w:rPr>
              <w:t>Use parameterized queries and stable foreign keys.</w:t>
            </w:r>
          </w:p>
        </w:tc>
      </w:tr>
      <w:tr>
        <w:tc>
          <w:tcPr>
            <w:tcW w:type="dxa" w:w="1800"/>
            <w:vAlign w:val="center"/>
          </w:tcPr>
          <w:p>
            <w:pPr>
              <w:spacing w:after="0"/>
            </w:pPr>
            <w:r/>
            <w:r>
              <w:rPr>
                <w:rFonts w:ascii="Aptos" w:hAnsi="Aptos"/>
                <w:b w:val="0"/>
                <w:sz w:val="16"/>
              </w:rPr>
              <w:t>RAG retriever</w:t>
            </w:r>
          </w:p>
        </w:tc>
        <w:tc>
          <w:tcPr>
            <w:tcW w:type="dxa" w:w="4032"/>
            <w:vAlign w:val="center"/>
          </w:tcPr>
          <w:p>
            <w:pPr>
              <w:spacing w:after="0"/>
            </w:pPr>
            <w:r/>
            <w:r>
              <w:rPr>
                <w:rFonts w:ascii="Aptos" w:hAnsi="Aptos"/>
                <w:b w:val="0"/>
                <w:sz w:val="16"/>
              </w:rPr>
              <w:t>Retrieve documented maintenance and troubleshooting evidence.</w:t>
            </w:r>
          </w:p>
        </w:tc>
        <w:tc>
          <w:tcPr>
            <w:tcW w:type="dxa" w:w="4032"/>
            <w:vAlign w:val="center"/>
          </w:tcPr>
          <w:p>
            <w:pPr>
              <w:spacing w:after="0"/>
            </w:pPr>
            <w:r/>
            <w:r>
              <w:rPr>
                <w:rFonts w:ascii="Aptos" w:hAnsi="Aptos"/>
                <w:b w:val="0"/>
                <w:sz w:val="16"/>
              </w:rPr>
              <w:t>Use hybrid lexical/semantic retrieval when available; filter irrelevant matches.</w:t>
            </w:r>
          </w:p>
        </w:tc>
      </w:tr>
      <w:tr>
        <w:tc>
          <w:tcPr>
            <w:tcW w:type="dxa" w:w="1800"/>
            <w:vAlign w:val="center"/>
            <w:shd w:fill="F1F5F9"/>
          </w:tcPr>
          <w:p>
            <w:pPr>
              <w:spacing w:after="0"/>
            </w:pPr>
            <w:r/>
            <w:r>
              <w:rPr>
                <w:rFonts w:ascii="Aptos" w:hAnsi="Aptos"/>
                <w:b w:val="0"/>
                <w:sz w:val="16"/>
              </w:rPr>
              <w:t>Evidence/context builder</w:t>
            </w:r>
          </w:p>
        </w:tc>
        <w:tc>
          <w:tcPr>
            <w:tcW w:type="dxa" w:w="4032"/>
            <w:vAlign w:val="center"/>
            <w:shd w:fill="F1F5F9"/>
          </w:tcPr>
          <w:p>
            <w:pPr>
              <w:spacing w:after="0"/>
            </w:pPr>
            <w:r/>
            <w:r>
              <w:rPr>
                <w:rFonts w:ascii="Aptos" w:hAnsi="Aptos"/>
                <w:b w:val="0"/>
                <w:sz w:val="16"/>
              </w:rPr>
              <w:t>Provide the answer generator with only relevant records and sources.</w:t>
            </w:r>
          </w:p>
        </w:tc>
        <w:tc>
          <w:tcPr>
            <w:tcW w:type="dxa" w:w="4032"/>
            <w:vAlign w:val="center"/>
            <w:shd w:fill="F1F5F9"/>
          </w:tcPr>
          <w:p>
            <w:pPr>
              <w:spacing w:after="0"/>
            </w:pPr>
            <w:r/>
            <w:r>
              <w:rPr>
                <w:rFonts w:ascii="Aptos" w:hAnsi="Aptos"/>
                <w:b w:val="0"/>
                <w:sz w:val="16"/>
              </w:rPr>
              <w:t>Keep source, date, conditions and confidence/provenance visible where supported.</w:t>
            </w:r>
          </w:p>
        </w:tc>
      </w:tr>
      <w:tr>
        <w:tc>
          <w:tcPr>
            <w:tcW w:type="dxa" w:w="1800"/>
            <w:vAlign w:val="center"/>
          </w:tcPr>
          <w:p>
            <w:pPr>
              <w:spacing w:after="0"/>
            </w:pPr>
            <w:r/>
            <w:r>
              <w:rPr>
                <w:rFonts w:ascii="Aptos" w:hAnsi="Aptos"/>
                <w:b w:val="0"/>
                <w:sz w:val="16"/>
              </w:rPr>
              <w:t>Answer layer</w:t>
            </w:r>
          </w:p>
        </w:tc>
        <w:tc>
          <w:tcPr>
            <w:tcW w:type="dxa" w:w="4032"/>
            <w:vAlign w:val="center"/>
          </w:tcPr>
          <w:p>
            <w:pPr>
              <w:spacing w:after="0"/>
            </w:pPr>
            <w:r/>
            <w:r>
              <w:rPr>
                <w:rFonts w:ascii="Aptos" w:hAnsi="Aptos"/>
                <w:b w:val="0"/>
                <w:sz w:val="16"/>
              </w:rPr>
              <w:t>Present concise, useful answers in chat and optional speech.</w:t>
            </w:r>
          </w:p>
        </w:tc>
        <w:tc>
          <w:tcPr>
            <w:tcW w:type="dxa" w:w="4032"/>
            <w:vAlign w:val="center"/>
          </w:tcPr>
          <w:p>
            <w:pPr>
              <w:spacing w:after="0"/>
            </w:pPr>
            <w:r/>
            <w:r>
              <w:rPr>
                <w:rFonts w:ascii="Aptos" w:hAnsi="Aptos"/>
                <w:b w:val="0"/>
                <w:sz w:val="16"/>
              </w:rPr>
              <w:t>Say when data is missing; never invent a value.</w:t>
            </w:r>
          </w:p>
        </w:tc>
      </w:tr>
      <w:tr>
        <w:tc>
          <w:tcPr>
            <w:tcW w:type="dxa" w:w="1800"/>
            <w:vAlign w:val="center"/>
            <w:shd w:fill="F1F5F9"/>
          </w:tcPr>
          <w:p>
            <w:pPr>
              <w:spacing w:after="0"/>
            </w:pPr>
            <w:r/>
            <w:r>
              <w:rPr>
                <w:rFonts w:ascii="Aptos" w:hAnsi="Aptos"/>
                <w:b w:val="0"/>
                <w:sz w:val="16"/>
              </w:rPr>
              <w:t>Conversation state</w:t>
            </w:r>
          </w:p>
        </w:tc>
        <w:tc>
          <w:tcPr>
            <w:tcW w:type="dxa" w:w="4032"/>
            <w:vAlign w:val="center"/>
            <w:shd w:fill="F1F5F9"/>
          </w:tcPr>
          <w:p>
            <w:pPr>
              <w:spacing w:after="0"/>
            </w:pPr>
            <w:r/>
            <w:r>
              <w:rPr>
                <w:rFonts w:ascii="Aptos" w:hAnsi="Aptos"/>
                <w:b w:val="0"/>
                <w:sz w:val="16"/>
              </w:rPr>
              <w:t>Keep the current conversation context and New Chat behavior.</w:t>
            </w:r>
          </w:p>
        </w:tc>
        <w:tc>
          <w:tcPr>
            <w:tcW w:type="dxa" w:w="4032"/>
            <w:vAlign w:val="center"/>
            <w:shd w:fill="F1F5F9"/>
          </w:tcPr>
          <w:p>
            <w:pPr>
              <w:spacing w:after="0"/>
            </w:pPr>
            <w:r/>
            <w:r>
              <w:rPr>
                <w:rFonts w:ascii="Aptos" w:hAnsi="Aptos"/>
                <w:b w:val="0"/>
                <w:sz w:val="16"/>
              </w:rPr>
              <w:t>A new conversation must not erase operational records or shared knowledge.</w:t>
            </w:r>
          </w:p>
        </w:tc>
      </w:tr>
    </w:tbl>
    <w:p/>
    <w:p>
      <w:pPr>
        <w:pStyle w:val="Heading1"/>
      </w:pPr>
      <w:r>
        <w:t>3. Database Design Principles</w:t>
      </w:r>
    </w:p>
    <w:p>
      <w:pPr>
        <w:pStyle w:val="ListBullet"/>
        <w:spacing w:after="40"/>
      </w:pPr>
      <w:r>
        <w:t>Keep the schema normalized; build combined reporting views through joins and service-layer queries rather than one giant physical table.</w:t>
      </w:r>
    </w:p>
    <w:p>
      <w:pPr>
        <w:pStyle w:val="ListBullet"/>
        <w:spacing w:after="40"/>
      </w:pPr>
      <w:r>
        <w:t>Use database transactions for multi-step writes and enforce uniqueness and referential integrity in the database where supported.</w:t>
      </w:r>
    </w:p>
    <w:p>
      <w:pPr>
        <w:pStyle w:val="ListBullet"/>
        <w:spacing w:after="40"/>
      </w:pPr>
      <w:r>
        <w:t>Use migrations for schema changes. Back up the active database and test migrations on a copy first.</w:t>
      </w:r>
    </w:p>
    <w:p>
      <w:pPr>
        <w:pStyle w:val="ListBullet"/>
        <w:spacing w:after="40"/>
      </w:pPr>
      <w:r>
        <w:t>Never seed fake/demo employees into the operational database during normal startup.</w:t>
      </w:r>
    </w:p>
    <w:p>
      <w:pPr>
        <w:pStyle w:val="ListBullet"/>
        <w:spacing w:after="40"/>
      </w:pPr>
      <w:r>
        <w:t>Keep test fixtures and synthetic data in isolated temporary test databases.</w:t>
      </w:r>
    </w:p>
    <w:p>
      <w:pPr>
        <w:pStyle w:val="ListBullet"/>
        <w:spacing w:after="40"/>
      </w:pPr>
      <w:r>
        <w:t>Do not copy another project's database into Kelvin6K or replace the active database to integrate code.</w:t>
      </w:r>
    </w:p>
    <w:p>
      <w:pPr>
        <w:pStyle w:val="ListBullet"/>
        <w:spacing w:after="40"/>
      </w:pPr>
      <w:r>
        <w:t>Use the database actually configured by the running backend; do not assume a filename or working-directory-relative path.</w:t>
      </w:r>
    </w:p>
    <w:p>
      <w:pPr>
        <w:pStyle w:val="Heading1"/>
      </w:pPr>
      <w:r>
        <w:t>4. Employee Identity and EID</w:t>
      </w:r>
    </w:p>
    <w:p>
      <w:r>
        <w:t>Each legitimate employee must have a stable internal database primary key and a separate permanent business identifier called EID. EID format: K6K followed by a zero-padded sequence, for example K6K001. The internal primary key remains the relationship key unless the existing schema requires a carefully reviewed compatibility change.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2304A"/>
          </w:tcPr>
          <w:p>
            <w:pPr>
              <w:spacing w:after="0"/>
            </w:pPr>
            <w:r/>
            <w:r>
              <w:rPr>
                <w:rFonts w:ascii="Aptos" w:hAnsi="Aptos"/>
                <w:b/>
                <w:color w:val="FFFFFF"/>
                <w:sz w:val="17"/>
              </w:rPr>
              <w:t>Field</w:t>
            </w:r>
          </w:p>
        </w:tc>
        <w:tc>
          <w:tcPr>
            <w:tcW w:type="dxa" w:w="2016"/>
            <w:vAlign w:val="center"/>
            <w:shd w:fill="12304A"/>
          </w:tcPr>
          <w:p>
            <w:pPr>
              <w:spacing w:after="0"/>
            </w:pPr>
            <w:r/>
            <w:r>
              <w:rPr>
                <w:rFonts w:ascii="Aptos" w:hAnsi="Aptos"/>
                <w:b/>
                <w:color w:val="FFFFFF"/>
                <w:sz w:val="17"/>
              </w:rPr>
              <w:t>Suggested type</w:t>
            </w:r>
          </w:p>
        </w:tc>
        <w:tc>
          <w:tcPr>
            <w:tcW w:type="dxa" w:w="5472"/>
            <w:vAlign w:val="center"/>
            <w:shd w:fill="12304A"/>
          </w:tcPr>
          <w:p>
            <w:pPr>
              <w:spacing w:after="0"/>
            </w:pPr>
            <w:r/>
            <w:r>
              <w:rPr>
                <w:rFonts w:ascii="Aptos" w:hAnsi="Aptos"/>
                <w:b/>
                <w:color w:val="FFFFFF"/>
                <w:sz w:val="17"/>
              </w:rPr>
              <w:t>Rule</w:t>
            </w:r>
          </w:p>
        </w:tc>
      </w:tr>
      <w:tr>
        <w:tc>
          <w:tcPr>
            <w:tcW w:type="dxa" w:w="2304"/>
            <w:vAlign w:val="center"/>
          </w:tcPr>
          <w:p>
            <w:pPr>
              <w:spacing w:after="0"/>
            </w:pPr>
            <w:r/>
            <w:r>
              <w:rPr>
                <w:rFonts w:ascii="Aptos" w:hAnsi="Aptos"/>
                <w:b w:val="0"/>
                <w:sz w:val="16"/>
              </w:rPr>
              <w:t>employee_id / operator_id</w:t>
            </w:r>
          </w:p>
        </w:tc>
        <w:tc>
          <w:tcPr>
            <w:tcW w:type="dxa" w:w="2016"/>
            <w:vAlign w:val="center"/>
          </w:tcPr>
          <w:p>
            <w:pPr>
              <w:spacing w:after="0"/>
            </w:pPr>
            <w:r/>
            <w:r>
              <w:rPr>
                <w:rFonts w:ascii="Aptos" w:hAnsi="Aptos"/>
                <w:b w:val="0"/>
                <w:sz w:val="16"/>
              </w:rPr>
              <w:t>Existing primary-key type</w:t>
            </w:r>
          </w:p>
        </w:tc>
        <w:tc>
          <w:tcPr>
            <w:tcW w:type="dxa" w:w="5472"/>
            <w:vAlign w:val="center"/>
          </w:tcPr>
          <w:p>
            <w:pPr>
              <w:spacing w:after="0"/>
            </w:pPr>
            <w:r/>
            <w:r>
              <w:rPr>
                <w:rFonts w:ascii="Aptos" w:hAnsi="Aptos"/>
                <w:b w:val="0"/>
                <w:sz w:val="16"/>
              </w:rPr>
              <w:t>Preserve existing IDs and references.</w:t>
            </w:r>
          </w:p>
        </w:tc>
      </w:tr>
      <w:tr>
        <w:tc>
          <w:tcPr>
            <w:tcW w:type="dxa" w:w="2304"/>
            <w:vAlign w:val="center"/>
            <w:shd w:fill="F1F5F9"/>
          </w:tcPr>
          <w:p>
            <w:pPr>
              <w:spacing w:after="0"/>
            </w:pPr>
            <w:r/>
            <w:r>
              <w:rPr>
                <w:rFonts w:ascii="Aptos" w:hAnsi="Aptos"/>
                <w:b w:val="0"/>
                <w:sz w:val="16"/>
              </w:rPr>
              <w:t>eid</w:t>
            </w:r>
          </w:p>
        </w:tc>
        <w:tc>
          <w:tcPr>
            <w:tcW w:type="dxa" w:w="2016"/>
            <w:vAlign w:val="center"/>
            <w:shd w:fill="F1F5F9"/>
          </w:tcPr>
          <w:p>
            <w:pPr>
              <w:spacing w:after="0"/>
            </w:pPr>
            <w:r/>
            <w:r>
              <w:rPr>
                <w:rFonts w:ascii="Aptos" w:hAnsi="Aptos"/>
                <w:b w:val="0"/>
                <w:sz w:val="16"/>
              </w:rPr>
              <w:t>TEXT</w:t>
            </w:r>
          </w:p>
        </w:tc>
        <w:tc>
          <w:tcPr>
            <w:tcW w:type="dxa" w:w="5472"/>
            <w:vAlign w:val="center"/>
            <w:shd w:fill="F1F5F9"/>
          </w:tcPr>
          <w:p>
            <w:pPr>
              <w:spacing w:after="0"/>
            </w:pPr>
            <w:r/>
            <w:r>
              <w:rPr>
                <w:rFonts w:ascii="Aptos" w:hAnsi="Aptos"/>
                <w:b w:val="0"/>
                <w:sz w:val="16"/>
              </w:rPr>
              <w:t>Unique, non-null for legitimate employees after backfill; format K6K### or a documented extended format once the sequence exceeds 999.</w:t>
            </w:r>
          </w:p>
        </w:tc>
      </w:tr>
      <w:tr>
        <w:tc>
          <w:tcPr>
            <w:tcW w:type="dxa" w:w="2304"/>
            <w:vAlign w:val="center"/>
          </w:tcPr>
          <w:p>
            <w:pPr>
              <w:spacing w:after="0"/>
            </w:pPr>
            <w:r/>
            <w:r>
              <w:rPr>
                <w:rFonts w:ascii="Aptos" w:hAnsi="Aptos"/>
                <w:b w:val="0"/>
                <w:sz w:val="16"/>
              </w:rPr>
              <w:t>name</w:t>
            </w:r>
          </w:p>
        </w:tc>
        <w:tc>
          <w:tcPr>
            <w:tcW w:type="dxa" w:w="2016"/>
            <w:vAlign w:val="center"/>
          </w:tcPr>
          <w:p>
            <w:pPr>
              <w:spacing w:after="0"/>
            </w:pPr>
            <w:r/>
            <w:r>
              <w:rPr>
                <w:rFonts w:ascii="Aptos" w:hAnsi="Aptos"/>
                <w:b w:val="0"/>
                <w:sz w:val="16"/>
              </w:rPr>
              <w:t>TEXT</w:t>
            </w:r>
          </w:p>
        </w:tc>
        <w:tc>
          <w:tcPr>
            <w:tcW w:type="dxa" w:w="5472"/>
            <w:vAlign w:val="center"/>
          </w:tcPr>
          <w:p>
            <w:pPr>
              <w:spacing w:after="0"/>
            </w:pPr>
            <w:r/>
            <w:r>
              <w:rPr>
                <w:rFonts w:ascii="Aptos" w:hAnsi="Aptos"/>
                <w:b w:val="0"/>
                <w:sz w:val="16"/>
              </w:rPr>
              <w:t>Display name; not a stable relational key.</w:t>
            </w:r>
          </w:p>
        </w:tc>
      </w:tr>
      <w:tr>
        <w:tc>
          <w:tcPr>
            <w:tcW w:type="dxa" w:w="2304"/>
            <w:vAlign w:val="center"/>
            <w:shd w:fill="F1F5F9"/>
          </w:tcPr>
          <w:p>
            <w:pPr>
              <w:spacing w:after="0"/>
            </w:pPr>
            <w:r/>
            <w:r>
              <w:rPr>
                <w:rFonts w:ascii="Aptos" w:hAnsi="Aptos"/>
                <w:b w:val="0"/>
                <w:sz w:val="16"/>
              </w:rPr>
              <w:t>role</w:t>
            </w:r>
          </w:p>
        </w:tc>
        <w:tc>
          <w:tcPr>
            <w:tcW w:type="dxa" w:w="2016"/>
            <w:vAlign w:val="center"/>
            <w:shd w:fill="F1F5F9"/>
          </w:tcPr>
          <w:p>
            <w:pPr>
              <w:spacing w:after="0"/>
            </w:pPr>
            <w:r/>
            <w:r>
              <w:rPr>
                <w:rFonts w:ascii="Aptos" w:hAnsi="Aptos"/>
                <w:b w:val="0"/>
                <w:sz w:val="16"/>
              </w:rPr>
              <w:t>TEXT, if used</w:t>
            </w:r>
          </w:p>
        </w:tc>
        <w:tc>
          <w:tcPr>
            <w:tcW w:type="dxa" w:w="5472"/>
            <w:vAlign w:val="center"/>
            <w:shd w:fill="F1F5F9"/>
          </w:tcPr>
          <w:p>
            <w:pPr>
              <w:spacing w:after="0"/>
            </w:pPr>
            <w:r/>
            <w:r>
              <w:rPr>
                <w:rFonts w:ascii="Aptos" w:hAnsi="Aptos"/>
                <w:b w:val="0"/>
                <w:sz w:val="16"/>
              </w:rPr>
              <w:t>Employee role/permission; do not conflate with machine operator configuration.</w:t>
            </w:r>
          </w:p>
        </w:tc>
      </w:tr>
      <w:tr>
        <w:tc>
          <w:tcPr>
            <w:tcW w:type="dxa" w:w="2304"/>
            <w:vAlign w:val="center"/>
          </w:tcPr>
          <w:p>
            <w:pPr>
              <w:spacing w:after="0"/>
            </w:pPr>
            <w:r/>
            <w:r>
              <w:rPr>
                <w:rFonts w:ascii="Aptos" w:hAnsi="Aptos"/>
                <w:b w:val="0"/>
                <w:sz w:val="16"/>
              </w:rPr>
              <w:t>status</w:t>
            </w:r>
          </w:p>
        </w:tc>
        <w:tc>
          <w:tcPr>
            <w:tcW w:type="dxa" w:w="2016"/>
            <w:vAlign w:val="center"/>
          </w:tcPr>
          <w:p>
            <w:pPr>
              <w:spacing w:after="0"/>
            </w:pPr>
            <w:r/>
            <w:r>
              <w:rPr>
                <w:rFonts w:ascii="Aptos" w:hAnsi="Aptos"/>
                <w:b w:val="0"/>
                <w:sz w:val="16"/>
              </w:rPr>
              <w:t>TEXT</w:t>
            </w:r>
          </w:p>
        </w:tc>
        <w:tc>
          <w:tcPr>
            <w:tcW w:type="dxa" w:w="5472"/>
            <w:vAlign w:val="center"/>
          </w:tcPr>
          <w:p>
            <w:pPr>
              <w:spacing w:after="0"/>
            </w:pPr>
            <w:r/>
            <w:r>
              <w:rPr>
                <w:rFonts w:ascii="Aptos" w:hAnsi="Aptos"/>
                <w:b w:val="0"/>
                <w:sz w:val="16"/>
              </w:rPr>
              <w:t>Active/inactive or the project's established equivalent.</w:t>
            </w:r>
          </w:p>
        </w:tc>
      </w:tr>
      <w:tr>
        <w:tc>
          <w:tcPr>
            <w:tcW w:type="dxa" w:w="2304"/>
            <w:vAlign w:val="center"/>
            <w:shd w:fill="F1F5F9"/>
          </w:tcPr>
          <w:p>
            <w:pPr>
              <w:spacing w:after="0"/>
            </w:pPr>
            <w:r/>
            <w:r>
              <w:rPr>
                <w:rFonts w:ascii="Aptos" w:hAnsi="Aptos"/>
                <w:b w:val="0"/>
                <w:sz w:val="16"/>
              </w:rPr>
              <w:t>created_at</w:t>
            </w:r>
          </w:p>
        </w:tc>
        <w:tc>
          <w:tcPr>
            <w:tcW w:type="dxa" w:w="2016"/>
            <w:vAlign w:val="center"/>
            <w:shd w:fill="F1F5F9"/>
          </w:tcPr>
          <w:p>
            <w:pPr>
              <w:spacing w:after="0"/>
            </w:pPr>
            <w:r/>
            <w:r>
              <w:rPr>
                <w:rFonts w:ascii="Aptos" w:hAnsi="Aptos"/>
                <w:b w:val="0"/>
                <w:sz w:val="16"/>
              </w:rPr>
              <w:t>DATETIME</w:t>
            </w:r>
          </w:p>
        </w:tc>
        <w:tc>
          <w:tcPr>
            <w:tcW w:type="dxa" w:w="5472"/>
            <w:vAlign w:val="center"/>
            <w:shd w:fill="F1F5F9"/>
          </w:tcPr>
          <w:p>
            <w:pPr>
              <w:spacing w:after="0"/>
            </w:pPr>
            <w:r/>
            <w:r>
              <w:rPr>
                <w:rFonts w:ascii="Aptos" w:hAnsi="Aptos"/>
                <w:b w:val="0"/>
                <w:sz w:val="16"/>
              </w:rPr>
              <w:t>Creation timestamp if supported.</w:t>
            </w:r>
          </w:p>
        </w:tc>
      </w:tr>
    </w:tbl>
    <w:p/>
    <w:p>
      <w:pPr>
        <w:pStyle w:val="Heading2"/>
      </w:pPr>
      <w:r>
        <w:t>EID allocation and backfill policy</w:t>
      </w:r>
    </w:p>
    <w:p>
      <w:pPr>
        <w:pStyle w:val="ListBullet"/>
        <w:spacing w:after="40"/>
      </w:pPr>
      <w:r>
        <w:t>Preserve every existing valid EID; never reassign it because a name changes.</w:t>
      </w:r>
    </w:p>
    <w:p>
      <w:pPr>
        <w:pStyle w:val="ListBullet"/>
        <w:spacing w:after="40"/>
      </w:pPr>
      <w:r>
        <w:t>Backfill missing EIDs deterministically, using a documented ordering such as stable internal employee ID ascending, after reviewing the real employee list.</w:t>
      </w:r>
    </w:p>
    <w:p>
      <w:pPr>
        <w:pStyle w:val="ListBullet"/>
        <w:spacing w:after="40"/>
      </w:pPr>
      <w:r>
        <w:t>Use a persistent sequence/counter or transaction-safe allocator for new employees; never allocate IDs by simply counting current rows, because deletions can cause reuse.</w:t>
      </w:r>
    </w:p>
    <w:p>
      <w:pPr>
        <w:pStyle w:val="ListBullet"/>
        <w:spacing w:after="40"/>
      </w:pPr>
      <w:r>
        <w:t>Enforce uniqueness at database level and validate on the backend.</w:t>
      </w:r>
    </w:p>
    <w:p>
      <w:pPr>
        <w:pStyle w:val="ListBullet"/>
        <w:spacing w:after="40"/>
      </w:pPr>
      <w:r>
        <w:t>Keep existing external employee codes such as EMP999 in their own field if needed; they do not replace the EID.</w:t>
      </w:r>
    </w:p>
    <w:p>
      <w:pPr>
        <w:pStyle w:val="ListBullet"/>
        <w:spacing w:after="40"/>
      </w:pPr>
      <w:r>
        <w:t>Show EID as a backend-generated, read-only field when adding an employee.</w:t>
      </w:r>
    </w:p>
    <w:p>
      <w:pPr>
        <w:pStyle w:val="ListBullet"/>
        <w:spacing w:after="40"/>
      </w:pPr>
      <w:r>
        <w:t>Use EID as the preferred employee lookup key; names may be used when the match is unambiguous.</w:t>
      </w:r>
    </w:p>
    <w:p>
      <w:pPr>
        <w:pStyle w:val="Heading1"/>
      </w:pPr>
      <w:r>
        <w:t>5. Employee Cleanup: Demo Data and Real Records</w:t>
      </w:r>
    </w:p>
    <w:p>
      <w:r>
        <w:t>The UI has previously shown entries such as “API Worker”, “Real Worker” and “Test Operator (OP-999)”. These labels may indicate synthetic records, but names alone are not sufficient proof. Audit source-code seed logic, test fixtures, creation metadata and related attendance/production records before classifying them.</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2304A"/>
          </w:tcPr>
          <w:p>
            <w:pPr>
              <w:spacing w:after="0"/>
            </w:pPr>
            <w:r/>
            <w:r>
              <w:rPr>
                <w:rFonts w:ascii="Aptos" w:hAnsi="Aptos"/>
                <w:b/>
                <w:color w:val="FFFFFF"/>
                <w:sz w:val="17"/>
              </w:rPr>
              <w:t>Classification</w:t>
            </w:r>
          </w:p>
        </w:tc>
        <w:tc>
          <w:tcPr>
            <w:tcW w:type="dxa" w:w="6480"/>
            <w:vAlign w:val="center"/>
            <w:shd w:fill="12304A"/>
          </w:tcPr>
          <w:p>
            <w:pPr>
              <w:spacing w:after="0"/>
            </w:pPr>
            <w:r/>
            <w:r>
              <w:rPr>
                <w:rFonts w:ascii="Aptos" w:hAnsi="Aptos"/>
                <w:b/>
                <w:color w:val="FFFFFF"/>
                <w:sz w:val="17"/>
              </w:rPr>
              <w:t>Required action</w:t>
            </w:r>
          </w:p>
        </w:tc>
      </w:tr>
      <w:tr>
        <w:tc>
          <w:tcPr>
            <w:tcW w:type="dxa" w:w="3312"/>
            <w:vAlign w:val="center"/>
          </w:tcPr>
          <w:p>
            <w:pPr>
              <w:spacing w:after="0"/>
            </w:pPr>
            <w:r/>
            <w:r>
              <w:rPr>
                <w:rFonts w:ascii="Aptos" w:hAnsi="Aptos"/>
                <w:b w:val="0"/>
                <w:sz w:val="16"/>
              </w:rPr>
              <w:t>Confirmed legitimate</w:t>
            </w:r>
          </w:p>
        </w:tc>
        <w:tc>
          <w:tcPr>
            <w:tcW w:type="dxa" w:w="6480"/>
            <w:vAlign w:val="center"/>
          </w:tcPr>
          <w:p>
            <w:pPr>
              <w:spacing w:after="0"/>
            </w:pPr>
            <w:r/>
            <w:r>
              <w:rPr>
                <w:rFonts w:ascii="Aptos" w:hAnsi="Aptos"/>
                <w:b w:val="0"/>
                <w:sz w:val="16"/>
              </w:rPr>
              <w:t>Keep active as appropriate; preserve EID, history and associations.</w:t>
            </w:r>
          </w:p>
        </w:tc>
      </w:tr>
      <w:tr>
        <w:tc>
          <w:tcPr>
            <w:tcW w:type="dxa" w:w="3312"/>
            <w:vAlign w:val="center"/>
            <w:shd w:fill="F1F5F9"/>
          </w:tcPr>
          <w:p>
            <w:pPr>
              <w:spacing w:after="0"/>
            </w:pPr>
            <w:r/>
            <w:r>
              <w:rPr>
                <w:rFonts w:ascii="Aptos" w:hAnsi="Aptos"/>
                <w:b w:val="0"/>
                <w:sz w:val="16"/>
              </w:rPr>
              <w:t>Confirmed synthetic/demo with no legitimate history</w:t>
            </w:r>
          </w:p>
        </w:tc>
        <w:tc>
          <w:tcPr>
            <w:tcW w:type="dxa" w:w="6480"/>
            <w:vAlign w:val="center"/>
            <w:shd w:fill="F1F5F9"/>
          </w:tcPr>
          <w:p>
            <w:pPr>
              <w:spacing w:after="0"/>
            </w:pPr>
            <w:r/>
            <w:r>
              <w:rPr>
                <w:rFonts w:ascii="Aptos" w:hAnsi="Aptos"/>
                <w:b w:val="0"/>
                <w:sz w:val="16"/>
              </w:rPr>
              <w:t>Remove only through a reviewed, backed-up cleanup/migration.</w:t>
            </w:r>
          </w:p>
        </w:tc>
      </w:tr>
      <w:tr>
        <w:tc>
          <w:tcPr>
            <w:tcW w:type="dxa" w:w="3312"/>
            <w:vAlign w:val="center"/>
          </w:tcPr>
          <w:p>
            <w:pPr>
              <w:spacing w:after="0"/>
            </w:pPr>
            <w:r/>
            <w:r>
              <w:rPr>
                <w:rFonts w:ascii="Aptos" w:hAnsi="Aptos"/>
                <w:b w:val="0"/>
                <w:sz w:val="16"/>
              </w:rPr>
              <w:t>Synthetic/demo with linked history</w:t>
            </w:r>
          </w:p>
        </w:tc>
        <w:tc>
          <w:tcPr>
            <w:tcW w:type="dxa" w:w="6480"/>
            <w:vAlign w:val="center"/>
          </w:tcPr>
          <w:p>
            <w:pPr>
              <w:spacing w:after="0"/>
            </w:pPr>
            <w:r/>
            <w:r>
              <w:rPr>
                <w:rFonts w:ascii="Aptos" w:hAnsi="Aptos"/>
                <w:b w:val="0"/>
                <w:sz w:val="16"/>
              </w:rPr>
              <w:t>Do not cascade-delete blindly; preserve historical references and propose deactivation/archival or a reviewed cleanup.</w:t>
            </w:r>
          </w:p>
        </w:tc>
      </w:tr>
      <w:tr>
        <w:tc>
          <w:tcPr>
            <w:tcW w:type="dxa" w:w="3312"/>
            <w:vAlign w:val="center"/>
            <w:shd w:fill="F1F5F9"/>
          </w:tcPr>
          <w:p>
            <w:pPr>
              <w:spacing w:after="0"/>
            </w:pPr>
            <w:r/>
            <w:r>
              <w:rPr>
                <w:rFonts w:ascii="Aptos" w:hAnsi="Aptos"/>
                <w:b w:val="0"/>
                <w:sz w:val="16"/>
              </w:rPr>
              <w:t>Uncertain origin</w:t>
            </w:r>
          </w:p>
        </w:tc>
        <w:tc>
          <w:tcPr>
            <w:tcW w:type="dxa" w:w="6480"/>
            <w:vAlign w:val="center"/>
            <w:shd w:fill="F1F5F9"/>
          </w:tcPr>
          <w:p>
            <w:pPr>
              <w:spacing w:after="0"/>
            </w:pPr>
            <w:r/>
            <w:r>
              <w:rPr>
                <w:rFonts w:ascii="Aptos" w:hAnsi="Aptos"/>
                <w:b w:val="0"/>
                <w:sz w:val="16"/>
              </w:rPr>
              <w:t>Do not delete automatically; report the evidence and ask for approval.</w:t>
            </w:r>
          </w:p>
        </w:tc>
      </w:tr>
    </w:tbl>
    <w:p/>
    <w:p>
      <w:pPr>
        <w:pStyle w:val="ListBullet"/>
        <w:spacing w:after="40"/>
      </w:pPr>
      <w:r>
        <w:t>The normal employee selector must load from the authoritative backend, not a hardcoded frontend list.</w:t>
      </w:r>
    </w:p>
    <w:p>
      <w:pPr>
        <w:pStyle w:val="ListBullet"/>
        <w:spacing w:after="40"/>
      </w:pPr>
      <w:r>
        <w:t>Exclude inactive employees from new shift assignments while retaining historical attendance.</w:t>
      </w:r>
    </w:p>
    <w:p>
      <w:pPr>
        <w:pStyle w:val="ListBullet"/>
        <w:spacing w:after="40"/>
      </w:pPr>
      <w:r>
        <w:t>Do not delete employees based only on a name containing “test”, “worker” or “operator”.</w:t>
      </w:r>
    </w:p>
    <w:p>
      <w:pPr>
        <w:pStyle w:val="ListBullet"/>
        <w:spacing w:after="40"/>
      </w:pPr>
      <w:r>
        <w:t>Keep a pre-change backup and compare employee counts, attendance counts and foreign-key integrity after migration.</w:t>
      </w:r>
    </w:p>
    <w:p>
      <w:pPr>
        <w:pStyle w:val="Heading1"/>
      </w:pPr>
      <w:r>
        <w:t>6. Shifts and Attendance Data Model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2304A"/>
          </w:tcPr>
          <w:p>
            <w:pPr>
              <w:spacing w:after="0"/>
            </w:pPr>
            <w:r/>
            <w:r>
              <w:rPr>
                <w:rFonts w:ascii="Aptos" w:hAnsi="Aptos"/>
                <w:b/>
                <w:color w:val="FFFFFF"/>
                <w:sz w:val="17"/>
              </w:rPr>
              <w:t>Concept / field</w:t>
            </w:r>
          </w:p>
        </w:tc>
        <w:tc>
          <w:tcPr>
            <w:tcW w:type="dxa" w:w="6912"/>
            <w:vAlign w:val="center"/>
            <w:shd w:fill="12304A"/>
          </w:tcPr>
          <w:p>
            <w:pPr>
              <w:spacing w:after="0"/>
            </w:pPr>
            <w:r/>
            <w:r>
              <w:rPr>
                <w:rFonts w:ascii="Aptos" w:hAnsi="Aptos"/>
                <w:b/>
                <w:color w:val="FFFFFF"/>
                <w:sz w:val="17"/>
              </w:rPr>
              <w:t>Meaning and rule</w:t>
            </w:r>
          </w:p>
        </w:tc>
      </w:tr>
      <w:tr>
        <w:tc>
          <w:tcPr>
            <w:tcW w:type="dxa" w:w="2880"/>
            <w:vAlign w:val="center"/>
          </w:tcPr>
          <w:p>
            <w:pPr>
              <w:spacing w:after="0"/>
            </w:pPr>
            <w:r/>
            <w:r>
              <w:rPr>
                <w:rFonts w:ascii="Aptos" w:hAnsi="Aptos"/>
                <w:b w:val="0"/>
                <w:sz w:val="16"/>
              </w:rPr>
              <w:t>shift_id</w:t>
            </w:r>
          </w:p>
        </w:tc>
        <w:tc>
          <w:tcPr>
            <w:tcW w:type="dxa" w:w="6912"/>
            <w:vAlign w:val="center"/>
          </w:tcPr>
          <w:p>
            <w:pPr>
              <w:spacing w:after="0"/>
            </w:pPr>
            <w:r/>
            <w:r>
              <w:rPr>
                <w:rFonts w:ascii="Aptos" w:hAnsi="Aptos"/>
                <w:b w:val="0"/>
                <w:sz w:val="16"/>
              </w:rPr>
              <w:t>Stable primary key for a shift/attendance session.</w:t>
            </w:r>
          </w:p>
        </w:tc>
      </w:tr>
      <w:tr>
        <w:tc>
          <w:tcPr>
            <w:tcW w:type="dxa" w:w="2880"/>
            <w:vAlign w:val="center"/>
            <w:shd w:fill="F1F5F9"/>
          </w:tcPr>
          <w:p>
            <w:pPr>
              <w:spacing w:after="0"/>
            </w:pPr>
            <w:r/>
            <w:r>
              <w:rPr>
                <w:rFonts w:ascii="Aptos" w:hAnsi="Aptos"/>
                <w:b w:val="0"/>
                <w:sz w:val="16"/>
              </w:rPr>
              <w:t>employee_id</w:t>
            </w:r>
          </w:p>
        </w:tc>
        <w:tc>
          <w:tcPr>
            <w:tcW w:type="dxa" w:w="6912"/>
            <w:vAlign w:val="center"/>
            <w:shd w:fill="F1F5F9"/>
          </w:tcPr>
          <w:p>
            <w:pPr>
              <w:spacing w:after="0"/>
            </w:pPr>
            <w:r/>
            <w:r>
              <w:rPr>
                <w:rFonts w:ascii="Aptos" w:hAnsi="Aptos"/>
                <w:b w:val="0"/>
                <w:sz w:val="16"/>
              </w:rPr>
              <w:t>Foreign key to the authoritative employee record.</w:t>
            </w:r>
          </w:p>
        </w:tc>
      </w:tr>
      <w:tr>
        <w:tc>
          <w:tcPr>
            <w:tcW w:type="dxa" w:w="2880"/>
            <w:vAlign w:val="center"/>
          </w:tcPr>
          <w:p>
            <w:pPr>
              <w:spacing w:after="0"/>
            </w:pPr>
            <w:r/>
            <w:r>
              <w:rPr>
                <w:rFonts w:ascii="Aptos" w:hAnsi="Aptos"/>
                <w:b w:val="0"/>
                <w:sz w:val="16"/>
              </w:rPr>
              <w:t>shift_date</w:t>
            </w:r>
          </w:p>
        </w:tc>
        <w:tc>
          <w:tcPr>
            <w:tcW w:type="dxa" w:w="6912"/>
            <w:vAlign w:val="center"/>
          </w:tcPr>
          <w:p>
            <w:pPr>
              <w:spacing w:after="0"/>
            </w:pPr>
            <w:r/>
            <w:r>
              <w:rPr>
                <w:rFonts w:ascii="Aptos" w:hAnsi="Aptos"/>
                <w:b w:val="0"/>
                <w:sz w:val="16"/>
              </w:rPr>
              <w:t>Business date based on the application's configured local timezone and established shift policy.</w:t>
            </w:r>
          </w:p>
        </w:tc>
      </w:tr>
      <w:tr>
        <w:tc>
          <w:tcPr>
            <w:tcW w:type="dxa" w:w="2880"/>
            <w:vAlign w:val="center"/>
            <w:shd w:fill="F1F5F9"/>
          </w:tcPr>
          <w:p>
            <w:pPr>
              <w:spacing w:after="0"/>
            </w:pPr>
            <w:r/>
            <w:r>
              <w:rPr>
                <w:rFonts w:ascii="Aptos" w:hAnsi="Aptos"/>
                <w:b w:val="0"/>
                <w:sz w:val="16"/>
              </w:rPr>
              <w:t>shift_type</w:t>
            </w:r>
          </w:p>
        </w:tc>
        <w:tc>
          <w:tcPr>
            <w:tcW w:type="dxa" w:w="6912"/>
            <w:vAlign w:val="center"/>
            <w:shd w:fill="F1F5F9"/>
          </w:tcPr>
          <w:p>
            <w:pPr>
              <w:spacing w:after="0"/>
            </w:pPr>
            <w:r/>
            <w:r>
              <w:rPr>
                <w:rFonts w:ascii="Aptos" w:hAnsi="Aptos"/>
                <w:b w:val="0"/>
                <w:sz w:val="16"/>
              </w:rPr>
              <w:t>Morning / Day / Evening / Night, if those categories are configured.</w:t>
            </w:r>
          </w:p>
        </w:tc>
      </w:tr>
      <w:tr>
        <w:tc>
          <w:tcPr>
            <w:tcW w:type="dxa" w:w="2880"/>
            <w:vAlign w:val="center"/>
          </w:tcPr>
          <w:p>
            <w:pPr>
              <w:spacing w:after="0"/>
            </w:pPr>
            <w:r/>
            <w:r>
              <w:rPr>
                <w:rFonts w:ascii="Aptos" w:hAnsi="Aptos"/>
                <w:b w:val="0"/>
                <w:sz w:val="16"/>
              </w:rPr>
              <w:t>planned_start_time / planned_end_time</w:t>
            </w:r>
          </w:p>
        </w:tc>
        <w:tc>
          <w:tcPr>
            <w:tcW w:type="dxa" w:w="6912"/>
            <w:vAlign w:val="center"/>
          </w:tcPr>
          <w:p>
            <w:pPr>
              <w:spacing w:after="0"/>
            </w:pPr>
            <w:r/>
            <w:r>
              <w:rPr>
                <w:rFonts w:ascii="Aptos" w:hAnsi="Aptos"/>
                <w:b w:val="0"/>
                <w:sz w:val="16"/>
              </w:rPr>
              <w:t>Scheduled times; separate from actual attendance.</w:t>
            </w:r>
          </w:p>
        </w:tc>
      </w:tr>
      <w:tr>
        <w:tc>
          <w:tcPr>
            <w:tcW w:type="dxa" w:w="2880"/>
            <w:vAlign w:val="center"/>
            <w:shd w:fill="F1F5F9"/>
          </w:tcPr>
          <w:p>
            <w:pPr>
              <w:spacing w:after="0"/>
            </w:pPr>
            <w:r/>
            <w:r>
              <w:rPr>
                <w:rFonts w:ascii="Aptos" w:hAnsi="Aptos"/>
                <w:b w:val="0"/>
                <w:sz w:val="16"/>
              </w:rPr>
              <w:t>actual_start_time</w:t>
            </w:r>
          </w:p>
        </w:tc>
        <w:tc>
          <w:tcPr>
            <w:tcW w:type="dxa" w:w="6912"/>
            <w:vAlign w:val="center"/>
            <w:shd w:fill="F1F5F9"/>
          </w:tcPr>
          <w:p>
            <w:pPr>
              <w:spacing w:after="0"/>
            </w:pPr>
            <w:r/>
            <w:r>
              <w:rPr>
                <w:rFonts w:ascii="Aptos" w:hAnsi="Aptos"/>
                <w:b w:val="0"/>
                <w:sz w:val="16"/>
              </w:rPr>
              <w:t>Actual check-in/start time from a verified attendance action or source.</w:t>
            </w:r>
          </w:p>
        </w:tc>
      </w:tr>
      <w:tr>
        <w:tc>
          <w:tcPr>
            <w:tcW w:type="dxa" w:w="2880"/>
            <w:vAlign w:val="center"/>
          </w:tcPr>
          <w:p>
            <w:pPr>
              <w:spacing w:after="0"/>
            </w:pPr>
            <w:r/>
            <w:r>
              <w:rPr>
                <w:rFonts w:ascii="Aptos" w:hAnsi="Aptos"/>
                <w:b w:val="0"/>
                <w:sz w:val="16"/>
              </w:rPr>
              <w:t>actual_end_time</w:t>
            </w:r>
          </w:p>
        </w:tc>
        <w:tc>
          <w:tcPr>
            <w:tcW w:type="dxa" w:w="6912"/>
            <w:vAlign w:val="center"/>
          </w:tcPr>
          <w:p>
            <w:pPr>
              <w:spacing w:after="0"/>
            </w:pPr>
            <w:r/>
            <w:r>
              <w:rPr>
                <w:rFonts w:ascii="Aptos" w:hAnsi="Aptos"/>
                <w:b w:val="0"/>
                <w:sz w:val="16"/>
              </w:rPr>
              <w:t>Actual checkout/end time; null while a shift is active.</w:t>
            </w:r>
          </w:p>
        </w:tc>
      </w:tr>
      <w:tr>
        <w:tc>
          <w:tcPr>
            <w:tcW w:type="dxa" w:w="2880"/>
            <w:vAlign w:val="center"/>
            <w:shd w:fill="F1F5F9"/>
          </w:tcPr>
          <w:p>
            <w:pPr>
              <w:spacing w:after="0"/>
            </w:pPr>
            <w:r/>
            <w:r>
              <w:rPr>
                <w:rFonts w:ascii="Aptos" w:hAnsi="Aptos"/>
                <w:b w:val="0"/>
                <w:sz w:val="16"/>
              </w:rPr>
              <w:t>total_hours</w:t>
            </w:r>
          </w:p>
        </w:tc>
        <w:tc>
          <w:tcPr>
            <w:tcW w:type="dxa" w:w="6912"/>
            <w:vAlign w:val="center"/>
            <w:shd w:fill="F1F5F9"/>
          </w:tcPr>
          <w:p>
            <w:pPr>
              <w:spacing w:after="0"/>
            </w:pPr>
            <w:r/>
            <w:r>
              <w:rPr>
                <w:rFonts w:ascii="Aptos" w:hAnsi="Aptos"/>
                <w:b w:val="0"/>
                <w:sz w:val="16"/>
              </w:rPr>
              <w:t>Derived from actual timestamps under documented break and rounding rules.</w:t>
            </w:r>
          </w:p>
        </w:tc>
      </w:tr>
      <w:tr>
        <w:tc>
          <w:tcPr>
            <w:tcW w:type="dxa" w:w="2880"/>
            <w:vAlign w:val="center"/>
          </w:tcPr>
          <w:p>
            <w:pPr>
              <w:spacing w:after="0"/>
            </w:pPr>
            <w:r/>
            <w:r>
              <w:rPr>
                <w:rFonts w:ascii="Aptos" w:hAnsi="Aptos"/>
                <w:b w:val="0"/>
                <w:sz w:val="16"/>
              </w:rPr>
              <w:t>attendance_status</w:t>
            </w:r>
          </w:p>
        </w:tc>
        <w:tc>
          <w:tcPr>
            <w:tcW w:type="dxa" w:w="6912"/>
            <w:vAlign w:val="center"/>
          </w:tcPr>
          <w:p>
            <w:pPr>
              <w:spacing w:after="0"/>
            </w:pPr>
            <w:r/>
            <w:r>
              <w:rPr>
                <w:rFonts w:ascii="Aptos" w:hAnsi="Aptos"/>
                <w:b w:val="0"/>
                <w:sz w:val="16"/>
              </w:rPr>
              <w:t>Present / Absent / Late / Half-day or existing supported values; never infer without required evidence.</w:t>
            </w:r>
          </w:p>
        </w:tc>
      </w:tr>
      <w:tr>
        <w:tc>
          <w:tcPr>
            <w:tcW w:type="dxa" w:w="2880"/>
            <w:vAlign w:val="center"/>
            <w:shd w:fill="F1F5F9"/>
          </w:tcPr>
          <w:p>
            <w:pPr>
              <w:spacing w:after="0"/>
            </w:pPr>
            <w:r/>
            <w:r>
              <w:rPr>
                <w:rFonts w:ascii="Aptos" w:hAnsi="Aptos"/>
                <w:b w:val="0"/>
                <w:sz w:val="16"/>
              </w:rPr>
              <w:t>overtime_hours</w:t>
            </w:r>
          </w:p>
        </w:tc>
        <w:tc>
          <w:tcPr>
            <w:tcW w:type="dxa" w:w="6912"/>
            <w:vAlign w:val="center"/>
            <w:shd w:fill="F1F5F9"/>
          </w:tcPr>
          <w:p>
            <w:pPr>
              <w:spacing w:after="0"/>
            </w:pPr>
            <w:r/>
            <w:r>
              <w:rPr>
                <w:rFonts w:ascii="Aptos" w:hAnsi="Aptos"/>
                <w:b w:val="0"/>
                <w:sz w:val="16"/>
              </w:rPr>
              <w:t>Calculated under the applicable shift policy; do not confuse shift overtime with printing-job overtime.</w:t>
            </w:r>
          </w:p>
        </w:tc>
      </w:tr>
      <w:tr>
        <w:tc>
          <w:tcPr>
            <w:tcW w:type="dxa" w:w="2880"/>
            <w:vAlign w:val="center"/>
          </w:tcPr>
          <w:p>
            <w:pPr>
              <w:spacing w:after="0"/>
            </w:pPr>
            <w:r/>
            <w:r>
              <w:rPr>
                <w:rFonts w:ascii="Aptos" w:hAnsi="Aptos"/>
                <w:b w:val="0"/>
                <w:sz w:val="16"/>
              </w:rPr>
              <w:t>status</w:t>
            </w:r>
          </w:p>
        </w:tc>
        <w:tc>
          <w:tcPr>
            <w:tcW w:type="dxa" w:w="6912"/>
            <w:vAlign w:val="center"/>
          </w:tcPr>
          <w:p>
            <w:pPr>
              <w:spacing w:after="0"/>
            </w:pPr>
            <w:r/>
            <w:r>
              <w:rPr>
                <w:rFonts w:ascii="Aptos" w:hAnsi="Aptos"/>
                <w:b w:val="0"/>
                <w:sz w:val="16"/>
              </w:rPr>
              <w:t>Scheduled / Active / Completed / Absent or established equivalent.</w:t>
            </w:r>
          </w:p>
        </w:tc>
      </w:tr>
    </w:tbl>
    <w:p/>
    <w:p>
      <w:pPr>
        <w:pStyle w:val="Heading2"/>
      </w:pPr>
      <w:r>
        <w:t>Attendance behavior</w:t>
      </w:r>
    </w:p>
    <w:p>
      <w:pPr>
        <w:pStyle w:val="ListBullet"/>
        <w:spacing w:after="40"/>
      </w:pPr>
      <w:r>
        <w:t>Starting a shift must validate the employee, prevent duplicate active sessions according to business rules, and persist a real timestamp.</w:t>
      </w:r>
    </w:p>
    <w:p>
      <w:pPr>
        <w:pStyle w:val="ListBullet"/>
        <w:spacing w:after="40"/>
      </w:pPr>
      <w:r>
        <w:t>Ending a shift must close the correct active session for that employee and calculate duration using full timestamps.</w:t>
      </w:r>
    </w:p>
    <w:p>
      <w:pPr>
        <w:pStyle w:val="ListBullet"/>
        <w:spacing w:after="40"/>
      </w:pPr>
      <w:r>
        <w:t>Night shifts can cross midnight; do not calculate duration using time-of-day alone.</w:t>
      </w:r>
    </w:p>
    <w:p>
      <w:pPr>
        <w:pStyle w:val="ListBullet"/>
        <w:spacing w:after="40"/>
      </w:pPr>
      <w:r>
        <w:t>The application must define its local timezone and day-boundary rules consistently for “today”, “yesterday” and current shift.</w:t>
      </w:r>
    </w:p>
    <w:p>
      <w:pPr>
        <w:pStyle w:val="ListBullet"/>
        <w:spacing w:after="40"/>
      </w:pPr>
      <w:r>
        <w:t>Scheduled employees, checked-in employees and employees who completed a shift are different concepts and should be reported separately.</w:t>
      </w:r>
    </w:p>
    <w:p>
      <w:pPr>
        <w:pStyle w:val="ListBullet"/>
        <w:spacing w:after="40"/>
      </w:pPr>
      <w:r>
        <w:t>A scheduled shift alone does not prove the employee is present. An active session alone should not be treated as a verified physical-location signal unless that is the documented source.</w:t>
      </w:r>
    </w:p>
    <w:p>
      <w:pPr>
        <w:pStyle w:val="ListBullet"/>
        <w:spacing w:after="40"/>
      </w:pPr>
      <w:r>
        <w:t>If required records are missing, report that they are unavailable rather than guessing.</w:t>
      </w:r>
    </w:p>
    <w:p>
      <w:pPr>
        <w:pStyle w:val="Heading1"/>
      </w:pPr>
      <w:r>
        <w:t>7. Attendance Card and Chatbot Query Contract</w:t>
      </w:r>
    </w:p>
    <w:p>
      <w:r>
        <w:t>The attendance card and chatbot must use the same backend service/repository logic for employee identity and attendance data. Do not implement separate, inconsistent calculations in React and the LLM prompt.</w:t>
      </w:r>
    </w:p>
    <w:tbl>
      <w:tblPr>
        <w:tblStyle w:val="TableGrid"/>
        <w:tblW w:type="auto" w:w="0"/>
        <w:jc w:val="center"/>
        <w:tblLook w:firstColumn="1" w:firstRow="1" w:lastColumn="0" w:lastRow="0" w:noHBand="0" w:noVBand="1" w:val="04A0"/>
      </w:tblPr>
      <w:tblGrid>
        <w:gridCol w:w="5112"/>
        <w:gridCol w:w="5112"/>
      </w:tblGrid>
      <w:tr>
        <w:tc>
          <w:tcPr>
            <w:tcW w:type="dxa" w:w="3384"/>
            <w:vAlign w:val="center"/>
            <w:shd w:fill="12304A"/>
          </w:tcPr>
          <w:p>
            <w:pPr>
              <w:spacing w:after="0"/>
            </w:pPr>
            <w:r/>
            <w:r>
              <w:rPr>
                <w:rFonts w:ascii="Aptos" w:hAnsi="Aptos"/>
                <w:b/>
                <w:color w:val="FFFFFF"/>
                <w:sz w:val="17"/>
              </w:rPr>
              <w:t>Question / action</w:t>
            </w:r>
          </w:p>
        </w:tc>
        <w:tc>
          <w:tcPr>
            <w:tcW w:type="dxa" w:w="6408"/>
            <w:vAlign w:val="center"/>
            <w:shd w:fill="12304A"/>
          </w:tcPr>
          <w:p>
            <w:pPr>
              <w:spacing w:after="0"/>
            </w:pPr>
            <w:r/>
            <w:r>
              <w:rPr>
                <w:rFonts w:ascii="Aptos" w:hAnsi="Aptos"/>
                <w:b/>
                <w:color w:val="FFFFFF"/>
                <w:sz w:val="17"/>
              </w:rPr>
              <w:t>Expected source and behavior</w:t>
            </w:r>
          </w:p>
        </w:tc>
      </w:tr>
      <w:tr>
        <w:tc>
          <w:tcPr>
            <w:tcW w:type="dxa" w:w="3384"/>
            <w:vAlign w:val="center"/>
          </w:tcPr>
          <w:p>
            <w:pPr>
              <w:spacing w:after="0"/>
            </w:pPr>
            <w:r/>
            <w:r>
              <w:rPr>
                <w:rFonts w:ascii="Aptos" w:hAnsi="Aptos"/>
                <w:b w:val="0"/>
                <w:sz w:val="16"/>
              </w:rPr>
              <w:t>Who is present today?</w:t>
            </w:r>
          </w:p>
        </w:tc>
        <w:tc>
          <w:tcPr>
            <w:tcW w:type="dxa" w:w="6408"/>
            <w:vAlign w:val="center"/>
          </w:tcPr>
          <w:p>
            <w:pPr>
              <w:spacing w:after="0"/>
            </w:pPr>
            <w:r/>
            <w:r>
              <w:rPr>
                <w:rFonts w:ascii="Aptos" w:hAnsi="Aptos"/>
                <w:b w:val="0"/>
                <w:sz w:val="16"/>
              </w:rPr>
              <w:t>Query today's actual attendance records under the configured local date policy; explain the status definition.</w:t>
            </w:r>
          </w:p>
        </w:tc>
      </w:tr>
      <w:tr>
        <w:tc>
          <w:tcPr>
            <w:tcW w:type="dxa" w:w="3384"/>
            <w:vAlign w:val="center"/>
            <w:shd w:fill="F1F5F9"/>
          </w:tcPr>
          <w:p>
            <w:pPr>
              <w:spacing w:after="0"/>
            </w:pPr>
            <w:r/>
            <w:r>
              <w:rPr>
                <w:rFonts w:ascii="Aptos" w:hAnsi="Aptos"/>
                <w:b w:val="0"/>
                <w:sz w:val="16"/>
              </w:rPr>
              <w:t>How many are present today?</w:t>
            </w:r>
          </w:p>
        </w:tc>
        <w:tc>
          <w:tcPr>
            <w:tcW w:type="dxa" w:w="6408"/>
            <w:vAlign w:val="center"/>
            <w:shd w:fill="F1F5F9"/>
          </w:tcPr>
          <w:p>
            <w:pPr>
              <w:spacing w:after="0"/>
            </w:pPr>
            <w:r/>
            <w:r>
              <w:rPr>
                <w:rFonts w:ascii="Aptos" w:hAnsi="Aptos"/>
                <w:b w:val="0"/>
                <w:sz w:val="16"/>
              </w:rPr>
              <w:t>Return a deterministic count of the appropriate unique employees; do not count duplicate sessions as multiple people.</w:t>
            </w:r>
          </w:p>
        </w:tc>
      </w:tr>
      <w:tr>
        <w:tc>
          <w:tcPr>
            <w:tcW w:type="dxa" w:w="3384"/>
            <w:vAlign w:val="center"/>
          </w:tcPr>
          <w:p>
            <w:pPr>
              <w:spacing w:after="0"/>
            </w:pPr>
            <w:r/>
            <w:r>
              <w:rPr>
                <w:rFonts w:ascii="Aptos" w:hAnsi="Aptos"/>
                <w:b w:val="0"/>
                <w:sz w:val="16"/>
              </w:rPr>
              <w:t>Who is currently on shift?</w:t>
            </w:r>
          </w:p>
        </w:tc>
        <w:tc>
          <w:tcPr>
            <w:tcW w:type="dxa" w:w="6408"/>
            <w:vAlign w:val="center"/>
          </w:tcPr>
          <w:p>
            <w:pPr>
              <w:spacing w:after="0"/>
            </w:pPr>
            <w:r/>
            <w:r>
              <w:rPr>
                <w:rFonts w:ascii="Aptos" w:hAnsi="Aptos"/>
                <w:b w:val="0"/>
                <w:sz w:val="16"/>
              </w:rPr>
              <w:t>List employees with a valid active shift/session now; distinguish this from the planned roster.</w:t>
            </w:r>
          </w:p>
        </w:tc>
      </w:tr>
      <w:tr>
        <w:tc>
          <w:tcPr>
            <w:tcW w:type="dxa" w:w="3384"/>
            <w:vAlign w:val="center"/>
            <w:shd w:fill="F1F5F9"/>
          </w:tcPr>
          <w:p>
            <w:pPr>
              <w:spacing w:after="0"/>
            </w:pPr>
            <w:r/>
            <w:r>
              <w:rPr>
                <w:rFonts w:ascii="Aptos" w:hAnsi="Aptos"/>
                <w:b w:val="0"/>
                <w:sz w:val="16"/>
              </w:rPr>
              <w:t>How many are currently on shift?</w:t>
            </w:r>
          </w:p>
        </w:tc>
        <w:tc>
          <w:tcPr>
            <w:tcW w:type="dxa" w:w="6408"/>
            <w:vAlign w:val="center"/>
            <w:shd w:fill="F1F5F9"/>
          </w:tcPr>
          <w:p>
            <w:pPr>
              <w:spacing w:after="0"/>
            </w:pPr>
            <w:r/>
            <w:r>
              <w:rPr>
                <w:rFonts w:ascii="Aptos" w:hAnsi="Aptos"/>
                <w:b w:val="0"/>
                <w:sz w:val="16"/>
              </w:rPr>
              <w:t>Count unique employees with valid active sessions.</w:t>
            </w:r>
          </w:p>
        </w:tc>
      </w:tr>
      <w:tr>
        <w:tc>
          <w:tcPr>
            <w:tcW w:type="dxa" w:w="3384"/>
            <w:vAlign w:val="center"/>
          </w:tcPr>
          <w:p>
            <w:pPr>
              <w:spacing w:after="0"/>
            </w:pPr>
            <w:r/>
            <w:r>
              <w:rPr>
                <w:rFonts w:ascii="Aptos" w:hAnsi="Aptos"/>
                <w:b w:val="0"/>
                <w:sz w:val="16"/>
              </w:rPr>
              <w:t>Is K6K001 on shift?</w:t>
            </w:r>
          </w:p>
        </w:tc>
        <w:tc>
          <w:tcPr>
            <w:tcW w:type="dxa" w:w="6408"/>
            <w:vAlign w:val="center"/>
          </w:tcPr>
          <w:p>
            <w:pPr>
              <w:spacing w:after="0"/>
            </w:pPr>
            <w:r/>
            <w:r>
              <w:rPr>
                <w:rFonts w:ascii="Aptos" w:hAnsi="Aptos"/>
                <w:b w:val="0"/>
                <w:sz w:val="16"/>
              </w:rPr>
              <w:t>Resolve EID to employee, then query active session/shift records.</w:t>
            </w:r>
          </w:p>
        </w:tc>
      </w:tr>
      <w:tr>
        <w:tc>
          <w:tcPr>
            <w:tcW w:type="dxa" w:w="3384"/>
            <w:vAlign w:val="center"/>
            <w:shd w:fill="F1F5F9"/>
          </w:tcPr>
          <w:p>
            <w:pPr>
              <w:spacing w:after="0"/>
            </w:pPr>
            <w:r/>
            <w:r>
              <w:rPr>
                <w:rFonts w:ascii="Aptos" w:hAnsi="Aptos"/>
                <w:b w:val="0"/>
                <w:sz w:val="16"/>
              </w:rPr>
              <w:t>When did an employee check in/out?</w:t>
            </w:r>
          </w:p>
        </w:tc>
        <w:tc>
          <w:tcPr>
            <w:tcW w:type="dxa" w:w="6408"/>
            <w:vAlign w:val="center"/>
            <w:shd w:fill="F1F5F9"/>
          </w:tcPr>
          <w:p>
            <w:pPr>
              <w:spacing w:after="0"/>
            </w:pPr>
            <w:r/>
            <w:r>
              <w:rPr>
                <w:rFonts w:ascii="Aptos" w:hAnsi="Aptos"/>
                <w:b w:val="0"/>
                <w:sz w:val="16"/>
              </w:rPr>
              <w:t>Use stored actual timestamps; state if a timestamp is missing.</w:t>
            </w:r>
          </w:p>
        </w:tc>
      </w:tr>
      <w:tr>
        <w:tc>
          <w:tcPr>
            <w:tcW w:type="dxa" w:w="3384"/>
            <w:vAlign w:val="center"/>
          </w:tcPr>
          <w:p>
            <w:pPr>
              <w:spacing w:after="0"/>
            </w:pPr>
            <w:r/>
            <w:r>
              <w:rPr>
                <w:rFonts w:ascii="Aptos" w:hAnsi="Aptos"/>
                <w:b w:val="0"/>
                <w:sz w:val="16"/>
              </w:rPr>
              <w:t>Show today's attendance</w:t>
            </w:r>
          </w:p>
        </w:tc>
        <w:tc>
          <w:tcPr>
            <w:tcW w:type="dxa" w:w="6408"/>
            <w:vAlign w:val="center"/>
          </w:tcPr>
          <w:p>
            <w:pPr>
              <w:spacing w:after="0"/>
            </w:pPr>
            <w:r/>
            <w:r>
              <w:rPr>
                <w:rFonts w:ascii="Aptos" w:hAnsi="Aptos"/>
                <w:b w:val="0"/>
                <w:sz w:val="16"/>
              </w:rPr>
              <w:t>Return employee EID, name, start/end, worked duration, overtime and status where available.</w:t>
            </w:r>
          </w:p>
        </w:tc>
      </w:tr>
      <w:tr>
        <w:tc>
          <w:tcPr>
            <w:tcW w:type="dxa" w:w="3384"/>
            <w:vAlign w:val="center"/>
            <w:shd w:fill="F1F5F9"/>
          </w:tcPr>
          <w:p>
            <w:pPr>
              <w:spacing w:after="0"/>
            </w:pPr>
            <w:r/>
            <w:r>
              <w:rPr>
                <w:rFonts w:ascii="Aptos" w:hAnsi="Aptos"/>
                <w:b w:val="0"/>
                <w:sz w:val="16"/>
              </w:rPr>
              <w:t>How many walls did K6K001 complete today?</w:t>
            </w:r>
          </w:p>
        </w:tc>
        <w:tc>
          <w:tcPr>
            <w:tcW w:type="dxa" w:w="6408"/>
            <w:vAlign w:val="center"/>
            <w:shd w:fill="F1F5F9"/>
          </w:tcPr>
          <w:p>
            <w:pPr>
              <w:spacing w:after="0"/>
            </w:pPr>
            <w:r/>
            <w:r>
              <w:rPr>
                <w:rFonts w:ascii="Aptos" w:hAnsi="Aptos"/>
                <w:b w:val="0"/>
                <w:sz w:val="16"/>
              </w:rPr>
              <w:t>Use actual wall/production records and reliable employee attribution; do not infer from shift membership.</w:t>
            </w:r>
          </w:p>
        </w:tc>
      </w:tr>
      <w:tr>
        <w:tc>
          <w:tcPr>
            <w:tcW w:type="dxa" w:w="3384"/>
            <w:vAlign w:val="center"/>
          </w:tcPr>
          <w:p>
            <w:pPr>
              <w:spacing w:after="0"/>
            </w:pPr>
            <w:r/>
            <w:r>
              <w:rPr>
                <w:rFonts w:ascii="Aptos" w:hAnsi="Aptos"/>
                <w:b w:val="0"/>
                <w:sz w:val="16"/>
              </w:rPr>
              <w:t>Show attendance history for an EID</w:t>
            </w:r>
          </w:p>
        </w:tc>
        <w:tc>
          <w:tcPr>
            <w:tcW w:type="dxa" w:w="6408"/>
            <w:vAlign w:val="center"/>
          </w:tcPr>
          <w:p>
            <w:pPr>
              <w:spacing w:after="0"/>
            </w:pPr>
            <w:r/>
            <w:r>
              <w:rPr>
                <w:rFonts w:ascii="Aptos" w:hAnsi="Aptos"/>
                <w:b w:val="0"/>
                <w:sz w:val="16"/>
              </w:rPr>
              <w:t>Query authorized historical records without changing them.</w:t>
            </w:r>
          </w:p>
        </w:tc>
      </w:tr>
      <w:tr>
        <w:tc>
          <w:tcPr>
            <w:tcW w:type="dxa" w:w="3384"/>
            <w:vAlign w:val="center"/>
            <w:shd w:fill="F1F5F9"/>
          </w:tcPr>
          <w:p>
            <w:pPr>
              <w:spacing w:after="0"/>
            </w:pPr>
            <w:r/>
            <w:r>
              <w:rPr>
                <w:rFonts w:ascii="Aptos" w:hAnsi="Aptos"/>
                <w:b w:val="0"/>
                <w:sz w:val="16"/>
              </w:rPr>
              <w:t>Ambiguous employee name</w:t>
            </w:r>
          </w:p>
        </w:tc>
        <w:tc>
          <w:tcPr>
            <w:tcW w:type="dxa" w:w="6408"/>
            <w:vAlign w:val="center"/>
            <w:shd w:fill="F1F5F9"/>
          </w:tcPr>
          <w:p>
            <w:pPr>
              <w:spacing w:after="0"/>
            </w:pPr>
            <w:r/>
            <w:r>
              <w:rPr>
                <w:rFonts w:ascii="Aptos" w:hAnsi="Aptos"/>
                <w:b w:val="0"/>
                <w:sz w:val="16"/>
              </w:rPr>
              <w:t>Ask for EID or clarification instead of selecting the first match.</w:t>
            </w:r>
          </w:p>
        </w:tc>
      </w:tr>
    </w:tbl>
    <w:p/>
    <w:p>
      <w:r>
        <w:t>The frontend attendance roster should include these columns when supported: EID, Employee, Start, End, Worked, Overtime and Status. Employee options should show a readable combination such as “K6K001 — Employee Name”. The exact IDs and names must come from the database.</w:t>
      </w:r>
    </w:p>
    <w:p>
      <w:pPr>
        <w:pStyle w:val="Heading1"/>
      </w:pPr>
      <w:r>
        <w:t>8. Printing Jobs and 9-Hour Printing Overtime Rule</w:t>
      </w:r>
    </w:p>
    <w:p>
      <w:r>
        <w:t>The original business rule states that standard printing time is 9 hours per printing job. Printing-job overtime is separate from employee shift overtime. Keep this rule only for the relevant printing-job calculation; do not apply it automatically to attendance or payroll.</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2304A"/>
          </w:tcPr>
          <w:p>
            <w:pPr>
              <w:spacing w:after="0"/>
            </w:pPr>
            <w:r/>
            <w:r>
              <w:rPr>
                <w:rFonts w:ascii="Aptos" w:hAnsi="Aptos"/>
                <w:b/>
                <w:color w:val="FFFFFF"/>
                <w:sz w:val="17"/>
              </w:rPr>
              <w:t>Field</w:t>
            </w:r>
          </w:p>
        </w:tc>
        <w:tc>
          <w:tcPr>
            <w:tcW w:type="dxa" w:w="4032"/>
            <w:vAlign w:val="center"/>
            <w:shd w:fill="12304A"/>
          </w:tcPr>
          <w:p>
            <w:pPr>
              <w:spacing w:after="0"/>
            </w:pPr>
            <w:r/>
            <w:r>
              <w:rPr>
                <w:rFonts w:ascii="Aptos" w:hAnsi="Aptos"/>
                <w:b/>
                <w:color w:val="FFFFFF"/>
                <w:sz w:val="17"/>
              </w:rPr>
              <w:t>Rule</w:t>
            </w:r>
          </w:p>
        </w:tc>
        <w:tc>
          <w:tcPr>
            <w:tcW w:type="dxa" w:w="3168"/>
            <w:vAlign w:val="center"/>
            <w:shd w:fill="12304A"/>
          </w:tcPr>
          <w:p>
            <w:pPr>
              <w:spacing w:after="0"/>
            </w:pPr>
            <w:r/>
            <w:r>
              <w:rPr>
                <w:rFonts w:ascii="Aptos" w:hAnsi="Aptos"/>
                <w:b/>
                <w:color w:val="FFFFFF"/>
                <w:sz w:val="17"/>
              </w:rPr>
              <w:t>Example</w:t>
            </w:r>
          </w:p>
        </w:tc>
      </w:tr>
      <w:tr>
        <w:tc>
          <w:tcPr>
            <w:tcW w:type="dxa" w:w="2592"/>
            <w:vAlign w:val="center"/>
          </w:tcPr>
          <w:p>
            <w:pPr>
              <w:spacing w:after="0"/>
            </w:pPr>
            <w:r/>
            <w:r>
              <w:rPr>
                <w:rFonts w:ascii="Aptos" w:hAnsi="Aptos"/>
                <w:b w:val="0"/>
                <w:sz w:val="16"/>
              </w:rPr>
              <w:t>standard_printing_hours</w:t>
            </w:r>
          </w:p>
        </w:tc>
        <w:tc>
          <w:tcPr>
            <w:tcW w:type="dxa" w:w="4032"/>
            <w:vAlign w:val="center"/>
          </w:tcPr>
          <w:p>
            <w:pPr>
              <w:spacing w:after="0"/>
            </w:pPr>
            <w:r/>
            <w:r>
              <w:rPr>
                <w:rFonts w:ascii="Aptos" w:hAnsi="Aptos"/>
                <w:b w:val="0"/>
                <w:sz w:val="16"/>
              </w:rPr>
              <w:t>9.0 hours</w:t>
            </w:r>
          </w:p>
        </w:tc>
        <w:tc>
          <w:tcPr>
            <w:tcW w:type="dxa" w:w="3168"/>
            <w:vAlign w:val="center"/>
          </w:tcPr>
          <w:p>
            <w:pPr>
              <w:spacing w:after="0"/>
            </w:pPr>
            <w:r/>
            <w:r>
              <w:rPr>
                <w:rFonts w:ascii="Aptos" w:hAnsi="Aptos"/>
                <w:b w:val="0"/>
                <w:sz w:val="16"/>
              </w:rPr>
              <w:t>Fixed standard under the documented printing rule.</w:t>
            </w:r>
          </w:p>
        </w:tc>
      </w:tr>
      <w:tr>
        <w:tc>
          <w:tcPr>
            <w:tcW w:type="dxa" w:w="2592"/>
            <w:vAlign w:val="center"/>
            <w:shd w:fill="F1F5F9"/>
          </w:tcPr>
          <w:p>
            <w:pPr>
              <w:spacing w:after="0"/>
            </w:pPr>
            <w:r/>
            <w:r>
              <w:rPr>
                <w:rFonts w:ascii="Aptos" w:hAnsi="Aptos"/>
                <w:b w:val="0"/>
                <w:sz w:val="16"/>
              </w:rPr>
              <w:t>actual_printing_duration</w:t>
            </w:r>
          </w:p>
        </w:tc>
        <w:tc>
          <w:tcPr>
            <w:tcW w:type="dxa" w:w="4032"/>
            <w:vAlign w:val="center"/>
            <w:shd w:fill="F1F5F9"/>
          </w:tcPr>
          <w:p>
            <w:pPr>
              <w:spacing w:after="0"/>
            </w:pPr>
            <w:r/>
            <w:r>
              <w:rPr>
                <w:rFonts w:ascii="Aptos" w:hAnsi="Aptos"/>
                <w:b w:val="0"/>
                <w:sz w:val="16"/>
              </w:rPr>
              <w:t>End time − start time</w:t>
            </w:r>
          </w:p>
        </w:tc>
        <w:tc>
          <w:tcPr>
            <w:tcW w:type="dxa" w:w="3168"/>
            <w:vAlign w:val="center"/>
            <w:shd w:fill="F1F5F9"/>
          </w:tcPr>
          <w:p>
            <w:pPr>
              <w:spacing w:after="0"/>
            </w:pPr>
            <w:r/>
            <w:r>
              <w:rPr>
                <w:rFonts w:ascii="Aptos" w:hAnsi="Aptos"/>
                <w:b w:val="0"/>
                <w:sz w:val="16"/>
              </w:rPr>
              <w:t>11.50 hours.</w:t>
            </w:r>
          </w:p>
        </w:tc>
      </w:tr>
      <w:tr>
        <w:tc>
          <w:tcPr>
            <w:tcW w:type="dxa" w:w="2592"/>
            <w:vAlign w:val="center"/>
          </w:tcPr>
          <w:p>
            <w:pPr>
              <w:spacing w:after="0"/>
            </w:pPr>
            <w:r/>
            <w:r>
              <w:rPr>
                <w:rFonts w:ascii="Aptos" w:hAnsi="Aptos"/>
                <w:b w:val="0"/>
                <w:sz w:val="16"/>
              </w:rPr>
              <w:t>regular_printing_hours</w:t>
            </w:r>
          </w:p>
        </w:tc>
        <w:tc>
          <w:tcPr>
            <w:tcW w:type="dxa" w:w="4032"/>
            <w:vAlign w:val="center"/>
          </w:tcPr>
          <w:p>
            <w:pPr>
              <w:spacing w:after="0"/>
            </w:pPr>
            <w:r/>
            <w:r>
              <w:rPr>
                <w:rFonts w:ascii="Aptos" w:hAnsi="Aptos"/>
                <w:b w:val="0"/>
                <w:sz w:val="16"/>
              </w:rPr>
              <w:t>MIN(actual duration, 9)</w:t>
            </w:r>
          </w:p>
        </w:tc>
        <w:tc>
          <w:tcPr>
            <w:tcW w:type="dxa" w:w="3168"/>
            <w:vAlign w:val="center"/>
          </w:tcPr>
          <w:p>
            <w:pPr>
              <w:spacing w:after="0"/>
            </w:pPr>
            <w:r/>
            <w:r>
              <w:rPr>
                <w:rFonts w:ascii="Aptos" w:hAnsi="Aptos"/>
                <w:b w:val="0"/>
                <w:sz w:val="16"/>
              </w:rPr>
              <w:t>9.00 hours for an 11.50-hour job.</w:t>
            </w:r>
          </w:p>
        </w:tc>
      </w:tr>
      <w:tr>
        <w:tc>
          <w:tcPr>
            <w:tcW w:type="dxa" w:w="2592"/>
            <w:vAlign w:val="center"/>
            <w:shd w:fill="F1F5F9"/>
          </w:tcPr>
          <w:p>
            <w:pPr>
              <w:spacing w:after="0"/>
            </w:pPr>
            <w:r/>
            <w:r>
              <w:rPr>
                <w:rFonts w:ascii="Aptos" w:hAnsi="Aptos"/>
                <w:b w:val="0"/>
                <w:sz w:val="16"/>
              </w:rPr>
              <w:t>printing_overtime_hours</w:t>
            </w:r>
          </w:p>
        </w:tc>
        <w:tc>
          <w:tcPr>
            <w:tcW w:type="dxa" w:w="4032"/>
            <w:vAlign w:val="center"/>
            <w:shd w:fill="F1F5F9"/>
          </w:tcPr>
          <w:p>
            <w:pPr>
              <w:spacing w:after="0"/>
            </w:pPr>
            <w:r/>
            <w:r>
              <w:rPr>
                <w:rFonts w:ascii="Aptos" w:hAnsi="Aptos"/>
                <w:b w:val="0"/>
                <w:sz w:val="16"/>
              </w:rPr>
              <w:t>MAX(actual duration − 9, 0)</w:t>
            </w:r>
          </w:p>
        </w:tc>
        <w:tc>
          <w:tcPr>
            <w:tcW w:type="dxa" w:w="3168"/>
            <w:vAlign w:val="center"/>
            <w:shd w:fill="F1F5F9"/>
          </w:tcPr>
          <w:p>
            <w:pPr>
              <w:spacing w:after="0"/>
            </w:pPr>
            <w:r/>
            <w:r>
              <w:rPr>
                <w:rFonts w:ascii="Aptos" w:hAnsi="Aptos"/>
                <w:b w:val="0"/>
                <w:sz w:val="16"/>
              </w:rPr>
              <w:t>2.50 hours for an 11.50-hour job.</w:t>
            </w:r>
          </w:p>
        </w:tc>
      </w:tr>
      <w:tr>
        <w:tc>
          <w:tcPr>
            <w:tcW w:type="dxa" w:w="2592"/>
            <w:vAlign w:val="center"/>
          </w:tcPr>
          <w:p>
            <w:pPr>
              <w:spacing w:after="0"/>
            </w:pPr>
            <w:r/>
            <w:r>
              <w:rPr>
                <w:rFonts w:ascii="Aptos" w:hAnsi="Aptos"/>
                <w:b w:val="0"/>
                <w:sz w:val="16"/>
              </w:rPr>
              <w:t>overtime_status</w:t>
            </w:r>
          </w:p>
        </w:tc>
        <w:tc>
          <w:tcPr>
            <w:tcW w:type="dxa" w:w="4032"/>
            <w:vAlign w:val="center"/>
          </w:tcPr>
          <w:p>
            <w:pPr>
              <w:spacing w:after="0"/>
            </w:pPr>
            <w:r/>
            <w:r>
              <w:rPr>
                <w:rFonts w:ascii="Aptos" w:hAnsi="Aptos"/>
                <w:b w:val="0"/>
                <w:sz w:val="16"/>
              </w:rPr>
              <w:t>Overtime only when actual duration &gt; 9 hours</w:t>
            </w:r>
          </w:p>
        </w:tc>
        <w:tc>
          <w:tcPr>
            <w:tcW w:type="dxa" w:w="3168"/>
            <w:vAlign w:val="center"/>
          </w:tcPr>
          <w:p>
            <w:pPr>
              <w:spacing w:after="0"/>
            </w:pPr>
            <w:r/>
            <w:r>
              <w:rPr>
                <w:rFonts w:ascii="Aptos" w:hAnsi="Aptos"/>
                <w:b w:val="0"/>
                <w:sz w:val="16"/>
              </w:rPr>
              <w:t>Normal at 9 hours; Overtime above 9 hours.</w:t>
            </w:r>
          </w:p>
        </w:tc>
      </w:tr>
    </w:tbl>
    <w:p/>
    <w:p>
      <w:r>
        <w:t>Examples from the original specification: 8 hours → 0 overtime; 9 hours → 0; 10 hours → 1; 11.5 hours → 2.5; 14 hours → 5. Before implementation, verify that this business rule remains current and that the code applies it to printing jobs only.</w:t>
      </w:r>
    </w:p>
    <w:p>
      <w:pPr>
        <w:pStyle w:val="Heading1"/>
      </w:pPr>
      <w:r>
        <w:t>9. Other Operational Tables and Logical Reporting</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04A"/>
          </w:tcPr>
          <w:p>
            <w:pPr>
              <w:spacing w:after="0"/>
            </w:pPr>
            <w:r/>
            <w:r>
              <w:rPr>
                <w:rFonts w:ascii="Aptos" w:hAnsi="Aptos"/>
                <w:b/>
                <w:color w:val="FFFFFF"/>
                <w:sz w:val="17"/>
              </w:rPr>
              <w:t>Entity</w:t>
            </w:r>
          </w:p>
        </w:tc>
        <w:tc>
          <w:tcPr>
            <w:tcW w:type="dxa" w:w="7344"/>
            <w:vAlign w:val="center"/>
            <w:shd w:fill="12304A"/>
          </w:tcPr>
          <w:p>
            <w:pPr>
              <w:spacing w:after="0"/>
            </w:pPr>
            <w:r/>
            <w:r>
              <w:rPr>
                <w:rFonts w:ascii="Aptos" w:hAnsi="Aptos"/>
                <w:b/>
                <w:color w:val="FFFFFF"/>
                <w:sz w:val="17"/>
              </w:rPr>
              <w:t>Purpose / key guidance</w:t>
            </w:r>
          </w:p>
        </w:tc>
      </w:tr>
      <w:tr>
        <w:tc>
          <w:tcPr>
            <w:tcW w:type="dxa" w:w="2448"/>
            <w:vAlign w:val="center"/>
          </w:tcPr>
          <w:p>
            <w:pPr>
              <w:spacing w:after="0"/>
            </w:pPr>
            <w:r/>
            <w:r>
              <w:rPr>
                <w:rFonts w:ascii="Aptos" w:hAnsi="Aptos"/>
                <w:b w:val="0"/>
                <w:sz w:val="16"/>
              </w:rPr>
              <w:t>printing_jobs</w:t>
            </w:r>
          </w:p>
        </w:tc>
        <w:tc>
          <w:tcPr>
            <w:tcW w:type="dxa" w:w="7344"/>
            <w:vAlign w:val="center"/>
          </w:tcPr>
          <w:p>
            <w:pPr>
              <w:spacing w:after="0"/>
            </w:pPr>
            <w:r/>
            <w:r>
              <w:rPr>
                <w:rFonts w:ascii="Aptos" w:hAnsi="Aptos"/>
                <w:b w:val="0"/>
                <w:sz w:val="16"/>
              </w:rPr>
              <w:t>Job, machine, employee association where verified, material, start/end, duration, layers, progress and job status.</w:t>
            </w:r>
          </w:p>
        </w:tc>
      </w:tr>
      <w:tr>
        <w:tc>
          <w:tcPr>
            <w:tcW w:type="dxa" w:w="2448"/>
            <w:vAlign w:val="center"/>
            <w:shd w:fill="F1F5F9"/>
          </w:tcPr>
          <w:p>
            <w:pPr>
              <w:spacing w:after="0"/>
            </w:pPr>
            <w:r/>
            <w:r>
              <w:rPr>
                <w:rFonts w:ascii="Aptos" w:hAnsi="Aptos"/>
                <w:b w:val="0"/>
                <w:sz w:val="16"/>
              </w:rPr>
              <w:t>shift_issues</w:t>
            </w:r>
          </w:p>
        </w:tc>
        <w:tc>
          <w:tcPr>
            <w:tcW w:type="dxa" w:w="7344"/>
            <w:vAlign w:val="center"/>
            <w:shd w:fill="F1F5F9"/>
          </w:tcPr>
          <w:p>
            <w:pPr>
              <w:spacing w:after="0"/>
            </w:pPr>
            <w:r/>
            <w:r>
              <w:rPr>
                <w:rFonts w:ascii="Aptos" w:hAnsi="Aptos"/>
                <w:b w:val="0"/>
                <w:sz w:val="16"/>
              </w:rPr>
              <w:t>Issue category, description, severity, verified solution, status and timestamps. Keep evidence and resolution history.</w:t>
            </w:r>
          </w:p>
        </w:tc>
      </w:tr>
      <w:tr>
        <w:tc>
          <w:tcPr>
            <w:tcW w:type="dxa" w:w="2448"/>
            <w:vAlign w:val="center"/>
          </w:tcPr>
          <w:p>
            <w:pPr>
              <w:spacing w:after="0"/>
            </w:pPr>
            <w:r/>
            <w:r>
              <w:rPr>
                <w:rFonts w:ascii="Aptos" w:hAnsi="Aptos"/>
                <w:b w:val="0"/>
                <w:sz w:val="16"/>
              </w:rPr>
              <w:t>machines</w:t>
            </w:r>
          </w:p>
        </w:tc>
        <w:tc>
          <w:tcPr>
            <w:tcW w:type="dxa" w:w="7344"/>
            <w:vAlign w:val="center"/>
          </w:tcPr>
          <w:p>
            <w:pPr>
              <w:spacing w:after="0"/>
            </w:pPr>
            <w:r/>
            <w:r>
              <w:rPr>
                <w:rFonts w:ascii="Aptos" w:hAnsi="Aptos"/>
                <w:b w:val="0"/>
                <w:sz w:val="16"/>
              </w:rPr>
              <w:t>Machine identity and latest known status; do not present stale telemetry as live.</w:t>
            </w:r>
          </w:p>
        </w:tc>
      </w:tr>
      <w:tr>
        <w:tc>
          <w:tcPr>
            <w:tcW w:type="dxa" w:w="2448"/>
            <w:vAlign w:val="center"/>
            <w:shd w:fill="F1F5F9"/>
          </w:tcPr>
          <w:p>
            <w:pPr>
              <w:spacing w:after="0"/>
            </w:pPr>
            <w:r/>
            <w:r>
              <w:rPr>
                <w:rFonts w:ascii="Aptos" w:hAnsi="Aptos"/>
                <w:b w:val="0"/>
                <w:sz w:val="16"/>
              </w:rPr>
              <w:t>machine_telemetry</w:t>
            </w:r>
          </w:p>
        </w:tc>
        <w:tc>
          <w:tcPr>
            <w:tcW w:type="dxa" w:w="7344"/>
            <w:vAlign w:val="center"/>
            <w:shd w:fill="F1F5F9"/>
          </w:tcPr>
          <w:p>
            <w:pPr>
              <w:spacing w:after="0"/>
            </w:pPr>
            <w:r/>
            <w:r>
              <w:rPr>
                <w:rFonts w:ascii="Aptos" w:hAnsi="Aptos"/>
                <w:b w:val="0"/>
                <w:sz w:val="16"/>
              </w:rPr>
              <w:t>Timestamped readings such as speed, temperature, pressure or vibration only when supplied by a real connected source.</w:t>
            </w:r>
          </w:p>
        </w:tc>
      </w:tr>
      <w:tr>
        <w:tc>
          <w:tcPr>
            <w:tcW w:type="dxa" w:w="2448"/>
            <w:vAlign w:val="center"/>
          </w:tcPr>
          <w:p>
            <w:pPr>
              <w:spacing w:after="0"/>
            </w:pPr>
            <w:r/>
            <w:r>
              <w:rPr>
                <w:rFonts w:ascii="Aptos" w:hAnsi="Aptos"/>
                <w:b w:val="0"/>
                <w:sz w:val="16"/>
              </w:rPr>
              <w:t>safety_events</w:t>
            </w:r>
          </w:p>
        </w:tc>
        <w:tc>
          <w:tcPr>
            <w:tcW w:type="dxa" w:w="7344"/>
            <w:vAlign w:val="center"/>
          </w:tcPr>
          <w:p>
            <w:pPr>
              <w:spacing w:after="0"/>
            </w:pPr>
            <w:r/>
            <w:r>
              <w:rPr>
                <w:rFonts w:ascii="Aptos" w:hAnsi="Aptos"/>
                <w:b w:val="0"/>
                <w:sz w:val="16"/>
              </w:rPr>
              <w:t>Camera/source, timestamp, tracked person if available, event type, confidence and resolution status.</w:t>
            </w:r>
          </w:p>
        </w:tc>
      </w:tr>
      <w:tr>
        <w:tc>
          <w:tcPr>
            <w:tcW w:type="dxa" w:w="2448"/>
            <w:vAlign w:val="center"/>
            <w:shd w:fill="F1F5F9"/>
          </w:tcPr>
          <w:p>
            <w:pPr>
              <w:spacing w:after="0"/>
            </w:pPr>
            <w:r/>
            <w:r>
              <w:rPr>
                <w:rFonts w:ascii="Aptos" w:hAnsi="Aptos"/>
                <w:b w:val="0"/>
                <w:sz w:val="16"/>
              </w:rPr>
              <w:t>wall/production records</w:t>
            </w:r>
          </w:p>
        </w:tc>
        <w:tc>
          <w:tcPr>
            <w:tcW w:type="dxa" w:w="7344"/>
            <w:vAlign w:val="center"/>
            <w:shd w:fill="F1F5F9"/>
          </w:tcPr>
          <w:p>
            <w:pPr>
              <w:spacing w:after="0"/>
            </w:pPr>
            <w:r/>
            <w:r>
              <w:rPr>
                <w:rFonts w:ascii="Aptos" w:hAnsi="Aptos"/>
                <w:b w:val="0"/>
                <w:sz w:val="16"/>
              </w:rPr>
              <w:t>Use the existing schema if present; ensure employee attribution references stable employee IDs and avoid duplicate counts.</w:t>
            </w:r>
          </w:p>
        </w:tc>
      </w:tr>
    </w:tbl>
    <w:p/>
    <w:p>
      <w:r>
        <w:t>Reporting views should be generated through service-layer joins and aggregations. A report may combine EID/name, shift, date, actual start/end, hours, printing duration, printing overtime, issue/solution and completed work days, but only where the underlying data supports each field.</w:t>
      </w:r>
    </w:p>
    <w:p>
      <w:pPr>
        <w:pStyle w:val="Heading1"/>
      </w:pPr>
      <w:r>
        <w:t>10. RAG Knowledge Base Architecture</w:t>
      </w:r>
    </w:p>
    <w:p>
      <w:r>
        <w:t>RAG is for unstructured knowledge that should not be guessed from current database state: documented printing problems and solutions, SOPs, troubleshooting, maintenance, safety procedures, manuals, camera/vision documentation and project knowledge.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2304A"/>
          </w:tcPr>
          <w:p>
            <w:pPr>
              <w:spacing w:after="0"/>
            </w:pPr>
            <w:r/>
            <w:r>
              <w:rPr>
                <w:rFonts w:ascii="Aptos" w:hAnsi="Aptos"/>
                <w:b/>
                <w:color w:val="FFFFFF"/>
                <w:sz w:val="17"/>
              </w:rPr>
              <w:t>Metadata</w:t>
            </w:r>
          </w:p>
        </w:tc>
        <w:tc>
          <w:tcPr>
            <w:tcW w:type="dxa" w:w="7344"/>
            <w:vAlign w:val="center"/>
            <w:shd w:fill="12304A"/>
          </w:tcPr>
          <w:p>
            <w:pPr>
              <w:spacing w:after="0"/>
            </w:pPr>
            <w:r/>
            <w:r>
              <w:rPr>
                <w:rFonts w:ascii="Aptos" w:hAnsi="Aptos"/>
                <w:b/>
                <w:color w:val="FFFFFF"/>
                <w:sz w:val="17"/>
              </w:rPr>
              <w:t>Recommended fields</w:t>
            </w:r>
          </w:p>
        </w:tc>
      </w:tr>
      <w:tr>
        <w:tc>
          <w:tcPr>
            <w:tcW w:type="dxa" w:w="2448"/>
            <w:vAlign w:val="center"/>
          </w:tcPr>
          <w:p>
            <w:pPr>
              <w:spacing w:after="0"/>
            </w:pPr>
            <w:r/>
            <w:r>
              <w:rPr>
                <w:rFonts w:ascii="Aptos" w:hAnsi="Aptos"/>
                <w:b w:val="0"/>
                <w:sz w:val="16"/>
              </w:rPr>
              <w:t>Document</w:t>
            </w:r>
          </w:p>
        </w:tc>
        <w:tc>
          <w:tcPr>
            <w:tcW w:type="dxa" w:w="7344"/>
            <w:vAlign w:val="center"/>
          </w:tcPr>
          <w:p>
            <w:pPr>
              <w:spacing w:after="0"/>
            </w:pPr>
            <w:r/>
            <w:r>
              <w:rPr>
                <w:rFonts w:ascii="Aptos" w:hAnsi="Aptos"/>
                <w:b w:val="0"/>
                <w:sz w:val="16"/>
              </w:rPr>
              <w:t>document_id, title, source, document_type, version, created_at/updated_at.</w:t>
            </w:r>
          </w:p>
        </w:tc>
      </w:tr>
      <w:tr>
        <w:tc>
          <w:tcPr>
            <w:tcW w:type="dxa" w:w="2448"/>
            <w:vAlign w:val="center"/>
            <w:shd w:fill="F1F5F9"/>
          </w:tcPr>
          <w:p>
            <w:pPr>
              <w:spacing w:after="0"/>
            </w:pPr>
            <w:r/>
            <w:r>
              <w:rPr>
                <w:rFonts w:ascii="Aptos" w:hAnsi="Aptos"/>
                <w:b w:val="0"/>
                <w:sz w:val="16"/>
              </w:rPr>
              <w:t>Chunk</w:t>
            </w:r>
          </w:p>
        </w:tc>
        <w:tc>
          <w:tcPr>
            <w:tcW w:type="dxa" w:w="7344"/>
            <w:vAlign w:val="center"/>
            <w:shd w:fill="F1F5F9"/>
          </w:tcPr>
          <w:p>
            <w:pPr>
              <w:spacing w:after="0"/>
            </w:pPr>
            <w:r/>
            <w:r>
              <w:rPr>
                <w:rFonts w:ascii="Aptos" w:hAnsi="Aptos"/>
                <w:b w:val="0"/>
                <w:sz w:val="16"/>
              </w:rPr>
              <w:t>chunk_id, document_id, section, page, heading, chunk_text.</w:t>
            </w:r>
          </w:p>
        </w:tc>
      </w:tr>
      <w:tr>
        <w:tc>
          <w:tcPr>
            <w:tcW w:type="dxa" w:w="2448"/>
            <w:vAlign w:val="center"/>
          </w:tcPr>
          <w:p>
            <w:pPr>
              <w:spacing w:after="0"/>
            </w:pPr>
            <w:r/>
            <w:r>
              <w:rPr>
                <w:rFonts w:ascii="Aptos" w:hAnsi="Aptos"/>
                <w:b w:val="0"/>
                <w:sz w:val="16"/>
              </w:rPr>
              <w:t>Classification</w:t>
            </w:r>
          </w:p>
        </w:tc>
        <w:tc>
          <w:tcPr>
            <w:tcW w:type="dxa" w:w="7344"/>
            <w:vAlign w:val="center"/>
          </w:tcPr>
          <w:p>
            <w:pPr>
              <w:spacing w:after="0"/>
            </w:pPr>
            <w:r/>
            <w:r>
              <w:rPr>
                <w:rFonts w:ascii="Aptos" w:hAnsi="Aptos"/>
                <w:b w:val="0"/>
                <w:sz w:val="16"/>
              </w:rPr>
              <w:t>knowledge_category, machine/model, equipment/component, fault code, severity, applicable conditions.</w:t>
            </w:r>
          </w:p>
        </w:tc>
      </w:tr>
      <w:tr>
        <w:tc>
          <w:tcPr>
            <w:tcW w:type="dxa" w:w="2448"/>
            <w:vAlign w:val="center"/>
            <w:shd w:fill="F1F5F9"/>
          </w:tcPr>
          <w:p>
            <w:pPr>
              <w:spacing w:after="0"/>
            </w:pPr>
            <w:r/>
            <w:r>
              <w:rPr>
                <w:rFonts w:ascii="Aptos" w:hAnsi="Aptos"/>
                <w:b w:val="0"/>
                <w:sz w:val="16"/>
              </w:rPr>
              <w:t>Retrieval</w:t>
            </w:r>
          </w:p>
        </w:tc>
        <w:tc>
          <w:tcPr>
            <w:tcW w:type="dxa" w:w="7344"/>
            <w:vAlign w:val="center"/>
            <w:shd w:fill="F1F5F9"/>
          </w:tcPr>
          <w:p>
            <w:pPr>
              <w:spacing w:after="0"/>
            </w:pPr>
            <w:r/>
            <w:r>
              <w:rPr>
                <w:rFonts w:ascii="Aptos" w:hAnsi="Aptos"/>
                <w:b w:val="0"/>
                <w:sz w:val="16"/>
              </w:rPr>
              <w:t>keywords, exact identifiers, entities, source reliability, validity/version where known.</w:t>
            </w:r>
          </w:p>
        </w:tc>
      </w:tr>
      <w:tr>
        <w:tc>
          <w:tcPr>
            <w:tcW w:type="dxa" w:w="2448"/>
            <w:vAlign w:val="center"/>
          </w:tcPr>
          <w:p>
            <w:pPr>
              <w:spacing w:after="0"/>
            </w:pPr>
            <w:r/>
            <w:r>
              <w:rPr>
                <w:rFonts w:ascii="Aptos" w:hAnsi="Aptos"/>
                <w:b w:val="0"/>
                <w:sz w:val="16"/>
              </w:rPr>
              <w:t>Embedding / lexical index</w:t>
            </w:r>
          </w:p>
        </w:tc>
        <w:tc>
          <w:tcPr>
            <w:tcW w:type="dxa" w:w="7344"/>
            <w:vAlign w:val="center"/>
          </w:tcPr>
          <w:p>
            <w:pPr>
              <w:spacing w:after="0"/>
            </w:pPr>
            <w:r/>
            <w:r>
              <w:rPr>
                <w:rFonts w:ascii="Aptos" w:hAnsi="Aptos"/>
                <w:b w:val="0"/>
                <w:sz w:val="16"/>
              </w:rPr>
              <w:t>Vector embedding and keyword/BM25 index when supported by the current implementation.</w:t>
            </w:r>
          </w:p>
        </w:tc>
      </w:tr>
    </w:tbl>
    <w:p/>
    <w:p>
      <w:pPr>
        <w:pStyle w:val="Heading2"/>
      </w:pPr>
      <w:r>
        <w:t>Chunking and retrieval rules</w:t>
      </w:r>
    </w:p>
    <w:p>
      <w:pPr>
        <w:pStyle w:val="ListBullet"/>
        <w:spacing w:after="40"/>
      </w:pPr>
      <w:r>
        <w:t>Chunk along semantic sections/headings; keep symptoms, possible causes, verified diagnosis and approved solution together when possible.</w:t>
      </w:r>
    </w:p>
    <w:p>
      <w:pPr>
        <w:pStyle w:val="ListBullet"/>
        <w:spacing w:after="40"/>
      </w:pPr>
      <w:r>
        <w:t>Preserve document title, section/page/source and applicable model/version metadata.</w:t>
      </w:r>
    </w:p>
    <w:p>
      <w:pPr>
        <w:pStyle w:val="ListBullet"/>
        <w:spacing w:after="40"/>
      </w:pPr>
      <w:r>
        <w:t>Use hybrid semantic and lexical retrieval where available; exact fault codes and component names must not be lost to semantic similarity.</w:t>
      </w:r>
    </w:p>
    <w:p>
      <w:pPr>
        <w:pStyle w:val="ListBullet"/>
        <w:spacing w:after="40"/>
      </w:pPr>
      <w:r>
        <w:t>Filter or rerank results for exact component, machine/model, fault identifier, date and applicability.</w:t>
      </w:r>
    </w:p>
    <w:p>
      <w:pPr>
        <w:pStyle w:val="ListBullet"/>
        <w:spacing w:after="40"/>
      </w:pPr>
      <w:r>
        <w:t>Return source references for knowledge-based answers where available.</w:t>
      </w:r>
    </w:p>
    <w:p>
      <w:pPr>
        <w:pStyle w:val="ListBullet"/>
        <w:spacing w:after="40"/>
      </w:pPr>
      <w:r>
        <w:t>Do not let a visually similar but different component image override the requested component.</w:t>
      </w:r>
    </w:p>
    <w:p>
      <w:pPr>
        <w:pStyle w:val="ListBullet"/>
        <w:spacing w:after="40"/>
      </w:pPr>
      <w:r>
        <w:t>Distinguish an observed symptom, possible cause, confirmed root cause, workaround and verified permanent fix.</w:t>
      </w:r>
    </w:p>
    <w:p>
      <w:pPr>
        <w:pStyle w:val="ListBullet"/>
        <w:spacing w:after="40"/>
      </w:pPr>
      <w:r>
        <w:t>Preserve conflicting source statements with provenance; do not silently merge conflicting maintenance intervals or operating values.</w:t>
      </w:r>
    </w:p>
    <w:p>
      <w:pPr>
        <w:pStyle w:val="ListBullet"/>
        <w:spacing w:after="40"/>
      </w:pPr>
      <w:r>
        <w:t>Use only approved ingestion sources and review extracted notes before they become authoritative operational instructions.</w:t>
      </w:r>
    </w:p>
    <w:p>
      <w:pPr>
        <w:pStyle w:val="Heading1"/>
      </w:pPr>
      <w:r>
        <w:t>11. RAG Safety, Evidence and Image Handling</w:t>
      </w:r>
    </w:p>
    <w:p>
      <w:pPr>
        <w:pStyle w:val="ListBullet"/>
        <w:spacing w:after="40"/>
      </w:pPr>
      <w:r>
        <w:t>Never advise clearing a nozzle or hose while pressurized. Safety-critical procedures must be grounded in validated, machine-specific instructions.</w:t>
      </w:r>
    </w:p>
    <w:p>
      <w:pPr>
        <w:pStyle w:val="ListBullet"/>
        <w:spacing w:after="40"/>
      </w:pPr>
      <w:r>
        <w:t>Do not present unverified workarounds as approved procedures. Escalate uncertain electrical, servo, pump, pressure and mechanical faults to an authorized engineer.</w:t>
      </w:r>
    </w:p>
    <w:p>
      <w:pPr>
        <w:pStyle w:val="ListBullet"/>
        <w:spacing w:after="40"/>
      </w:pPr>
      <w:r>
        <w:t>Do not recommend applying water to electrical motors or equipment unless a validated, model-specific procedure explicitly authorizes it.</w:t>
      </w:r>
    </w:p>
    <w:p>
      <w:pPr>
        <w:pStyle w:val="ListBullet"/>
        <w:spacing w:after="40"/>
      </w:pPr>
      <w:r>
        <w:t>Do not infer temperature, pump pressure, accelerator flow, material properties or machine state from an image unless the image/model can genuinely measure that value.</w:t>
      </w:r>
    </w:p>
    <w:p>
      <w:pPr>
        <w:pStyle w:val="ListBullet"/>
        <w:spacing w:after="40"/>
      </w:pPr>
      <w:r>
        <w:t>Do not convert pixels to millimetres without valid camera calibration and a documented conversion.</w:t>
      </w:r>
    </w:p>
    <w:p>
      <w:pPr>
        <w:pStyle w:val="ListBullet"/>
        <w:spacing w:after="40"/>
      </w:pPr>
      <w:r>
        <w:t>Label low-confidence visual detections as uncertain observations, not confirmed failures.</w:t>
      </w:r>
    </w:p>
    <w:p>
      <w:pPr>
        <w:pStyle w:val="ListBullet"/>
        <w:spacing w:after="40"/>
      </w:pPr>
      <w:r>
        <w:t>For troubleshooting images, keep original, annotated and reference images separately identified, with correct incident/component associations and valid API URLs/MIME types.</w:t>
      </w:r>
    </w:p>
    <w:p>
      <w:pPr>
        <w:pStyle w:val="ListBullet"/>
        <w:spacing w:after="40"/>
      </w:pPr>
      <w:r>
        <w:t>If no relevant evidence is retrieved, say the knowledge base does not contain enough verified information and ask for the missing details.</w:t>
      </w:r>
    </w:p>
    <w:p>
      <w:pPr>
        <w:pStyle w:val="Heading1"/>
      </w:pPr>
      <w:r>
        <w:t>12. Agent Routing, Grounding and Response Policy</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2304A"/>
          </w:tcPr>
          <w:p>
            <w:pPr>
              <w:spacing w:after="0"/>
            </w:pPr>
            <w:r/>
            <w:r>
              <w:rPr>
                <w:rFonts w:ascii="Aptos" w:hAnsi="Aptos"/>
                <w:b/>
                <w:color w:val="FFFFFF"/>
                <w:sz w:val="17"/>
              </w:rPr>
              <w:t>Intent type</w:t>
            </w:r>
          </w:p>
        </w:tc>
        <w:tc>
          <w:tcPr>
            <w:tcW w:type="dxa" w:w="3168"/>
            <w:vAlign w:val="center"/>
            <w:shd w:fill="12304A"/>
          </w:tcPr>
          <w:p>
            <w:pPr>
              <w:spacing w:after="0"/>
            </w:pPr>
            <w:r/>
            <w:r>
              <w:rPr>
                <w:rFonts w:ascii="Aptos" w:hAnsi="Aptos"/>
                <w:b/>
                <w:color w:val="FFFFFF"/>
                <w:sz w:val="17"/>
              </w:rPr>
              <w:t>Primary source</w:t>
            </w:r>
          </w:p>
        </w:tc>
        <w:tc>
          <w:tcPr>
            <w:tcW w:type="dxa" w:w="4176"/>
            <w:vAlign w:val="center"/>
            <w:shd w:fill="12304A"/>
          </w:tcPr>
          <w:p>
            <w:pPr>
              <w:spacing w:after="0"/>
            </w:pPr>
            <w:r/>
            <w:r>
              <w:rPr>
                <w:rFonts w:ascii="Aptos" w:hAnsi="Aptos"/>
                <w:b/>
                <w:color w:val="FFFFFF"/>
                <w:sz w:val="17"/>
              </w:rPr>
              <w:t>Answer policy</w:t>
            </w:r>
          </w:p>
        </w:tc>
      </w:tr>
      <w:tr>
        <w:tc>
          <w:tcPr>
            <w:tcW w:type="dxa" w:w="2448"/>
            <w:vAlign w:val="center"/>
          </w:tcPr>
          <w:p>
            <w:pPr>
              <w:spacing w:after="0"/>
            </w:pPr>
            <w:r/>
            <w:r>
              <w:rPr>
                <w:rFonts w:ascii="Aptos" w:hAnsi="Aptos"/>
                <w:b w:val="0"/>
                <w:sz w:val="16"/>
              </w:rPr>
              <w:t>Employee identity / EID</w:t>
            </w:r>
          </w:p>
        </w:tc>
        <w:tc>
          <w:tcPr>
            <w:tcW w:type="dxa" w:w="3168"/>
            <w:vAlign w:val="center"/>
          </w:tcPr>
          <w:p>
            <w:pPr>
              <w:spacing w:after="0"/>
            </w:pPr>
            <w:r/>
            <w:r>
              <w:rPr>
                <w:rFonts w:ascii="Aptos" w:hAnsi="Aptos"/>
                <w:b w:val="0"/>
                <w:sz w:val="16"/>
              </w:rPr>
              <w:t>Employee database</w:t>
            </w:r>
          </w:p>
        </w:tc>
        <w:tc>
          <w:tcPr>
            <w:tcW w:type="dxa" w:w="4176"/>
            <w:vAlign w:val="center"/>
          </w:tcPr>
          <w:p>
            <w:pPr>
              <w:spacing w:after="0"/>
            </w:pPr>
            <w:r/>
            <w:r>
              <w:rPr>
                <w:rFonts w:ascii="Aptos" w:hAnsi="Aptos"/>
                <w:b w:val="0"/>
                <w:sz w:val="16"/>
              </w:rPr>
              <w:t>Exact EID preferred; names only when unambiguous.</w:t>
            </w:r>
          </w:p>
        </w:tc>
      </w:tr>
      <w:tr>
        <w:tc>
          <w:tcPr>
            <w:tcW w:type="dxa" w:w="2448"/>
            <w:vAlign w:val="center"/>
            <w:shd w:fill="F1F5F9"/>
          </w:tcPr>
          <w:p>
            <w:pPr>
              <w:spacing w:after="0"/>
            </w:pPr>
            <w:r/>
            <w:r>
              <w:rPr>
                <w:rFonts w:ascii="Aptos" w:hAnsi="Aptos"/>
                <w:b w:val="0"/>
                <w:sz w:val="16"/>
              </w:rPr>
              <w:t>Current attendance / shift</w:t>
            </w:r>
          </w:p>
        </w:tc>
        <w:tc>
          <w:tcPr>
            <w:tcW w:type="dxa" w:w="3168"/>
            <w:vAlign w:val="center"/>
            <w:shd w:fill="F1F5F9"/>
          </w:tcPr>
          <w:p>
            <w:pPr>
              <w:spacing w:after="0"/>
            </w:pPr>
            <w:r/>
            <w:r>
              <w:rPr>
                <w:rFonts w:ascii="Aptos" w:hAnsi="Aptos"/>
                <w:b w:val="0"/>
                <w:sz w:val="16"/>
              </w:rPr>
              <w:t>Attendance and shift service</w:t>
            </w:r>
          </w:p>
        </w:tc>
        <w:tc>
          <w:tcPr>
            <w:tcW w:type="dxa" w:w="4176"/>
            <w:vAlign w:val="center"/>
            <w:shd w:fill="F1F5F9"/>
          </w:tcPr>
          <w:p>
            <w:pPr>
              <w:spacing w:after="0"/>
            </w:pPr>
            <w:r/>
            <w:r>
              <w:rPr>
                <w:rFonts w:ascii="Aptos" w:hAnsi="Aptos"/>
                <w:b w:val="0"/>
                <w:sz w:val="16"/>
              </w:rPr>
              <w:t>Use local date/time and real active sessions; never infer from machine operator configuration.</w:t>
            </w:r>
          </w:p>
        </w:tc>
      </w:tr>
      <w:tr>
        <w:tc>
          <w:tcPr>
            <w:tcW w:type="dxa" w:w="2448"/>
            <w:vAlign w:val="center"/>
          </w:tcPr>
          <w:p>
            <w:pPr>
              <w:spacing w:after="0"/>
            </w:pPr>
            <w:r/>
            <w:r>
              <w:rPr>
                <w:rFonts w:ascii="Aptos" w:hAnsi="Aptos"/>
                <w:b w:val="0"/>
                <w:sz w:val="16"/>
              </w:rPr>
              <w:t>Counts / duration / overtime</w:t>
            </w:r>
          </w:p>
        </w:tc>
        <w:tc>
          <w:tcPr>
            <w:tcW w:type="dxa" w:w="3168"/>
            <w:vAlign w:val="center"/>
          </w:tcPr>
          <w:p>
            <w:pPr>
              <w:spacing w:after="0"/>
            </w:pPr>
            <w:r/>
            <w:r>
              <w:rPr>
                <w:rFonts w:ascii="Aptos" w:hAnsi="Aptos"/>
                <w:b w:val="0"/>
                <w:sz w:val="16"/>
              </w:rPr>
              <w:t>Database query and deterministic calculation</w:t>
            </w:r>
          </w:p>
        </w:tc>
        <w:tc>
          <w:tcPr>
            <w:tcW w:type="dxa" w:w="4176"/>
            <w:vAlign w:val="center"/>
          </w:tcPr>
          <w:p>
            <w:pPr>
              <w:spacing w:after="0"/>
            </w:pPr>
            <w:r/>
            <w:r>
              <w:rPr>
                <w:rFonts w:ascii="Aptos" w:hAnsi="Aptos"/>
                <w:b w:val="0"/>
                <w:sz w:val="16"/>
              </w:rPr>
              <w:t>Do not ask the LLM to do authoritative arithmetic from loosely formatted text.</w:t>
            </w:r>
          </w:p>
        </w:tc>
      </w:tr>
      <w:tr>
        <w:tc>
          <w:tcPr>
            <w:tcW w:type="dxa" w:w="2448"/>
            <w:vAlign w:val="center"/>
            <w:shd w:fill="F1F5F9"/>
          </w:tcPr>
          <w:p>
            <w:pPr>
              <w:spacing w:after="0"/>
            </w:pPr>
            <w:r/>
            <w:r>
              <w:rPr>
                <w:rFonts w:ascii="Aptos" w:hAnsi="Aptos"/>
                <w:b w:val="0"/>
                <w:sz w:val="16"/>
              </w:rPr>
              <w:t>Wall counts / production history</w:t>
            </w:r>
          </w:p>
        </w:tc>
        <w:tc>
          <w:tcPr>
            <w:tcW w:type="dxa" w:w="3168"/>
            <w:vAlign w:val="center"/>
            <w:shd w:fill="F1F5F9"/>
          </w:tcPr>
          <w:p>
            <w:pPr>
              <w:spacing w:after="0"/>
            </w:pPr>
            <w:r/>
            <w:r>
              <w:rPr>
                <w:rFonts w:ascii="Aptos" w:hAnsi="Aptos"/>
                <w:b w:val="0"/>
                <w:sz w:val="16"/>
              </w:rPr>
              <w:t>Production records</w:t>
            </w:r>
          </w:p>
        </w:tc>
        <w:tc>
          <w:tcPr>
            <w:tcW w:type="dxa" w:w="4176"/>
            <w:vAlign w:val="center"/>
            <w:shd w:fill="F1F5F9"/>
          </w:tcPr>
          <w:p>
            <w:pPr>
              <w:spacing w:after="0"/>
            </w:pPr>
            <w:r/>
            <w:r>
              <w:rPr>
                <w:rFonts w:ascii="Aptos" w:hAnsi="Aptos"/>
                <w:b w:val="0"/>
                <w:sz w:val="16"/>
              </w:rPr>
              <w:t>Count only actual records with verified attribution.</w:t>
            </w:r>
          </w:p>
        </w:tc>
      </w:tr>
      <w:tr>
        <w:tc>
          <w:tcPr>
            <w:tcW w:type="dxa" w:w="2448"/>
            <w:vAlign w:val="center"/>
          </w:tcPr>
          <w:p>
            <w:pPr>
              <w:spacing w:after="0"/>
            </w:pPr>
            <w:r/>
            <w:r>
              <w:rPr>
                <w:rFonts w:ascii="Aptos" w:hAnsi="Aptos"/>
                <w:b w:val="0"/>
                <w:sz w:val="16"/>
              </w:rPr>
              <w:t>Known troubleshooting / SOP</w:t>
            </w:r>
          </w:p>
        </w:tc>
        <w:tc>
          <w:tcPr>
            <w:tcW w:type="dxa" w:w="3168"/>
            <w:vAlign w:val="center"/>
          </w:tcPr>
          <w:p>
            <w:pPr>
              <w:spacing w:after="0"/>
            </w:pPr>
            <w:r/>
            <w:r>
              <w:rPr>
                <w:rFonts w:ascii="Aptos" w:hAnsi="Aptos"/>
                <w:b w:val="0"/>
                <w:sz w:val="16"/>
              </w:rPr>
              <w:t>RAG</w:t>
            </w:r>
          </w:p>
        </w:tc>
        <w:tc>
          <w:tcPr>
            <w:tcW w:type="dxa" w:w="4176"/>
            <w:vAlign w:val="center"/>
          </w:tcPr>
          <w:p>
            <w:pPr>
              <w:spacing w:after="0"/>
            </w:pPr>
            <w:r/>
            <w:r>
              <w:rPr>
                <w:rFonts w:ascii="Aptos" w:hAnsi="Aptos"/>
                <w:b w:val="0"/>
                <w:sz w:val="16"/>
              </w:rPr>
              <w:t>Ground answer in relevant sources; retain conditions and safety limits.</w:t>
            </w:r>
          </w:p>
        </w:tc>
      </w:tr>
      <w:tr>
        <w:tc>
          <w:tcPr>
            <w:tcW w:type="dxa" w:w="2448"/>
            <w:vAlign w:val="center"/>
            <w:shd w:fill="F1F5F9"/>
          </w:tcPr>
          <w:p>
            <w:pPr>
              <w:spacing w:after="0"/>
            </w:pPr>
            <w:r/>
            <w:r>
              <w:rPr>
                <w:rFonts w:ascii="Aptos" w:hAnsi="Aptos"/>
                <w:b w:val="0"/>
                <w:sz w:val="16"/>
              </w:rPr>
              <w:t>Historical issue</w:t>
            </w:r>
          </w:p>
        </w:tc>
        <w:tc>
          <w:tcPr>
            <w:tcW w:type="dxa" w:w="3168"/>
            <w:vAlign w:val="center"/>
            <w:shd w:fill="F1F5F9"/>
          </w:tcPr>
          <w:p>
            <w:pPr>
              <w:spacing w:after="0"/>
            </w:pPr>
            <w:r/>
            <w:r>
              <w:rPr>
                <w:rFonts w:ascii="Aptos" w:hAnsi="Aptos"/>
                <w:b w:val="0"/>
                <w:sz w:val="16"/>
              </w:rPr>
              <w:t>Issue database and/or RAG</w:t>
            </w:r>
          </w:p>
        </w:tc>
        <w:tc>
          <w:tcPr>
            <w:tcW w:type="dxa" w:w="4176"/>
            <w:vAlign w:val="center"/>
            <w:shd w:fill="F1F5F9"/>
          </w:tcPr>
          <w:p>
            <w:pPr>
              <w:spacing w:after="0"/>
            </w:pPr>
            <w:r/>
            <w:r>
              <w:rPr>
                <w:rFonts w:ascii="Aptos" w:hAnsi="Aptos"/>
                <w:b w:val="0"/>
                <w:sz w:val="16"/>
              </w:rPr>
              <w:t>Prefer verified historical record and show its provenance.</w:t>
            </w:r>
          </w:p>
        </w:tc>
      </w:tr>
      <w:tr>
        <w:tc>
          <w:tcPr>
            <w:tcW w:type="dxa" w:w="2448"/>
            <w:vAlign w:val="center"/>
          </w:tcPr>
          <w:p>
            <w:pPr>
              <w:spacing w:after="0"/>
            </w:pPr>
            <w:r/>
            <w:r>
              <w:rPr>
                <w:rFonts w:ascii="Aptos" w:hAnsi="Aptos"/>
                <w:b w:val="0"/>
                <w:sz w:val="16"/>
              </w:rPr>
              <w:t>Machine status / telemetry</w:t>
            </w:r>
          </w:p>
        </w:tc>
        <w:tc>
          <w:tcPr>
            <w:tcW w:type="dxa" w:w="3168"/>
            <w:vAlign w:val="center"/>
          </w:tcPr>
          <w:p>
            <w:pPr>
              <w:spacing w:after="0"/>
            </w:pPr>
            <w:r/>
            <w:r>
              <w:rPr>
                <w:rFonts w:ascii="Aptos" w:hAnsi="Aptos"/>
                <w:b w:val="0"/>
                <w:sz w:val="16"/>
              </w:rPr>
              <w:t>Connected interface or timestamped telemetry</w:t>
            </w:r>
          </w:p>
        </w:tc>
        <w:tc>
          <w:tcPr>
            <w:tcW w:type="dxa" w:w="4176"/>
            <w:vAlign w:val="center"/>
          </w:tcPr>
          <w:p>
            <w:pPr>
              <w:spacing w:after="0"/>
            </w:pPr>
            <w:r/>
            <w:r>
              <w:rPr>
                <w:rFonts w:ascii="Aptos" w:hAnsi="Aptos"/>
                <w:b w:val="0"/>
                <w:sz w:val="16"/>
              </w:rPr>
              <w:t>Distinguish real, mock/simulated, stale and unavailable data.</w:t>
            </w:r>
          </w:p>
        </w:tc>
      </w:tr>
      <w:tr>
        <w:tc>
          <w:tcPr>
            <w:tcW w:type="dxa" w:w="2448"/>
            <w:vAlign w:val="center"/>
            <w:shd w:fill="F1F5F9"/>
          </w:tcPr>
          <w:p>
            <w:pPr>
              <w:spacing w:after="0"/>
            </w:pPr>
            <w:r/>
            <w:r>
              <w:rPr>
                <w:rFonts w:ascii="Aptos" w:hAnsi="Aptos"/>
                <w:b w:val="0"/>
                <w:sz w:val="16"/>
              </w:rPr>
              <w:t>Combined question</w:t>
            </w:r>
          </w:p>
        </w:tc>
        <w:tc>
          <w:tcPr>
            <w:tcW w:type="dxa" w:w="3168"/>
            <w:vAlign w:val="center"/>
            <w:shd w:fill="F1F5F9"/>
          </w:tcPr>
          <w:p>
            <w:pPr>
              <w:spacing w:after="0"/>
            </w:pPr>
            <w:r/>
            <w:r>
              <w:rPr>
                <w:rFonts w:ascii="Aptos" w:hAnsi="Aptos"/>
                <w:b w:val="0"/>
                <w:sz w:val="16"/>
              </w:rPr>
              <w:t>Database + RAG as needed</w:t>
            </w:r>
          </w:p>
        </w:tc>
        <w:tc>
          <w:tcPr>
            <w:tcW w:type="dxa" w:w="4176"/>
            <w:vAlign w:val="center"/>
            <w:shd w:fill="F1F5F9"/>
          </w:tcPr>
          <w:p>
            <w:pPr>
              <w:spacing w:after="0"/>
            </w:pPr>
            <w:r/>
            <w:r>
              <w:rPr>
                <w:rFonts w:ascii="Aptos" w:hAnsi="Aptos"/>
                <w:b w:val="0"/>
                <w:sz w:val="16"/>
              </w:rPr>
              <w:t>Combine only relevant evidence and clearly distinguish current facts from documented guidance.</w:t>
            </w:r>
          </w:p>
        </w:tc>
      </w:tr>
    </w:tbl>
    <w:p/>
    <w:p>
      <w:pPr>
        <w:pStyle w:val="Heading2"/>
      </w:pPr>
      <w:r>
        <w:t>Required response behavior</w:t>
      </w:r>
    </w:p>
    <w:p>
      <w:pPr>
        <w:pStyle w:val="ListBullet"/>
        <w:spacing w:after="40"/>
      </w:pPr>
      <w:r>
        <w:t>Answer the question directly, then give a short explanation or source when useful.</w:t>
      </w:r>
    </w:p>
    <w:p>
      <w:pPr>
        <w:pStyle w:val="ListBullet"/>
        <w:spacing w:after="40"/>
      </w:pPr>
      <w:r>
        <w:t>Do not return a machine-operator configuration error for a normal employee attendance question.</w:t>
      </w:r>
    </w:p>
    <w:p>
      <w:pPr>
        <w:pStyle w:val="ListBullet"/>
        <w:spacing w:after="40"/>
      </w:pPr>
      <w:r>
        <w:t>Do not use an LLM-generated answer as proof of an employee's presence, shift status, EID, wall count or machine state.</w:t>
      </w:r>
    </w:p>
    <w:p>
      <w:pPr>
        <w:pStyle w:val="ListBullet"/>
        <w:spacing w:after="40"/>
      </w:pPr>
      <w:r>
        <w:t>If the data source is unavailable, identify which data is unavailable and avoid fabricating a fallback.</w:t>
      </w:r>
    </w:p>
    <w:p>
      <w:pPr>
        <w:pStyle w:val="ListBullet"/>
        <w:spacing w:after="40"/>
      </w:pPr>
      <w:r>
        <w:t>Use clear labels for REAL, MOCK/SIMULATED and UNAVAILABLE values where the UI already supports such status metadata.</w:t>
      </w:r>
    </w:p>
    <w:p>
      <w:pPr>
        <w:pStyle w:val="ListBullet"/>
        <w:spacing w:after="40"/>
      </w:pPr>
      <w:r>
        <w:t>Do not describe a feature as implemented merely because it appears in this architecture document; confirm it in code and tests.</w:t>
      </w:r>
    </w:p>
    <w:p>
      <w:pPr>
        <w:pStyle w:val="Heading1"/>
      </w:pPr>
      <w:r>
        <w:t>13. Voice, UI and Conversation State</w:t>
      </w:r>
    </w:p>
    <w:p>
      <w:pPr>
        <w:pStyle w:val="ListBullet"/>
        <w:spacing w:after="40"/>
      </w:pPr>
      <w:r>
        <w:t>Typed and voice-transcribed queries should call the same assistant/router service and return the same operational interpretation.</w:t>
      </w:r>
    </w:p>
    <w:p>
      <w:pPr>
        <w:pStyle w:val="ListBullet"/>
        <w:spacing w:after="40"/>
      </w:pPr>
      <w:r>
        <w:t>Prefer push-to-talk unless the product explicitly enables and validates another listening mode.</w:t>
      </w:r>
    </w:p>
    <w:p>
      <w:pPr>
        <w:pStyle w:val="ListBullet"/>
        <w:spacing w:after="40"/>
      </w:pPr>
      <w:r>
        <w:t>Keep speech-to-text and text-to-speech providers configurable; handle unavailable providers gracefully.</w:t>
      </w:r>
    </w:p>
    <w:p>
      <w:pPr>
        <w:pStyle w:val="ListBullet"/>
        <w:spacing w:after="40"/>
      </w:pPr>
      <w:r>
        <w:t>New Chat clears conversation-specific messages/context only. It must not delete employee, attendance, production or RAG records.</w:t>
      </w:r>
    </w:p>
    <w:p>
      <w:pPr>
        <w:pStyle w:val="ListBullet"/>
        <w:spacing w:after="40"/>
      </w:pPr>
      <w:r>
        <w:t>The focused dashboard may show only Operational Chatbot &amp; Intelligence and Employee Attendance during current development. Hidden dashboard panels must not be deleted from source code.</w:t>
      </w:r>
    </w:p>
    <w:p>
      <w:pPr>
        <w:pStyle w:val="ListBullet"/>
        <w:spacing w:after="40"/>
      </w:pPr>
      <w:r>
        <w:t>The chat history should scroll independently, the composer should remain usable, and errors/loading states should be explicit.</w:t>
      </w:r>
    </w:p>
    <w:p>
      <w:pPr>
        <w:pStyle w:val="Heading1"/>
      </w:pPr>
      <w:r>
        <w:t>14. Source-of-Truth Matrix</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2304A"/>
          </w:tcPr>
          <w:p>
            <w:pPr>
              <w:spacing w:after="0"/>
            </w:pPr>
            <w:r/>
            <w:r>
              <w:rPr>
                <w:rFonts w:ascii="Aptos" w:hAnsi="Aptos"/>
                <w:b/>
                <w:color w:val="FFFFFF"/>
                <w:sz w:val="17"/>
              </w:rPr>
              <w:t>Question / value</w:t>
            </w:r>
          </w:p>
        </w:tc>
        <w:tc>
          <w:tcPr>
            <w:tcW w:type="dxa" w:w="3456"/>
            <w:vAlign w:val="center"/>
            <w:shd w:fill="12304A"/>
          </w:tcPr>
          <w:p>
            <w:pPr>
              <w:spacing w:after="0"/>
            </w:pPr>
            <w:r/>
            <w:r>
              <w:rPr>
                <w:rFonts w:ascii="Aptos" w:hAnsi="Aptos"/>
                <w:b/>
                <w:color w:val="FFFFFF"/>
                <w:sz w:val="17"/>
              </w:rPr>
              <w:t>Primary source</w:t>
            </w:r>
          </w:p>
        </w:tc>
        <w:tc>
          <w:tcPr>
            <w:tcW w:type="dxa" w:w="3744"/>
            <w:vAlign w:val="center"/>
            <w:shd w:fill="12304A"/>
          </w:tcPr>
          <w:p>
            <w:pPr>
              <w:spacing w:after="0"/>
            </w:pPr>
            <w:r/>
            <w:r>
              <w:rPr>
                <w:rFonts w:ascii="Aptos" w:hAnsi="Aptos"/>
                <w:b/>
                <w:color w:val="FFFFFF"/>
                <w:sz w:val="17"/>
              </w:rPr>
              <w:t>Fallback / caveat</w:t>
            </w:r>
          </w:p>
        </w:tc>
      </w:tr>
      <w:tr>
        <w:tc>
          <w:tcPr>
            <w:tcW w:type="dxa" w:w="2592"/>
            <w:vAlign w:val="center"/>
          </w:tcPr>
          <w:p>
            <w:pPr>
              <w:spacing w:after="0"/>
            </w:pPr>
            <w:r/>
            <w:r>
              <w:rPr>
                <w:rFonts w:ascii="Aptos" w:hAnsi="Aptos"/>
                <w:b w:val="0"/>
                <w:sz w:val="16"/>
              </w:rPr>
              <w:t>Employee identity and EID</w:t>
            </w:r>
          </w:p>
        </w:tc>
        <w:tc>
          <w:tcPr>
            <w:tcW w:type="dxa" w:w="3456"/>
            <w:vAlign w:val="center"/>
          </w:tcPr>
          <w:p>
            <w:pPr>
              <w:spacing w:after="0"/>
            </w:pPr>
            <w:r/>
            <w:r>
              <w:rPr>
                <w:rFonts w:ascii="Aptos" w:hAnsi="Aptos"/>
                <w:b w:val="0"/>
                <w:sz w:val="16"/>
              </w:rPr>
              <w:t>Employee database</w:t>
            </w:r>
          </w:p>
        </w:tc>
        <w:tc>
          <w:tcPr>
            <w:tcW w:type="dxa" w:w="3744"/>
            <w:vAlign w:val="center"/>
          </w:tcPr>
          <w:p>
            <w:pPr>
              <w:spacing w:after="0"/>
            </w:pPr>
            <w:r/>
            <w:r>
              <w:rPr>
                <w:rFonts w:ascii="Aptos" w:hAnsi="Aptos"/>
                <w:b w:val="0"/>
                <w:sz w:val="16"/>
              </w:rPr>
              <w:t>Never invent; ask when ambiguous.</w:t>
            </w:r>
          </w:p>
        </w:tc>
      </w:tr>
      <w:tr>
        <w:tc>
          <w:tcPr>
            <w:tcW w:type="dxa" w:w="2592"/>
            <w:vAlign w:val="center"/>
            <w:shd w:fill="F1F5F9"/>
          </w:tcPr>
          <w:p>
            <w:pPr>
              <w:spacing w:after="0"/>
            </w:pPr>
            <w:r/>
            <w:r>
              <w:rPr>
                <w:rFonts w:ascii="Aptos" w:hAnsi="Aptos"/>
                <w:b w:val="0"/>
                <w:sz w:val="16"/>
              </w:rPr>
              <w:t>Who is currently on shift</w:t>
            </w:r>
          </w:p>
        </w:tc>
        <w:tc>
          <w:tcPr>
            <w:tcW w:type="dxa" w:w="3456"/>
            <w:vAlign w:val="center"/>
            <w:shd w:fill="F1F5F9"/>
          </w:tcPr>
          <w:p>
            <w:pPr>
              <w:spacing w:after="0"/>
            </w:pPr>
            <w:r/>
            <w:r>
              <w:rPr>
                <w:rFonts w:ascii="Aptos" w:hAnsi="Aptos"/>
                <w:b w:val="0"/>
                <w:sz w:val="16"/>
              </w:rPr>
              <w:t>Active attendance/shift session</w:t>
            </w:r>
          </w:p>
        </w:tc>
        <w:tc>
          <w:tcPr>
            <w:tcW w:type="dxa" w:w="3744"/>
            <w:vAlign w:val="center"/>
            <w:shd w:fill="F1F5F9"/>
          </w:tcPr>
          <w:p>
            <w:pPr>
              <w:spacing w:after="0"/>
            </w:pPr>
            <w:r/>
            <w:r>
              <w:rPr>
                <w:rFonts w:ascii="Aptos" w:hAnsi="Aptos"/>
                <w:b w:val="0"/>
                <w:sz w:val="16"/>
              </w:rPr>
              <w:t>Scheduled roster is a different question.</w:t>
            </w:r>
          </w:p>
        </w:tc>
      </w:tr>
      <w:tr>
        <w:tc>
          <w:tcPr>
            <w:tcW w:type="dxa" w:w="2592"/>
            <w:vAlign w:val="center"/>
          </w:tcPr>
          <w:p>
            <w:pPr>
              <w:spacing w:after="0"/>
            </w:pPr>
            <w:r/>
            <w:r>
              <w:rPr>
                <w:rFonts w:ascii="Aptos" w:hAnsi="Aptos"/>
                <w:b w:val="0"/>
                <w:sz w:val="16"/>
              </w:rPr>
              <w:t>Who attended and when</w:t>
            </w:r>
          </w:p>
        </w:tc>
        <w:tc>
          <w:tcPr>
            <w:tcW w:type="dxa" w:w="3456"/>
            <w:vAlign w:val="center"/>
          </w:tcPr>
          <w:p>
            <w:pPr>
              <w:spacing w:after="0"/>
            </w:pPr>
            <w:r/>
            <w:r>
              <w:rPr>
                <w:rFonts w:ascii="Aptos" w:hAnsi="Aptos"/>
                <w:b w:val="0"/>
                <w:sz w:val="16"/>
              </w:rPr>
              <w:t>Attendance record / verified event</w:t>
            </w:r>
          </w:p>
        </w:tc>
        <w:tc>
          <w:tcPr>
            <w:tcW w:type="dxa" w:w="3744"/>
            <w:vAlign w:val="center"/>
          </w:tcPr>
          <w:p>
            <w:pPr>
              <w:spacing w:after="0"/>
            </w:pPr>
            <w:r/>
            <w:r>
              <w:rPr>
                <w:rFonts w:ascii="Aptos" w:hAnsi="Aptos"/>
                <w:b w:val="0"/>
                <w:sz w:val="16"/>
              </w:rPr>
              <w:t>Missing timestamps remain unavailable.</w:t>
            </w:r>
          </w:p>
        </w:tc>
      </w:tr>
      <w:tr>
        <w:tc>
          <w:tcPr>
            <w:tcW w:type="dxa" w:w="2592"/>
            <w:vAlign w:val="center"/>
            <w:shd w:fill="F1F5F9"/>
          </w:tcPr>
          <w:p>
            <w:pPr>
              <w:spacing w:after="0"/>
            </w:pPr>
            <w:r/>
            <w:r>
              <w:rPr>
                <w:rFonts w:ascii="Aptos" w:hAnsi="Aptos"/>
                <w:b w:val="0"/>
                <w:sz w:val="16"/>
              </w:rPr>
              <w:t>Printing duration / printing overtime</w:t>
            </w:r>
          </w:p>
        </w:tc>
        <w:tc>
          <w:tcPr>
            <w:tcW w:type="dxa" w:w="3456"/>
            <w:vAlign w:val="center"/>
            <w:shd w:fill="F1F5F9"/>
          </w:tcPr>
          <w:p>
            <w:pPr>
              <w:spacing w:after="0"/>
            </w:pPr>
            <w:r/>
            <w:r>
              <w:rPr>
                <w:rFonts w:ascii="Aptos" w:hAnsi="Aptos"/>
                <w:b w:val="0"/>
                <w:sz w:val="16"/>
              </w:rPr>
              <w:t>Printing job record and documented rule</w:t>
            </w:r>
          </w:p>
        </w:tc>
        <w:tc>
          <w:tcPr>
            <w:tcW w:type="dxa" w:w="3744"/>
            <w:vAlign w:val="center"/>
            <w:shd w:fill="F1F5F9"/>
          </w:tcPr>
          <w:p>
            <w:pPr>
              <w:spacing w:after="0"/>
            </w:pPr>
            <w:r/>
            <w:r>
              <w:rPr>
                <w:rFonts w:ascii="Aptos" w:hAnsi="Aptos"/>
                <w:b w:val="0"/>
                <w:sz w:val="16"/>
              </w:rPr>
              <w:t>Do not substitute employee shift duration.</w:t>
            </w:r>
          </w:p>
        </w:tc>
      </w:tr>
      <w:tr>
        <w:tc>
          <w:tcPr>
            <w:tcW w:type="dxa" w:w="2592"/>
            <w:vAlign w:val="center"/>
          </w:tcPr>
          <w:p>
            <w:pPr>
              <w:spacing w:after="0"/>
            </w:pPr>
            <w:r/>
            <w:r>
              <w:rPr>
                <w:rFonts w:ascii="Aptos" w:hAnsi="Aptos"/>
                <w:b w:val="0"/>
                <w:sz w:val="16"/>
              </w:rPr>
              <w:t>Current machine state / speed</w:t>
            </w:r>
          </w:p>
        </w:tc>
        <w:tc>
          <w:tcPr>
            <w:tcW w:type="dxa" w:w="3456"/>
            <w:vAlign w:val="center"/>
          </w:tcPr>
          <w:p>
            <w:pPr>
              <w:spacing w:after="0"/>
            </w:pPr>
            <w:r/>
            <w:r>
              <w:rPr>
                <w:rFonts w:ascii="Aptos" w:hAnsi="Aptos"/>
                <w:b w:val="0"/>
                <w:sz w:val="16"/>
              </w:rPr>
              <w:t>Connected machine interface</w:t>
            </w:r>
          </w:p>
        </w:tc>
        <w:tc>
          <w:tcPr>
            <w:tcW w:type="dxa" w:w="3744"/>
            <w:vAlign w:val="center"/>
          </w:tcPr>
          <w:p>
            <w:pPr>
              <w:spacing w:after="0"/>
            </w:pPr>
            <w:r/>
            <w:r>
              <w:rPr>
                <w:rFonts w:ascii="Aptos" w:hAnsi="Aptos"/>
                <w:b w:val="0"/>
                <w:sz w:val="16"/>
              </w:rPr>
              <w:t>Timestamped telemetry only if explicitly labelled as last-known.</w:t>
            </w:r>
          </w:p>
        </w:tc>
      </w:tr>
      <w:tr>
        <w:tc>
          <w:tcPr>
            <w:tcW w:type="dxa" w:w="2592"/>
            <w:vAlign w:val="center"/>
            <w:shd w:fill="F1F5F9"/>
          </w:tcPr>
          <w:p>
            <w:pPr>
              <w:spacing w:after="0"/>
            </w:pPr>
            <w:r/>
            <w:r>
              <w:rPr>
                <w:rFonts w:ascii="Aptos" w:hAnsi="Aptos"/>
                <w:b w:val="0"/>
                <w:sz w:val="16"/>
              </w:rPr>
              <w:t>Printing progress/layers</w:t>
            </w:r>
          </w:p>
        </w:tc>
        <w:tc>
          <w:tcPr>
            <w:tcW w:type="dxa" w:w="3456"/>
            <w:vAlign w:val="center"/>
            <w:shd w:fill="F1F5F9"/>
          </w:tcPr>
          <w:p>
            <w:pPr>
              <w:spacing w:after="0"/>
            </w:pPr>
            <w:r/>
            <w:r>
              <w:rPr>
                <w:rFonts w:ascii="Aptos" w:hAnsi="Aptos"/>
                <w:b w:val="0"/>
                <w:sz w:val="16"/>
              </w:rPr>
              <w:t>Print monitor / production database</w:t>
            </w:r>
          </w:p>
        </w:tc>
        <w:tc>
          <w:tcPr>
            <w:tcW w:type="dxa" w:w="3744"/>
            <w:vAlign w:val="center"/>
            <w:shd w:fill="F1F5F9"/>
          </w:tcPr>
          <w:p>
            <w:pPr>
              <w:spacing w:after="0"/>
            </w:pPr>
            <w:r/>
            <w:r>
              <w:rPr>
                <w:rFonts w:ascii="Aptos" w:hAnsi="Aptos"/>
                <w:b w:val="0"/>
                <w:sz w:val="16"/>
              </w:rPr>
              <w:t>Mark unavailable if no reliable source.</w:t>
            </w:r>
          </w:p>
        </w:tc>
      </w:tr>
      <w:tr>
        <w:tc>
          <w:tcPr>
            <w:tcW w:type="dxa" w:w="2592"/>
            <w:vAlign w:val="center"/>
          </w:tcPr>
          <w:p>
            <w:pPr>
              <w:spacing w:after="0"/>
            </w:pPr>
            <w:r/>
            <w:r>
              <w:rPr>
                <w:rFonts w:ascii="Aptos" w:hAnsi="Aptos"/>
                <w:b w:val="0"/>
                <w:sz w:val="16"/>
              </w:rPr>
              <w:t>Camera detections</w:t>
            </w:r>
          </w:p>
        </w:tc>
        <w:tc>
          <w:tcPr>
            <w:tcW w:type="dxa" w:w="3456"/>
            <w:vAlign w:val="center"/>
          </w:tcPr>
          <w:p>
            <w:pPr>
              <w:spacing w:after="0"/>
            </w:pPr>
            <w:r/>
            <w:r>
              <w:rPr>
                <w:rFonts w:ascii="Aptos" w:hAnsi="Aptos"/>
                <w:b w:val="0"/>
                <w:sz w:val="16"/>
              </w:rPr>
              <w:t>Vision service and detection event store</w:t>
            </w:r>
          </w:p>
        </w:tc>
        <w:tc>
          <w:tcPr>
            <w:tcW w:type="dxa" w:w="3744"/>
            <w:vAlign w:val="center"/>
          </w:tcPr>
          <w:p>
            <w:pPr>
              <w:spacing w:after="0"/>
            </w:pPr>
            <w:r/>
            <w:r>
              <w:rPr>
                <w:rFonts w:ascii="Aptos" w:hAnsi="Aptos"/>
                <w:b w:val="0"/>
                <w:sz w:val="16"/>
              </w:rPr>
              <w:t>Confidence and timestamp matter.</w:t>
            </w:r>
          </w:p>
        </w:tc>
      </w:tr>
      <w:tr>
        <w:tc>
          <w:tcPr>
            <w:tcW w:type="dxa" w:w="2592"/>
            <w:vAlign w:val="center"/>
            <w:shd w:fill="F1F5F9"/>
          </w:tcPr>
          <w:p>
            <w:pPr>
              <w:spacing w:after="0"/>
            </w:pPr>
            <w:r/>
            <w:r>
              <w:rPr>
                <w:rFonts w:ascii="Aptos" w:hAnsi="Aptos"/>
                <w:b w:val="0"/>
                <w:sz w:val="16"/>
              </w:rPr>
              <w:t>Troubleshooting procedure</w:t>
            </w:r>
          </w:p>
        </w:tc>
        <w:tc>
          <w:tcPr>
            <w:tcW w:type="dxa" w:w="3456"/>
            <w:vAlign w:val="center"/>
            <w:shd w:fill="F1F5F9"/>
          </w:tcPr>
          <w:p>
            <w:pPr>
              <w:spacing w:after="0"/>
            </w:pPr>
            <w:r/>
            <w:r>
              <w:rPr>
                <w:rFonts w:ascii="Aptos" w:hAnsi="Aptos"/>
                <w:b w:val="0"/>
                <w:sz w:val="16"/>
              </w:rPr>
              <w:t>RAG knowledge base</w:t>
            </w:r>
          </w:p>
        </w:tc>
        <w:tc>
          <w:tcPr>
            <w:tcW w:type="dxa" w:w="3744"/>
            <w:vAlign w:val="center"/>
            <w:shd w:fill="F1F5F9"/>
          </w:tcPr>
          <w:p>
            <w:pPr>
              <w:spacing w:after="0"/>
            </w:pPr>
            <w:r/>
            <w:r>
              <w:rPr>
                <w:rFonts w:ascii="Aptos" w:hAnsi="Aptos"/>
                <w:b w:val="0"/>
                <w:sz w:val="16"/>
              </w:rPr>
              <w:t>Historical incident only as a qualified fallback.</w:t>
            </w:r>
          </w:p>
        </w:tc>
      </w:tr>
      <w:tr>
        <w:tc>
          <w:tcPr>
            <w:tcW w:type="dxa" w:w="2592"/>
            <w:vAlign w:val="center"/>
          </w:tcPr>
          <w:p>
            <w:pPr>
              <w:spacing w:after="0"/>
            </w:pPr>
            <w:r/>
            <w:r>
              <w:rPr>
                <w:rFonts w:ascii="Aptos" w:hAnsi="Aptos"/>
                <w:b w:val="0"/>
                <w:sz w:val="16"/>
              </w:rPr>
              <w:t>Employee wall count</w:t>
            </w:r>
          </w:p>
        </w:tc>
        <w:tc>
          <w:tcPr>
            <w:tcW w:type="dxa" w:w="3456"/>
            <w:vAlign w:val="center"/>
          </w:tcPr>
          <w:p>
            <w:pPr>
              <w:spacing w:after="0"/>
            </w:pPr>
            <w:r/>
            <w:r>
              <w:rPr>
                <w:rFonts w:ascii="Aptos" w:hAnsi="Aptos"/>
                <w:b w:val="0"/>
                <w:sz w:val="16"/>
              </w:rPr>
              <w:t>Production/wall records with employee association</w:t>
            </w:r>
          </w:p>
        </w:tc>
        <w:tc>
          <w:tcPr>
            <w:tcW w:type="dxa" w:w="3744"/>
            <w:vAlign w:val="center"/>
          </w:tcPr>
          <w:p>
            <w:pPr>
              <w:spacing w:after="0"/>
            </w:pPr>
            <w:r/>
            <w:r>
              <w:rPr>
                <w:rFonts w:ascii="Aptos" w:hAnsi="Aptos"/>
                <w:b w:val="0"/>
                <w:sz w:val="16"/>
              </w:rPr>
              <w:t>Do not infer employee attribution from shift membership.</w:t>
            </w:r>
          </w:p>
        </w:tc>
      </w:tr>
    </w:tbl>
    <w:p/>
    <w:p>
      <w:pPr>
        <w:pStyle w:val="Heading1"/>
      </w:pPr>
      <w:r>
        <w:t>15. Reliability, Privacy and Safety</w:t>
      </w:r>
    </w:p>
    <w:p>
      <w:pPr>
        <w:pStyle w:val="ListBullet"/>
        <w:spacing w:after="40"/>
      </w:pPr>
      <w:r>
        <w:t>Never guess who is present, when someone arrived/left, employee EID, wall count, printing duration, overtime, machine state or a verified solution.</w:t>
      </w:r>
    </w:p>
    <w:p>
      <w:pPr>
        <w:pStyle w:val="ListBullet"/>
        <w:spacing w:after="40"/>
      </w:pPr>
      <w:r>
        <w:t>Do not expose secrets, API keys, environment files or unnecessary employee data in logs, prompts or reports.</w:t>
      </w:r>
    </w:p>
    <w:p>
      <w:pPr>
        <w:pStyle w:val="ListBullet"/>
        <w:spacing w:after="40"/>
      </w:pPr>
      <w:r>
        <w:t>Use parameterized database queries and validate user-supplied EIDs/names/dates.</w:t>
      </w:r>
    </w:p>
    <w:p>
      <w:pPr>
        <w:pStyle w:val="ListBullet"/>
        <w:spacing w:after="40"/>
      </w:pPr>
      <w:r>
        <w:t>Restrict employee write operations to validated backend endpoints; UI hiding is not authorization.</w:t>
      </w:r>
    </w:p>
    <w:p>
      <w:pPr>
        <w:pStyle w:val="ListBullet"/>
        <w:spacing w:after="40"/>
      </w:pPr>
      <w:r>
        <w:t>Do not issue physical robot, servo, pump, accelerator or G-code commands as part of chatbot or development testing.</w:t>
      </w:r>
    </w:p>
    <w:p>
      <w:pPr>
        <w:pStyle w:val="ListBullet"/>
        <w:spacing w:after="40"/>
      </w:pPr>
      <w:r>
        <w:t>Keep operational writes auditable where the application supports audit logging.</w:t>
      </w:r>
    </w:p>
    <w:p>
      <w:pPr>
        <w:pStyle w:val="ListBullet"/>
        <w:spacing w:after="40"/>
      </w:pPr>
      <w:r>
        <w:t>Back up before migrations, test on a copy, and verify row counts and foreign-key integrity after changes.</w:t>
      </w:r>
    </w:p>
    <w:p>
      <w:pPr>
        <w:pStyle w:val="Heading1"/>
      </w:pPr>
      <w:r>
        <w:t>16. Implementation and Verification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12304A"/>
          </w:tcPr>
          <w:p>
            <w:pPr>
              <w:spacing w:after="0"/>
            </w:pPr>
            <w:r/>
            <w:r>
              <w:rPr>
                <w:rFonts w:ascii="Aptos" w:hAnsi="Aptos"/>
                <w:b/>
                <w:color w:val="FFFFFF"/>
                <w:sz w:val="17"/>
              </w:rPr>
              <w:t>Priority</w:t>
            </w:r>
          </w:p>
        </w:tc>
        <w:tc>
          <w:tcPr>
            <w:tcW w:type="dxa" w:w="4320"/>
            <w:vAlign w:val="center"/>
            <w:shd w:fill="12304A"/>
          </w:tcPr>
          <w:p>
            <w:pPr>
              <w:spacing w:after="0"/>
            </w:pPr>
            <w:r/>
            <w:r>
              <w:rPr>
                <w:rFonts w:ascii="Aptos" w:hAnsi="Aptos"/>
                <w:b/>
                <w:color w:val="FFFFFF"/>
                <w:sz w:val="17"/>
              </w:rPr>
              <w:t>Task</w:t>
            </w:r>
          </w:p>
        </w:tc>
        <w:tc>
          <w:tcPr>
            <w:tcW w:type="dxa" w:w="4536"/>
            <w:vAlign w:val="center"/>
            <w:shd w:fill="12304A"/>
          </w:tcPr>
          <w:p>
            <w:pPr>
              <w:spacing w:after="0"/>
            </w:pPr>
            <w:r/>
            <w:r>
              <w:rPr>
                <w:rFonts w:ascii="Aptos" w:hAnsi="Aptos"/>
                <w:b/>
                <w:color w:val="FFFFFF"/>
                <w:sz w:val="17"/>
              </w:rPr>
              <w:t>Verification</w:t>
            </w:r>
          </w:p>
        </w:tc>
      </w:tr>
      <w:tr>
        <w:tc>
          <w:tcPr>
            <w:tcW w:type="dxa" w:w="936"/>
            <w:vAlign w:val="center"/>
          </w:tcPr>
          <w:p>
            <w:pPr>
              <w:spacing w:after="0"/>
            </w:pPr>
            <w:r/>
            <w:r>
              <w:rPr>
                <w:rFonts w:ascii="Aptos" w:hAnsi="Aptos"/>
                <w:b w:val="0"/>
                <w:sz w:val="16"/>
              </w:rPr>
              <w:t>P0</w:t>
            </w:r>
          </w:p>
        </w:tc>
        <w:tc>
          <w:tcPr>
            <w:tcW w:type="dxa" w:w="4320"/>
            <w:vAlign w:val="center"/>
          </w:tcPr>
          <w:p>
            <w:pPr>
              <w:spacing w:after="0"/>
            </w:pPr>
            <w:r/>
            <w:r>
              <w:rPr>
                <w:rFonts w:ascii="Aptos" w:hAnsi="Aptos"/>
                <w:b w:val="0"/>
                <w:sz w:val="16"/>
              </w:rPr>
              <w:t>Confirm active database path and schema</w:t>
            </w:r>
          </w:p>
        </w:tc>
        <w:tc>
          <w:tcPr>
            <w:tcW w:type="dxa" w:w="4536"/>
            <w:vAlign w:val="center"/>
          </w:tcPr>
          <w:p>
            <w:pPr>
              <w:spacing w:after="0"/>
            </w:pPr>
            <w:r/>
            <w:r>
              <w:rPr>
                <w:rFonts w:ascii="Aptos" w:hAnsi="Aptos"/>
                <w:b w:val="0"/>
                <w:sz w:val="16"/>
              </w:rPr>
              <w:t>Backend configuration and repository code inspected.</w:t>
            </w:r>
          </w:p>
        </w:tc>
      </w:tr>
      <w:tr>
        <w:tc>
          <w:tcPr>
            <w:tcW w:type="dxa" w:w="936"/>
            <w:vAlign w:val="center"/>
            <w:shd w:fill="F1F5F9"/>
          </w:tcPr>
          <w:p>
            <w:pPr>
              <w:spacing w:after="0"/>
            </w:pPr>
            <w:r/>
            <w:r>
              <w:rPr>
                <w:rFonts w:ascii="Aptos" w:hAnsi="Aptos"/>
                <w:b w:val="0"/>
                <w:sz w:val="16"/>
              </w:rPr>
              <w:t>P0</w:t>
            </w:r>
          </w:p>
        </w:tc>
        <w:tc>
          <w:tcPr>
            <w:tcW w:type="dxa" w:w="4320"/>
            <w:vAlign w:val="center"/>
            <w:shd w:fill="F1F5F9"/>
          </w:tcPr>
          <w:p>
            <w:pPr>
              <w:spacing w:after="0"/>
            </w:pPr>
            <w:r/>
            <w:r>
              <w:rPr>
                <w:rFonts w:ascii="Aptos" w:hAnsi="Aptos"/>
                <w:b w:val="0"/>
                <w:sz w:val="16"/>
              </w:rPr>
              <w:t>Audit employee records and demo seed paths</w:t>
            </w:r>
          </w:p>
        </w:tc>
        <w:tc>
          <w:tcPr>
            <w:tcW w:type="dxa" w:w="4536"/>
            <w:vAlign w:val="center"/>
            <w:shd w:fill="F1F5F9"/>
          </w:tcPr>
          <w:p>
            <w:pPr>
              <w:spacing w:after="0"/>
            </w:pPr>
            <w:r/>
            <w:r>
              <w:rPr>
                <w:rFonts w:ascii="Aptos" w:hAnsi="Aptos"/>
                <w:b w:val="0"/>
                <w:sz w:val="16"/>
              </w:rPr>
              <w:t>Confirmed / uncertain classifications; no blind deletion.</w:t>
            </w:r>
          </w:p>
        </w:tc>
      </w:tr>
      <w:tr>
        <w:tc>
          <w:tcPr>
            <w:tcW w:type="dxa" w:w="936"/>
            <w:vAlign w:val="center"/>
          </w:tcPr>
          <w:p>
            <w:pPr>
              <w:spacing w:after="0"/>
            </w:pPr>
            <w:r/>
            <w:r>
              <w:rPr>
                <w:rFonts w:ascii="Aptos" w:hAnsi="Aptos"/>
                <w:b w:val="0"/>
                <w:sz w:val="16"/>
              </w:rPr>
              <w:t>P0</w:t>
            </w:r>
          </w:p>
        </w:tc>
        <w:tc>
          <w:tcPr>
            <w:tcW w:type="dxa" w:w="4320"/>
            <w:vAlign w:val="center"/>
          </w:tcPr>
          <w:p>
            <w:pPr>
              <w:spacing w:after="0"/>
            </w:pPr>
            <w:r/>
            <w:r>
              <w:rPr>
                <w:rFonts w:ascii="Aptos" w:hAnsi="Aptos"/>
                <w:b w:val="0"/>
                <w:sz w:val="16"/>
              </w:rPr>
              <w:t>Back up and add permanent EID field/allocation</w:t>
            </w:r>
          </w:p>
        </w:tc>
        <w:tc>
          <w:tcPr>
            <w:tcW w:type="dxa" w:w="4536"/>
            <w:vAlign w:val="center"/>
          </w:tcPr>
          <w:p>
            <w:pPr>
              <w:spacing w:after="0"/>
            </w:pPr>
            <w:r/>
            <w:r>
              <w:rPr>
                <w:rFonts w:ascii="Aptos" w:hAnsi="Aptos"/>
                <w:b w:val="0"/>
                <w:sz w:val="16"/>
              </w:rPr>
              <w:t>Migration tested on copy; unique IDs and preserved relationships.</w:t>
            </w:r>
          </w:p>
        </w:tc>
      </w:tr>
      <w:tr>
        <w:tc>
          <w:tcPr>
            <w:tcW w:type="dxa" w:w="936"/>
            <w:vAlign w:val="center"/>
            <w:shd w:fill="F1F5F9"/>
          </w:tcPr>
          <w:p>
            <w:pPr>
              <w:spacing w:after="0"/>
            </w:pPr>
            <w:r/>
            <w:r>
              <w:rPr>
                <w:rFonts w:ascii="Aptos" w:hAnsi="Aptos"/>
                <w:b w:val="0"/>
                <w:sz w:val="16"/>
              </w:rPr>
              <w:t>P0</w:t>
            </w:r>
          </w:p>
        </w:tc>
        <w:tc>
          <w:tcPr>
            <w:tcW w:type="dxa" w:w="4320"/>
            <w:vAlign w:val="center"/>
            <w:shd w:fill="F1F5F9"/>
          </w:tcPr>
          <w:p>
            <w:pPr>
              <w:spacing w:after="0"/>
            </w:pPr>
            <w:r/>
            <w:r>
              <w:rPr>
                <w:rFonts w:ascii="Aptos" w:hAnsi="Aptos"/>
                <w:b w:val="0"/>
                <w:sz w:val="16"/>
              </w:rPr>
              <w:t>Make attendance queries deterministic</w:t>
            </w:r>
          </w:p>
        </w:tc>
        <w:tc>
          <w:tcPr>
            <w:tcW w:type="dxa" w:w="4536"/>
            <w:vAlign w:val="center"/>
            <w:shd w:fill="F1F5F9"/>
          </w:tcPr>
          <w:p>
            <w:pPr>
              <w:spacing w:after="0"/>
            </w:pPr>
            <w:r/>
            <w:r>
              <w:rPr>
                <w:rFonts w:ascii="Aptos" w:hAnsi="Aptos"/>
                <w:b w:val="0"/>
                <w:sz w:val="16"/>
              </w:rPr>
              <w:t>Tests for present today, active shifts, counts and missing data.</w:t>
            </w:r>
          </w:p>
        </w:tc>
      </w:tr>
      <w:tr>
        <w:tc>
          <w:tcPr>
            <w:tcW w:type="dxa" w:w="936"/>
            <w:vAlign w:val="center"/>
          </w:tcPr>
          <w:p>
            <w:pPr>
              <w:spacing w:after="0"/>
            </w:pPr>
            <w:r/>
            <w:r>
              <w:rPr>
                <w:rFonts w:ascii="Aptos" w:hAnsi="Aptos"/>
                <w:b w:val="0"/>
                <w:sz w:val="16"/>
              </w:rPr>
              <w:t>P0</w:t>
            </w:r>
          </w:p>
        </w:tc>
        <w:tc>
          <w:tcPr>
            <w:tcW w:type="dxa" w:w="4320"/>
            <w:vAlign w:val="center"/>
          </w:tcPr>
          <w:p>
            <w:pPr>
              <w:spacing w:after="0"/>
            </w:pPr>
            <w:r/>
            <w:r>
              <w:rPr>
                <w:rFonts w:ascii="Aptos" w:hAnsi="Aptos"/>
                <w:b w:val="0"/>
                <w:sz w:val="16"/>
              </w:rPr>
              <w:t>Unify employee card and chatbot data access</w:t>
            </w:r>
          </w:p>
        </w:tc>
        <w:tc>
          <w:tcPr>
            <w:tcW w:type="dxa" w:w="4536"/>
            <w:vAlign w:val="center"/>
          </w:tcPr>
          <w:p>
            <w:pPr>
              <w:spacing w:after="0"/>
            </w:pPr>
            <w:r/>
            <w:r>
              <w:rPr>
                <w:rFonts w:ascii="Aptos" w:hAnsi="Aptos"/>
                <w:b w:val="0"/>
                <w:sz w:val="16"/>
              </w:rPr>
              <w:t>Both reflect the same database records.</w:t>
            </w:r>
          </w:p>
        </w:tc>
      </w:tr>
      <w:tr>
        <w:tc>
          <w:tcPr>
            <w:tcW w:type="dxa" w:w="936"/>
            <w:vAlign w:val="center"/>
            <w:shd w:fill="F1F5F9"/>
          </w:tcPr>
          <w:p>
            <w:pPr>
              <w:spacing w:after="0"/>
            </w:pPr>
            <w:r/>
            <w:r>
              <w:rPr>
                <w:rFonts w:ascii="Aptos" w:hAnsi="Aptos"/>
                <w:b w:val="0"/>
                <w:sz w:val="16"/>
              </w:rPr>
              <w:t>P1</w:t>
            </w:r>
          </w:p>
        </w:tc>
        <w:tc>
          <w:tcPr>
            <w:tcW w:type="dxa" w:w="4320"/>
            <w:vAlign w:val="center"/>
            <w:shd w:fill="F1F5F9"/>
          </w:tcPr>
          <w:p>
            <w:pPr>
              <w:spacing w:after="0"/>
            </w:pPr>
            <w:r/>
            <w:r>
              <w:rPr>
                <w:rFonts w:ascii="Aptos" w:hAnsi="Aptos"/>
                <w:b w:val="0"/>
                <w:sz w:val="16"/>
              </w:rPr>
              <w:t>Validate shift start/end and midnight crossing</w:t>
            </w:r>
          </w:p>
        </w:tc>
        <w:tc>
          <w:tcPr>
            <w:tcW w:type="dxa" w:w="4536"/>
            <w:vAlign w:val="center"/>
            <w:shd w:fill="F1F5F9"/>
          </w:tcPr>
          <w:p>
            <w:pPr>
              <w:spacing w:after="0"/>
            </w:pPr>
            <w:r/>
            <w:r>
              <w:rPr>
                <w:rFonts w:ascii="Aptos" w:hAnsi="Aptos"/>
                <w:b w:val="0"/>
                <w:sz w:val="16"/>
              </w:rPr>
              <w:t>Tests use synthetic isolated database.</w:t>
            </w:r>
          </w:p>
        </w:tc>
      </w:tr>
      <w:tr>
        <w:tc>
          <w:tcPr>
            <w:tcW w:type="dxa" w:w="936"/>
            <w:vAlign w:val="center"/>
          </w:tcPr>
          <w:p>
            <w:pPr>
              <w:spacing w:after="0"/>
            </w:pPr>
            <w:r/>
            <w:r>
              <w:rPr>
                <w:rFonts w:ascii="Aptos" w:hAnsi="Aptos"/>
                <w:b w:val="0"/>
                <w:sz w:val="16"/>
              </w:rPr>
              <w:t>P1</w:t>
            </w:r>
          </w:p>
        </w:tc>
        <w:tc>
          <w:tcPr>
            <w:tcW w:type="dxa" w:w="4320"/>
            <w:vAlign w:val="center"/>
          </w:tcPr>
          <w:p>
            <w:pPr>
              <w:spacing w:after="0"/>
            </w:pPr>
            <w:r/>
            <w:r>
              <w:rPr>
                <w:rFonts w:ascii="Aptos" w:hAnsi="Aptos"/>
                <w:b w:val="0"/>
                <w:sz w:val="16"/>
              </w:rPr>
              <w:t>Add EID to roster, employee selector and chatbot</w:t>
            </w:r>
          </w:p>
        </w:tc>
        <w:tc>
          <w:tcPr>
            <w:tcW w:type="dxa" w:w="4536"/>
            <w:vAlign w:val="center"/>
          </w:tcPr>
          <w:p>
            <w:pPr>
              <w:spacing w:after="0"/>
            </w:pPr>
            <w:r/>
            <w:r>
              <w:rPr>
                <w:rFonts w:ascii="Aptos" w:hAnsi="Aptos"/>
                <w:b w:val="0"/>
                <w:sz w:val="16"/>
              </w:rPr>
              <w:t>No hardcoded employees; ambiguous names are clarified.</w:t>
            </w:r>
          </w:p>
        </w:tc>
      </w:tr>
      <w:tr>
        <w:tc>
          <w:tcPr>
            <w:tcW w:type="dxa" w:w="936"/>
            <w:vAlign w:val="center"/>
            <w:shd w:fill="F1F5F9"/>
          </w:tcPr>
          <w:p>
            <w:pPr>
              <w:spacing w:after="0"/>
            </w:pPr>
            <w:r/>
            <w:r>
              <w:rPr>
                <w:rFonts w:ascii="Aptos" w:hAnsi="Aptos"/>
                <w:b w:val="0"/>
                <w:sz w:val="16"/>
              </w:rPr>
              <w:t>P1</w:t>
            </w:r>
          </w:p>
        </w:tc>
        <w:tc>
          <w:tcPr>
            <w:tcW w:type="dxa" w:w="4320"/>
            <w:vAlign w:val="center"/>
            <w:shd w:fill="F1F5F9"/>
          </w:tcPr>
          <w:p>
            <w:pPr>
              <w:spacing w:after="0"/>
            </w:pPr>
            <w:r/>
            <w:r>
              <w:rPr>
                <w:rFonts w:ascii="Aptos" w:hAnsi="Aptos"/>
                <w:b w:val="0"/>
                <w:sz w:val="16"/>
              </w:rPr>
              <w:t>Audit RAG exact matching and provenance</w:t>
            </w:r>
          </w:p>
        </w:tc>
        <w:tc>
          <w:tcPr>
            <w:tcW w:type="dxa" w:w="4536"/>
            <w:vAlign w:val="center"/>
            <w:shd w:fill="F1F5F9"/>
          </w:tcPr>
          <w:p>
            <w:pPr>
              <w:spacing w:after="0"/>
            </w:pPr>
            <w:r/>
            <w:r>
              <w:rPr>
                <w:rFonts w:ascii="Aptos" w:hAnsi="Aptos"/>
                <w:b w:val="0"/>
                <w:sz w:val="16"/>
              </w:rPr>
              <w:t>Fault codes/components and images map to relevant evidence.</w:t>
            </w:r>
          </w:p>
        </w:tc>
      </w:tr>
      <w:tr>
        <w:tc>
          <w:tcPr>
            <w:tcW w:type="dxa" w:w="936"/>
            <w:vAlign w:val="center"/>
          </w:tcPr>
          <w:p>
            <w:pPr>
              <w:spacing w:after="0"/>
            </w:pPr>
            <w:r/>
            <w:r>
              <w:rPr>
                <w:rFonts w:ascii="Aptos" w:hAnsi="Aptos"/>
                <w:b w:val="0"/>
                <w:sz w:val="16"/>
              </w:rPr>
              <w:t>P1</w:t>
            </w:r>
          </w:p>
        </w:tc>
        <w:tc>
          <w:tcPr>
            <w:tcW w:type="dxa" w:w="4320"/>
            <w:vAlign w:val="center"/>
          </w:tcPr>
          <w:p>
            <w:pPr>
              <w:spacing w:after="0"/>
            </w:pPr>
            <w:r/>
            <w:r>
              <w:rPr>
                <w:rFonts w:ascii="Aptos" w:hAnsi="Aptos"/>
                <w:b w:val="0"/>
                <w:sz w:val="16"/>
              </w:rPr>
              <w:t>Verify New Chat and typed/voice parity</w:t>
            </w:r>
          </w:p>
        </w:tc>
        <w:tc>
          <w:tcPr>
            <w:tcW w:type="dxa" w:w="4536"/>
            <w:vAlign w:val="center"/>
          </w:tcPr>
          <w:p>
            <w:pPr>
              <w:spacing w:after="0"/>
            </w:pPr>
            <w:r/>
            <w:r>
              <w:rPr>
                <w:rFonts w:ascii="Aptos" w:hAnsi="Aptos"/>
                <w:b w:val="0"/>
                <w:sz w:val="16"/>
              </w:rPr>
              <w:t>Conversation isolation tests; same query routing.</w:t>
            </w:r>
          </w:p>
        </w:tc>
      </w:tr>
      <w:tr>
        <w:tc>
          <w:tcPr>
            <w:tcW w:type="dxa" w:w="936"/>
            <w:vAlign w:val="center"/>
            <w:shd w:fill="F1F5F9"/>
          </w:tcPr>
          <w:p>
            <w:pPr>
              <w:spacing w:after="0"/>
            </w:pPr>
            <w:r/>
            <w:r>
              <w:rPr>
                <w:rFonts w:ascii="Aptos" w:hAnsi="Aptos"/>
                <w:b w:val="0"/>
                <w:sz w:val="16"/>
              </w:rPr>
              <w:t>P2</w:t>
            </w:r>
          </w:p>
        </w:tc>
        <w:tc>
          <w:tcPr>
            <w:tcW w:type="dxa" w:w="4320"/>
            <w:vAlign w:val="center"/>
            <w:shd w:fill="F1F5F9"/>
          </w:tcPr>
          <w:p>
            <w:pPr>
              <w:spacing w:after="0"/>
            </w:pPr>
            <w:r/>
            <w:r>
              <w:rPr>
                <w:rFonts w:ascii="Aptos" w:hAnsi="Aptos"/>
                <w:b w:val="0"/>
                <w:sz w:val="16"/>
              </w:rPr>
              <w:t>Retain hidden dashboard modules</w:t>
            </w:r>
          </w:p>
        </w:tc>
        <w:tc>
          <w:tcPr>
            <w:tcW w:type="dxa" w:w="4536"/>
            <w:vAlign w:val="center"/>
            <w:shd w:fill="F1F5F9"/>
          </w:tcPr>
          <w:p>
            <w:pPr>
              <w:spacing w:after="0"/>
            </w:pPr>
            <w:r/>
            <w:r>
              <w:rPr>
                <w:rFonts w:ascii="Aptos" w:hAnsi="Aptos"/>
                <w:b w:val="0"/>
                <w:sz w:val="16"/>
              </w:rPr>
              <w:t>UI focused on two cards while backend/source modules remain intact.</w:t>
            </w:r>
          </w:p>
        </w:tc>
      </w:tr>
      <w:tr>
        <w:tc>
          <w:tcPr>
            <w:tcW w:type="dxa" w:w="936"/>
            <w:vAlign w:val="center"/>
          </w:tcPr>
          <w:p>
            <w:pPr>
              <w:spacing w:after="0"/>
            </w:pPr>
            <w:r/>
            <w:r>
              <w:rPr>
                <w:rFonts w:ascii="Aptos" w:hAnsi="Aptos"/>
                <w:b w:val="0"/>
                <w:sz w:val="16"/>
              </w:rPr>
              <w:t>P2</w:t>
            </w:r>
          </w:p>
        </w:tc>
        <w:tc>
          <w:tcPr>
            <w:tcW w:type="dxa" w:w="4320"/>
            <w:vAlign w:val="center"/>
          </w:tcPr>
          <w:p>
            <w:pPr>
              <w:spacing w:after="0"/>
            </w:pPr>
            <w:r/>
            <w:r>
              <w:rPr>
                <w:rFonts w:ascii="Aptos" w:hAnsi="Aptos"/>
                <w:b w:val="0"/>
                <w:sz w:val="16"/>
              </w:rPr>
              <w:t>Run full relevant test suite and frontend build</w:t>
            </w:r>
          </w:p>
        </w:tc>
        <w:tc>
          <w:tcPr>
            <w:tcW w:type="dxa" w:w="4536"/>
            <w:vAlign w:val="center"/>
          </w:tcPr>
          <w:p>
            <w:pPr>
              <w:spacing w:after="0"/>
            </w:pPr>
            <w:r/>
            <w:r>
              <w:rPr>
                <w:rFonts w:ascii="Aptos" w:hAnsi="Aptos"/>
                <w:b w:val="0"/>
                <w:sz w:val="16"/>
              </w:rPr>
              <w:t>Record actual pass/fail output; do not claim unrun tests.</w:t>
            </w:r>
          </w:p>
        </w:tc>
      </w:tr>
    </w:tbl>
    <w:p/>
    <w:p>
      <w:pPr>
        <w:pStyle w:val="Heading1"/>
      </w:pPr>
      <w:r>
        <w:t>17. Original Business Rules Retained</w:t>
      </w:r>
    </w:p>
    <w:p>
      <w:r>
        <w:t>The original specification explicitly lists Morning, Day, Evening and Night shift types; separates planned and actual attendance; requires full timestamps for shifts crossing midnight; and specifies a 9-hour printing-job overtime rule. These rules remain part of this reference, but their current applicability must be confirmed against the active company policy and implementation before modifying production calculations.</w:t>
      </w:r>
    </w:p>
    <w:p>
      <w:r>
        <w:t>The original document's illustrative reporting rows and employee names are examples only, not an authoritative live employee roster. Current employee identity, EID, attendance and production data must always come from the configured database.</w:t>
      </w:r>
    </w:p>
    <w:p>
      <w:pPr>
        <w:pStyle w:val="Heading1"/>
      </w:pPr>
      <w:r>
        <w:t>18. Definition of Done</w:t>
      </w:r>
    </w:p>
    <w:p>
      <w:pPr>
        <w:pStyle w:val="ListBullet"/>
        <w:spacing w:after="40"/>
      </w:pPr>
      <w:r>
        <w:t>The chatbot answers employee/shift questions from real attendance records rather than machine-operator configuration.</w:t>
      </w:r>
    </w:p>
    <w:p>
      <w:pPr>
        <w:pStyle w:val="ListBullet"/>
        <w:spacing w:after="40"/>
      </w:pPr>
      <w:r>
        <w:t>The employee card and chatbot agree on employee identity and attendance status.</w:t>
      </w:r>
    </w:p>
    <w:p>
      <w:pPr>
        <w:pStyle w:val="ListBullet"/>
        <w:spacing w:after="40"/>
      </w:pPr>
      <w:r>
        <w:t>Every legitimate active employee has a unique permanent EID, and new employees receive one automatically.</w:t>
      </w:r>
    </w:p>
    <w:p>
      <w:pPr>
        <w:pStyle w:val="ListBullet"/>
        <w:spacing w:after="40"/>
      </w:pPr>
      <w:r>
        <w:t>Confirmed demo entries are handled through an audited, backed-up cleanup; uncertain entries are not silently deleted.</w:t>
      </w:r>
    </w:p>
    <w:p>
      <w:pPr>
        <w:pStyle w:val="ListBullet"/>
        <w:spacing w:after="40"/>
      </w:pPr>
      <w:r>
        <w:t>Attendance, shift and wall-count history remains associated with the correct employee.</w:t>
      </w:r>
    </w:p>
    <w:p>
      <w:pPr>
        <w:pStyle w:val="ListBullet"/>
        <w:spacing w:after="40"/>
      </w:pPr>
      <w:r>
        <w:t>RAG answers are relevant, source-grounded, cautious with conflicting records and safe for industrial troubleshooting.</w:t>
      </w:r>
    </w:p>
    <w:p>
      <w:pPr>
        <w:pStyle w:val="ListBullet"/>
        <w:spacing w:after="40"/>
      </w:pPr>
      <w:r>
        <w:t>Typed and supported voice queries share the same core logic; New Chat does not erase operational data.</w:t>
      </w:r>
    </w:p>
    <w:p>
      <w:pPr>
        <w:pStyle w:val="ListBullet"/>
        <w:spacing w:after="40"/>
      </w:pPr>
      <w:r>
        <w:t>Tests and build results are recorded accurately, and all unverified capabilities are clearly identified.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Kelvin6K Industrial Agent | Database, Attendance &amp; RAG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7B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77B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