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310"/>
        <w:jc w:val="center"/>
        <w:tblLook w:firstColumn="1" w:firstRow="1" w:lastColumn="0" w:lastRow="0" w:noHBand="0" w:noVBand="1" w:val="04A0"/>
        <w:tblLayout w:type="fixed"/>
      </w:tblPr>
      <w:tblGrid>
        <w:gridCol w:w="8312"/>
      </w:tblGrid>
      <w:tr>
        <w:trPr>
          <w:trHeight w:val="2512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0"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40000" cy="3652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65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60"/>
              <w:jc w:val="left"/>
            </w:pPr>
            <w:r>
              <w:rPr>
                <w:rFonts w:ascii="Inter" w:hAnsi="Inter" w:eastAsia="PingFang SC"/>
                <w:b/>
                <w:color w:val="3EC99E"/>
                <w:sz w:val="20"/>
              </w:rPr>
              <w:t>TEST</w:t>
            </w:r>
          </w:p>
          <w:p>
            <w:pPr>
              <w:spacing w:before="80" w:after="0"/>
              <w:pBdr>
                <w:bottom w:val="single" w:sz="6" w:space="1" w:color="3EC99E"/>
              </w:pBdr>
            </w:pPr>
          </w:p>
        </w:tc>
      </w:tr>
      <w:tr>
        <w:trPr>
          <w:trHeight w:val="8653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</w:tcPr>
          <w:p>
            <w:pPr>
              <w:spacing w:lineRule="auto" w:line="264" w:before="0" w:after="160"/>
              <w:jc w:val="left"/>
            </w:pPr>
            <w:r>
              <w:rPr>
                <w:rFonts w:ascii="Inter" w:hAnsi="Inter" w:eastAsia="PingFang SC"/>
                <w:b/>
                <w:color w:val="0E1216"/>
                <w:sz w:val="56"/>
              </w:rPr>
              <w:t>短标题</w:t>
            </w:r>
          </w:p>
          <w:p>
            <w:pPr>
              <w:spacing w:before="80" w:after="240"/>
              <w:jc w:val="left"/>
            </w:pPr>
            <w:r>
              <w:rPr>
                <w:rFonts w:ascii="Inter" w:hAnsi="Inter" w:eastAsia="PingFang SC"/>
                <w:color w:val="8A9199"/>
                <w:sz w:val="24"/>
              </w:rPr>
              <w:t>自适应测试副标题</w:t>
            </w:r>
          </w:p>
        </w:tc>
      </w:tr>
      <w:tr>
        <w:trPr>
          <w:trHeight w:val="2791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bottom"/>
          </w:tcPr>
          <w:p/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密级  </w:t>
            </w:r>
            <w:r>
              <w:rPr>
                <w:rFonts w:ascii="Inter" w:hAnsi="Inter" w:eastAsia="PingFang SC"/>
                <w:color w:val="3D444A"/>
                <w:sz w:val="18"/>
              </w:rPr>
              <w:t>CONFIDENTIAL</w:t>
            </w:r>
          </w:p>
          <w:p>
            <w:pPr>
              <w:spacing w:before="160" w:after="80"/>
              <w:pBdr>
                <w:bottom w:val="single" w:sz="6" w:space="1" w:color="3EC99E"/>
              </w:pBdr>
            </w:pPr>
          </w:p>
          <w:p>
            <w:pPr>
              <w:spacing w:after="0"/>
              <w:jc w:val="right"/>
            </w:pPr>
            <w:r>
              <w:rPr>
                <w:rFonts w:ascii="Inter" w:hAnsi="Inter" w:eastAsia="PingFang SC"/>
                <w:color w:val="8A9199"/>
                <w:sz w:val="16"/>
              </w:rPr>
              <w:t>未来方舟（上海）科技有限公司</w:t>
            </w:r>
          </w:p>
        </w:tc>
      </w:tr>
    </w:tbl>
    <w:p>
      <w:r>
        <w:br w:type="page"/>
      </w:r>
    </w:p>
    <w:p>
      <w:pPr>
        <w:spacing w:before="0" w:after="160" w:lineRule="auto" w:line="360"/>
        <w:ind w:firstLine="440"/>
      </w:pPr>
      <w:r>
        <w:rPr>
          <w:rFonts w:ascii="Inter" w:hAnsi="Inter" w:eastAsia="PingFang SC"/>
          <w:color w:val="3D444A"/>
          <w:sz w:val="22"/>
        </w:rPr>
        <w:t>测试内容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本文件由人力资源部门出具，仅供证明使用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6236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10232" cy="4337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232" cy="4337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551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100"/>
            <w:jc w:val="right"/>
          </w:pP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