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8310"/>
        <w:jc w:val="center"/>
        <w:tblLook w:firstColumn="1" w:firstRow="1" w:lastColumn="0" w:lastRow="0" w:noHBand="0" w:noVBand="1" w:val="04A0"/>
        <w:tblLayout w:type="fixed"/>
      </w:tblPr>
      <w:tblGrid>
        <w:gridCol w:w="8312"/>
      </w:tblGrid>
      <w:tr>
        <w:trPr>
          <w:trHeight w:val="2512" w:hRule="atLeast"/>
        </w:trPr>
        <w:tc>
          <w:tcPr>
            <w:tcW w:type="dxa" w:w="8311"/>
            <w:tcBorders>
              <w:top w:val="none" w:sz="0" w:color="FFFFFF"/>
              <w:bottom w:val="none" w:sz="0" w:color="FFFFFF"/>
              <w:left w:val="none" w:sz="0" w:color="FFFFFF"/>
              <w:right w:val="none" w:sz="0" w:color="FFFFFF"/>
            </w:tcBorders>
            <w:vAlign w:val="top"/>
          </w:tcPr>
          <w:p>
            <w:pPr>
              <w:spacing w:before="0" w:after="160"/>
              <w:jc w:val="left"/>
            </w:pPr>
            <w:r>
              <w:drawing>
                <wp:inline xmlns:a="http://schemas.openxmlformats.org/drawingml/2006/main" xmlns:pic="http://schemas.openxmlformats.org/drawingml/2006/picture">
                  <wp:extent cx="1440000" cy="365248"/>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40000" cy="365248"/>
                          </a:xfrm>
                          <a:prstGeom prst="rect"/>
                        </pic:spPr>
                      </pic:pic>
                    </a:graphicData>
                  </a:graphic>
                </wp:inline>
              </w:drawing>
            </w:r>
          </w:p>
          <w:p>
            <w:pPr>
              <w:spacing w:before="120" w:after="160"/>
              <w:jc w:val="left"/>
            </w:pPr>
            <w:r>
              <w:rPr>
                <w:rFonts w:ascii="Inter" w:hAnsi="Inter" w:eastAsia="PingFang SC"/>
                <w:b/>
                <w:color w:val="3EC99E"/>
                <w:sz w:val="20"/>
              </w:rPr>
              <w:t>TEST</w:t>
            </w:r>
          </w:p>
          <w:p>
            <w:pPr>
              <w:spacing w:before="80" w:after="0"/>
              <w:pBdr>
                <w:bottom w:val="single" w:sz="6" w:space="1" w:color="3EC99E"/>
              </w:pBdr>
            </w:pPr>
          </w:p>
        </w:tc>
      </w:tr>
      <w:tr>
        <w:trPr>
          <w:trHeight w:val="8653" w:hRule="atLeast"/>
        </w:trPr>
        <w:tc>
          <w:tcPr>
            <w:tcW w:type="dxa" w:w="8311"/>
            <w:tcBorders>
              <w:top w:val="none" w:sz="0" w:color="FFFFFF"/>
              <w:bottom w:val="none" w:sz="0" w:color="FFFFFF"/>
              <w:left w:val="none" w:sz="0" w:color="FFFFFF"/>
              <w:right w:val="none" w:sz="0" w:color="FFFFFF"/>
            </w:tcBorders>
            <w:vAlign w:val="center"/>
          </w:tcPr>
          <w:p/>
          <w:tbl>
            <w:tblPr>
              <w:tblW w:type="dxa" w:w="8310"/>
              <w:tblLayout w:type="fixed"/>
              <w:tblLook w:firstColumn="1" w:firstRow="1" w:lastColumn="0" w:lastRow="0" w:noHBand="0" w:noVBand="1" w:val="04A0"/>
            </w:tblPr>
            <w:tblGrid>
              <w:gridCol w:w="4155"/>
              <w:gridCol w:w="4155"/>
            </w:tblGrid>
            <w:tr>
              <w:tc>
                <w:tcPr>
                  <w:tcW w:type="dxa" w:w="5652"/>
                  <w:tcBorders>
                    <w:top w:val="none" w:sz="0" w:color="FFFFFF"/>
                    <w:bottom w:val="none" w:sz="0" w:color="FFFFFF"/>
                    <w:left w:val="none" w:sz="0" w:color="FFFFFF"/>
                    <w:right w:val="none" w:sz="0" w:color="FFFFFF"/>
                  </w:tcBorders>
                </w:tcPr>
                <w:p>
                  <w:pPr>
                    <w:spacing w:lineRule="auto" w:line="264" w:before="0" w:after="160"/>
                    <w:jc w:val="left"/>
                  </w:pPr>
                  <w:r>
                    <w:rPr>
                      <w:rFonts w:ascii="Inter" w:hAnsi="Inter" w:eastAsia="PingFang SC"/>
                      <w:b/>
                      <w:color w:val="0E1216"/>
                      <w:sz w:val="48"/>
                    </w:rPr>
                    <w:t>这是一个很长很长的项目标题用来测试字体大小自动调整功能是否正常工作</w:t>
                  </w:r>
                </w:p>
                <w:p>
                  <w:pPr>
                    <w:spacing w:before="80" w:after="240"/>
                    <w:jc w:val="left"/>
                  </w:pPr>
                  <w:r>
                    <w:rPr>
                      <w:rFonts w:ascii="Inter" w:hAnsi="Inter" w:eastAsia="PingFang SC"/>
                      <w:color w:val="8A9199"/>
                      <w:sz w:val="24"/>
                    </w:rPr>
                    <w:t>自适应测试副标题</w:t>
                  </w:r>
                </w:p>
              </w:tc>
              <w:tc>
                <w:tcPr>
                  <w:tcW w:type="dxa" w:w="2660"/>
                  <w:tcBorders>
                    <w:top w:val="none" w:sz="0" w:color="FFFFFF"/>
                    <w:bottom w:val="none" w:sz="0" w:color="FFFFFF"/>
                    <w:left w:val="none" w:sz="0" w:color="FFFFFF"/>
                    <w:right w:val="none" w:sz="0" w:color="FFFFFF"/>
                  </w:tcBorders>
                  <w:vAlign w:val="center"/>
                </w:tcPr>
                <w:p>
                  <w:pPr>
                    <w:jc w:val="right"/>
                  </w:pPr>
                  <w:r>
                    <w:drawing>
                      <wp:inline xmlns:a="http://schemas.openxmlformats.org/drawingml/2006/main" xmlns:pic="http://schemas.openxmlformats.org/drawingml/2006/picture">
                        <wp:extent cx="1319400" cy="1319400"/>
                        <wp:docPr id="2" name="Picture 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19400" cy="1319400"/>
                                </a:xfrm>
                                <a:prstGeom prst="rect"/>
                              </pic:spPr>
                            </pic:pic>
                          </a:graphicData>
                        </a:graphic>
                      </wp:inline>
                    </w:drawing>
                  </w:r>
                </w:p>
              </w:tc>
            </w:tr>
          </w:tbl>
          <w:p/>
        </w:tc>
      </w:tr>
      <w:tr>
        <w:trPr>
          <w:trHeight w:val="2791" w:hRule="atLeast"/>
        </w:trPr>
        <w:tc>
          <w:tcPr>
            <w:tcW w:type="dxa" w:w="8311"/>
            <w:tcBorders>
              <w:top w:val="none" w:sz="0" w:color="FFFFFF"/>
              <w:bottom w:val="none" w:sz="0" w:color="FFFFFF"/>
              <w:left w:val="none" w:sz="0" w:color="FFFFFF"/>
              <w:right w:val="none" w:sz="0" w:color="FFFFFF"/>
            </w:tcBorders>
            <w:vAlign w:val="bottom"/>
          </w:tcPr>
          <w:p/>
          <w:p>
            <w:pPr>
              <w:spacing w:before="20" w:after="20"/>
              <w:jc w:val="right"/>
            </w:pPr>
            <w:r>
              <w:rPr>
                <w:rFonts w:ascii="Inter" w:hAnsi="Inter" w:eastAsia="PingFang SC"/>
                <w:b/>
                <w:color w:val="8A9199"/>
                <w:sz w:val="18"/>
              </w:rPr>
              <w:t xml:space="preserve">密级  </w:t>
            </w:r>
            <w:r>
              <w:rPr>
                <w:rFonts w:ascii="Inter" w:hAnsi="Inter" w:eastAsia="PingFang SC"/>
                <w:color w:val="3D444A"/>
                <w:sz w:val="18"/>
              </w:rPr>
              <w:t>CONFIDENTIAL</w:t>
            </w:r>
          </w:p>
          <w:p>
            <w:pPr>
              <w:spacing w:before="160" w:after="80"/>
              <w:pBdr>
                <w:bottom w:val="single" w:sz="6" w:space="1" w:color="3EC99E"/>
              </w:pBdr>
            </w:pPr>
          </w:p>
          <w:p>
            <w:pPr>
              <w:spacing w:after="0"/>
              <w:jc w:val="right"/>
            </w:pPr>
            <w:r>
              <w:rPr>
                <w:rFonts w:ascii="Inter" w:hAnsi="Inter" w:eastAsia="PingFang SC"/>
                <w:color w:val="8A9199"/>
                <w:sz w:val="16"/>
              </w:rPr>
              <w:t>未来方舟（上海）科技有限公司</w:t>
            </w:r>
          </w:p>
        </w:tc>
      </w:tr>
    </w:tbl>
    <w:p>
      <w:r>
        <w:br w:type="page"/>
      </w:r>
    </w:p>
    <w:p>
      <w:pPr>
        <w:spacing w:before="0" w:after="160" w:lineRule="auto" w:line="360"/>
        <w:ind w:firstLine="440"/>
      </w:pPr>
      <w:r>
        <w:rPr>
          <w:rFonts w:ascii="Inter" w:hAnsi="Inter" w:eastAsia="PingFang SC"/>
          <w:color w:val="3D444A"/>
          <w:sz w:val="22"/>
        </w:rPr>
        <w:t>测试内容</w:t>
      </w:r>
    </w:p>
    <w:sectPr w:rsidR="00FC693F" w:rsidRPr="0006063C" w:rsidSect="00034616">
      <w:headerReference w:type="default" r:id="rId9"/>
      <w:footerReference w:type="default" r:id="rId10"/>
      <w:headerReference w:type="first" r:id="rId11"/>
      <w:footerReference w:type="first" r:id="rId12"/>
      <w:pgSz w:w="11906" w:h="16838"/>
      <w:pgMar w:top="1440" w:right="1797" w:bottom="1440" w:left="1797" w:header="567"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4394"/>
      <w:gridCol w:w="4394"/>
    </w:tblGrid>
    <w:tr>
      <w:tc>
        <w:tcPr>
          <w:tcW w:type="dxa" w:w="4394"/>
          <w:tcBorders>
            <w:top w:val="single" w:sz="4" w:color="D0D5DD"/>
            <w:bottom w:val="none" w:sz="0" w:color="FFFFFF"/>
            <w:left w:val="none" w:sz="0" w:color="FFFFFF"/>
            <w:right w:val="none" w:sz="0" w:color="FFFFFF"/>
          </w:tcBorders>
        </w:tcPr>
        <w:p>
          <w:pPr>
            <w:spacing w:before="60"/>
          </w:pPr>
          <w:r>
            <w:rPr>
              <w:rFonts w:ascii="Inter" w:hAnsi="Inter" w:eastAsia="PingFang SC"/>
              <w:color w:val="8A9199"/>
              <w:sz w:val="16"/>
            </w:rPr>
            <w:t>未来方舟（上海）科技有限公司</w:t>
          </w:r>
        </w:p>
      </w:tc>
      <w:tc>
        <w:tcPr>
          <w:tcW w:type="dxa" w:w="4394"/>
          <w:tcBorders>
            <w:top w:val="single" w:sz="4" w:color="D0D5DD"/>
            <w:bottom w:val="none" w:sz="0" w:color="FFFFFF"/>
            <w:left w:val="none" w:sz="0" w:color="FFFFFF"/>
            <w:right w:val="none" w:sz="0" w:color="FFFFFF"/>
          </w:tcBorders>
        </w:tcPr>
        <w:p>
          <w:pPr>
            <w:spacing w:before="60"/>
            <w:jc w:val="right"/>
          </w:pPr>
          <w:r>
            <w:rPr>
              <w:rFonts w:ascii="Inter" w:hAnsi="Inter" w:eastAsia="PingFang SC"/>
              <w:i/>
              <w:color w:val="8A9199"/>
              <w:sz w:val="15"/>
            </w:rPr>
            <w:t>本文件由人力资源部门出具，仅供证明使用</w:t>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4394"/>
      <w:gridCol w:w="4394"/>
    </w:tblGrid>
    <w:tr>
      <w:tc>
        <w:tcPr>
          <w:tcW w:type="dxa" w:w="6236"/>
          <w:vAlign w:val="center"/>
          <w:tcBorders>
            <w:top w:val="none" w:sz="0" w:color="FFFFFF"/>
            <w:bottom w:val="single" w:sz="6" w:color="3EC99E"/>
            <w:left w:val="none" w:sz="0" w:color="FFFFFF"/>
            <w:right w:val="none" w:sz="0" w:color="FFFFFF"/>
          </w:tcBorders>
        </w:tcPr>
        <w:p>
          <w:pPr>
            <w:spacing w:before="0" w:after="0"/>
            <w:jc w:val="left"/>
          </w:pPr>
          <w:r>
            <w:drawing>
              <wp:inline xmlns:a="http://schemas.openxmlformats.org/drawingml/2006/main" xmlns:pic="http://schemas.openxmlformats.org/drawingml/2006/picture">
                <wp:extent cx="1710232" cy="433791"/>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710232" cy="433791"/>
                        </a:xfrm>
                        <a:prstGeom prst="rect"/>
                      </pic:spPr>
                    </pic:pic>
                  </a:graphicData>
                </a:graphic>
              </wp:inline>
            </w:drawing>
          </w:r>
        </w:p>
      </w:tc>
      <w:tc>
        <w:tcPr>
          <w:tcW w:type="dxa" w:w="2551"/>
          <w:vAlign w:val="center"/>
          <w:tcBorders>
            <w:top w:val="none" w:sz="0" w:color="FFFFFF"/>
            <w:bottom w:val="single" w:sz="6" w:color="3EC99E"/>
            <w:left w:val="none" w:sz="0" w:color="FFFFFF"/>
            <w:right w:val="none" w:sz="0" w:color="FFFFFF"/>
          </w:tcBorders>
        </w:tcPr>
        <w:p>
          <w:pPr>
            <w:spacing w:before="100"/>
            <w:jc w:val="right"/>
          </w:pP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