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CA3EE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CA3EE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CA3EE0">
            <w:r>
              <w:t>Date</w:t>
            </w:r>
          </w:p>
        </w:tc>
        <w:tc>
          <w:tcPr>
            <w:tcW w:w="4508" w:type="dxa"/>
          </w:tcPr>
          <w:p w14:paraId="23F44226" w14:textId="177C7180" w:rsidR="00E370AF" w:rsidRDefault="00CA3EE0">
            <w:r>
              <w:t>26</w:t>
            </w:r>
            <w:r w:rsidR="00267921" w:rsidRPr="00267921">
              <w:t xml:space="preserve"> </w:t>
            </w:r>
            <w:r>
              <w:t>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CA3EE0">
            <w:r>
              <w:t>Team ID</w:t>
            </w:r>
          </w:p>
        </w:tc>
        <w:tc>
          <w:tcPr>
            <w:tcW w:w="4508" w:type="dxa"/>
          </w:tcPr>
          <w:p w14:paraId="039224E5" w14:textId="2F031890" w:rsidR="00E370AF" w:rsidRDefault="00A85D41">
            <w:r w:rsidRPr="00A85D41">
              <w:t>LTVIP2025TMID37089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CA3EE0">
            <w:r>
              <w:t>Project Name</w:t>
            </w:r>
          </w:p>
        </w:tc>
        <w:tc>
          <w:tcPr>
            <w:tcW w:w="4508" w:type="dxa"/>
          </w:tcPr>
          <w:p w14:paraId="4E717950" w14:textId="07BE9131" w:rsidR="00E370AF" w:rsidRDefault="00EF7596">
            <w:r w:rsidRPr="009E3715">
              <w:rPr>
                <w:rFonts w:ascii="Arial" w:eastAsia="Arial" w:hAnsi="Arial" w:cs="Arial"/>
              </w:rPr>
              <w:t>Sustainable Smart City Assistant using IBM Granite LLM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CA3EE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CA3EE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2D7B49CD" w14:textId="77777777" w:rsidR="00704069" w:rsidRPr="00704069" w:rsidRDefault="00704069">
      <w:pPr>
        <w:rPr>
          <w:rFonts w:asciiTheme="majorHAnsi" w:hAnsiTheme="majorHAnsi" w:cstheme="majorHAnsi"/>
          <w:b/>
          <w:sz w:val="18"/>
          <w:szCs w:val="18"/>
        </w:rPr>
      </w:pPr>
      <w:r w:rsidRPr="00704069">
        <w:rPr>
          <w:rFonts w:asciiTheme="majorHAnsi" w:hAnsiTheme="majorHAnsi" w:cstheme="majorHAnsi"/>
          <w:b/>
          <w:sz w:val="18"/>
          <w:szCs w:val="18"/>
        </w:rPr>
        <w:t>The Sustainable Smart City Assistant is a generative AI-based system powered by IBM Granite LLM, designed to provide intelligent support for urban governance and sustainability.</w:t>
      </w:r>
    </w:p>
    <w:p w14:paraId="20A0E863" w14:textId="77777777" w:rsidR="00704069" w:rsidRPr="00704069" w:rsidRDefault="00704069">
      <w:pPr>
        <w:rPr>
          <w:rFonts w:asciiTheme="majorHAnsi" w:hAnsiTheme="majorHAnsi" w:cstheme="majorHAnsi"/>
          <w:b/>
          <w:sz w:val="18"/>
          <w:szCs w:val="18"/>
        </w:rPr>
      </w:pPr>
      <w:r w:rsidRPr="00704069">
        <w:rPr>
          <w:rFonts w:asciiTheme="majorHAnsi" w:hAnsiTheme="majorHAnsi" w:cstheme="majorHAnsi"/>
          <w:b/>
          <w:sz w:val="18"/>
          <w:szCs w:val="18"/>
        </w:rPr>
        <w:t xml:space="preserve"> It features an interactive user interface built using Gradio, where users can log in, select assistant modes, and input natural language queries. </w:t>
      </w:r>
    </w:p>
    <w:p w14:paraId="5F40B1F6" w14:textId="6DCB058D" w:rsidR="00704069" w:rsidRPr="00704069" w:rsidRDefault="00704069">
      <w:pPr>
        <w:rPr>
          <w:rFonts w:asciiTheme="majorHAnsi" w:hAnsiTheme="majorHAnsi" w:cstheme="majorHAnsi"/>
          <w:b/>
          <w:sz w:val="18"/>
          <w:szCs w:val="18"/>
        </w:rPr>
      </w:pPr>
      <w:r w:rsidRPr="00704069">
        <w:rPr>
          <w:rFonts w:asciiTheme="majorHAnsi" w:hAnsiTheme="majorHAnsi" w:cstheme="majorHAnsi"/>
          <w:b/>
          <w:sz w:val="18"/>
          <w:szCs w:val="18"/>
        </w:rPr>
        <w:t xml:space="preserve">The backend logic, developed in Python, processes these inputs to perform tasks such as eco-guidance, civic complaint classification, and department routing. </w:t>
      </w:r>
    </w:p>
    <w:p w14:paraId="78D49647" w14:textId="77777777" w:rsidR="00704069" w:rsidRPr="00704069" w:rsidRDefault="00704069">
      <w:pPr>
        <w:rPr>
          <w:rFonts w:asciiTheme="majorHAnsi" w:hAnsiTheme="majorHAnsi" w:cstheme="majorHAnsi"/>
          <w:b/>
          <w:sz w:val="18"/>
          <w:szCs w:val="18"/>
        </w:rPr>
      </w:pPr>
      <w:r w:rsidRPr="00704069">
        <w:rPr>
          <w:rFonts w:asciiTheme="majorHAnsi" w:hAnsiTheme="majorHAnsi" w:cstheme="majorHAnsi"/>
          <w:b/>
          <w:sz w:val="18"/>
          <w:szCs w:val="18"/>
        </w:rPr>
        <w:t xml:space="preserve">The IBM Granite model is hosted via Hugging Face Transformers and supports high-performance inference on CPU or GPU. Deployment is handled through Gradio’s share feature or platforms like Google Colab, with scalability options using FastAPI or Hugging Face Spaces. </w:t>
      </w:r>
    </w:p>
    <w:p w14:paraId="792FA76A" w14:textId="4FF80495" w:rsidR="00E370AF" w:rsidRPr="00704069" w:rsidRDefault="00704069">
      <w:pPr>
        <w:rPr>
          <w:rFonts w:asciiTheme="majorHAnsi" w:hAnsiTheme="majorHAnsi" w:cstheme="majorHAnsi"/>
          <w:b/>
          <w:sz w:val="18"/>
          <w:szCs w:val="18"/>
        </w:rPr>
      </w:pPr>
      <w:r w:rsidRPr="00704069">
        <w:rPr>
          <w:rFonts w:asciiTheme="majorHAnsi" w:hAnsiTheme="majorHAnsi" w:cstheme="majorHAnsi"/>
          <w:b/>
          <w:sz w:val="18"/>
          <w:szCs w:val="18"/>
        </w:rPr>
        <w:t>The system is modular and extensible, making it suitable for future enhancements such as energy monitoring, image integration, or chatbot expansion.</w:t>
      </w:r>
    </w:p>
    <w:p w14:paraId="3A6DE857" w14:textId="77777777" w:rsidR="002700C6" w:rsidRDefault="00CA3EE0" w:rsidP="002700C6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433CB2EF" w14:textId="35179BE9" w:rsidR="00CD22B6" w:rsidRDefault="00767547" w:rsidP="002700C6">
      <w:pPr>
        <w:rPr>
          <w:b/>
        </w:rPr>
      </w:pPr>
      <w:r>
        <w:rPr>
          <w:noProof/>
        </w:rPr>
        <w:drawing>
          <wp:inline distT="0" distB="0" distL="0" distR="0" wp14:anchorId="13F871C3" wp14:editId="107CA3E2">
            <wp:extent cx="5731510" cy="3817620"/>
            <wp:effectExtent l="0" t="0" r="2540" b="0"/>
            <wp:docPr id="15198281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FB432" w14:textId="031CD77D" w:rsidR="00E370AF" w:rsidRPr="002700C6" w:rsidRDefault="00C85AF2">
      <w:pPr>
        <w:rPr>
          <w:rFonts w:ascii="Helvetica Neue" w:hAnsi="Helvetica Neue"/>
          <w:b/>
          <w:sz w:val="18"/>
          <w:szCs w:val="18"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Figure 1: Architecture and data flow of the </w:t>
      </w:r>
      <w:r w:rsidR="002700C6" w:rsidRPr="002700C6">
        <w:rPr>
          <w:rFonts w:ascii="Helvetica Neue" w:eastAsia="Helvetica Neue" w:hAnsi="Helvetica Neue" w:cs="Helvetica Neue"/>
          <w:b/>
          <w:i/>
          <w:color w:val="333333"/>
          <w:sz w:val="17"/>
          <w:szCs w:val="17"/>
        </w:rPr>
        <w:t>Smart City Assistant</w:t>
      </w: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95DD0C4-4785-4B2B-9768-7FEDA401DAE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B96C20C-6F8B-46B3-BD40-A72832C17CE6}"/>
    <w:embedBold r:id="rId3" w:fontKey="{46F77E2F-ECA7-4A93-8FC8-FEC9BA5E235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8901916-C3F8-4957-A720-674A9246A414}"/>
    <w:embedItalic r:id="rId5" w:fontKey="{3F26DDB0-4487-4434-89C0-28451788874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1AAC3A63-C4EB-436D-96B8-0EE7092EF841}"/>
    <w:embedBold r:id="rId7" w:fontKey="{C6810510-DB1F-4121-97C4-8914BA0B5C46}"/>
  </w:font>
  <w:font w:name="Helvetica Neue">
    <w:altName w:val="Arial"/>
    <w:charset w:val="00"/>
    <w:family w:val="auto"/>
    <w:pitch w:val="default"/>
    <w:embedRegular r:id="rId8" w:fontKey="{3ED42BBC-B8A4-4357-8223-8FB8782BAC20}"/>
    <w:embedBold r:id="rId9" w:fontKey="{5B880C2D-9A27-46CA-A996-DC2DFF7F715F}"/>
    <w:embedItalic r:id="rId10" w:fontKey="{52D31EAE-6C56-4007-AA66-C12BFC3BBB65}"/>
    <w:embedBoldItalic r:id="rId11" w:fontKey="{019BA4A5-7A70-4728-97D7-079EF7E2492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303B7"/>
    <w:rsid w:val="000A04AB"/>
    <w:rsid w:val="00267921"/>
    <w:rsid w:val="002700C6"/>
    <w:rsid w:val="00572AE0"/>
    <w:rsid w:val="00704069"/>
    <w:rsid w:val="00767547"/>
    <w:rsid w:val="00862077"/>
    <w:rsid w:val="00A85D41"/>
    <w:rsid w:val="00C20E17"/>
    <w:rsid w:val="00C85AF2"/>
    <w:rsid w:val="00CA3EE0"/>
    <w:rsid w:val="00CD22B6"/>
    <w:rsid w:val="00DF788F"/>
    <w:rsid w:val="00E370AF"/>
    <w:rsid w:val="00ED1BCC"/>
    <w:rsid w:val="00ED3321"/>
    <w:rsid w:val="00EF7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madapatijyothiradithya@outlook.com</cp:lastModifiedBy>
  <cp:revision>5</cp:revision>
  <dcterms:created xsi:type="dcterms:W3CDTF">2025-06-26T16:05:00Z</dcterms:created>
  <dcterms:modified xsi:type="dcterms:W3CDTF">2025-06-27T11:15:00Z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763473300</vt:i4>
  </property>
</Properties>
</file>