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eastAsia="黑体"/>
          <w:sz w:val="52"/>
          <w:szCs w:val="52"/>
          <w:lang w:eastAsia="zh-CN"/>
        </w:rPr>
      </w:pPr>
    </w:p>
    <w:p>
      <w:pPr>
        <w:spacing w:line="360" w:lineRule="auto"/>
        <w:jc w:val="center"/>
        <w:rPr>
          <w:rFonts w:ascii="宋体"/>
          <w:b/>
          <w:bCs/>
          <w:sz w:val="36"/>
          <w:lang w:eastAsia="zh-CN"/>
        </w:rPr>
      </w:pPr>
      <w:r>
        <w:rPr>
          <w:rFonts w:hint="eastAsia" w:ascii="黑体" w:eastAsia="黑体"/>
          <w:sz w:val="52"/>
          <w:szCs w:val="52"/>
          <w:lang w:eastAsia="zh-CN"/>
        </w:rPr>
        <w:t>某某公司</w:t>
      </w:r>
    </w:p>
    <w:p>
      <w:pPr>
        <w:spacing w:line="360" w:lineRule="auto"/>
        <w:jc w:val="center"/>
        <w:rPr>
          <w:rFonts w:ascii="黑体" w:eastAsia="黑体"/>
          <w:sz w:val="52"/>
          <w:szCs w:val="52"/>
          <w:lang w:eastAsia="zh-CN"/>
        </w:rPr>
      </w:pPr>
      <w:r>
        <w:rPr>
          <w:rFonts w:hint="eastAsia" w:ascii="黑体" w:eastAsia="黑体"/>
          <w:sz w:val="52"/>
          <w:szCs w:val="52"/>
          <w:lang w:eastAsia="zh-CN"/>
        </w:rPr>
        <w:t>企业年金账户管理系统</w:t>
      </w:r>
    </w:p>
    <w:p>
      <w:pPr>
        <w:spacing w:line="360" w:lineRule="auto"/>
        <w:jc w:val="center"/>
        <w:rPr>
          <w:rFonts w:ascii="黑体" w:eastAsia="黑体"/>
          <w:sz w:val="52"/>
          <w:szCs w:val="52"/>
          <w:lang w:eastAsia="zh-CN"/>
        </w:rPr>
      </w:pPr>
      <w:r>
        <w:rPr>
          <w:rFonts w:hint="eastAsia" w:ascii="黑体" w:eastAsia="黑体"/>
          <w:sz w:val="52"/>
          <w:szCs w:val="52"/>
          <w:lang w:eastAsia="zh-CN"/>
        </w:rPr>
        <w:t>设计说明书</w:t>
      </w:r>
    </w:p>
    <w:p>
      <w:pPr>
        <w:spacing w:line="360" w:lineRule="auto"/>
        <w:jc w:val="center"/>
        <w:rPr>
          <w:rFonts w:ascii="宋体" w:hAnsi="宋体"/>
          <w:b/>
          <w:bCs/>
          <w:sz w:val="36"/>
          <w:lang w:eastAsia="zh-CN"/>
        </w:rPr>
      </w:pPr>
      <w:r>
        <w:rPr>
          <w:rFonts w:ascii="宋体" w:hAnsi="宋体"/>
          <w:b/>
          <w:bCs/>
          <w:sz w:val="36"/>
          <w:lang w:eastAsia="zh-CN"/>
        </w:rPr>
        <w:t>V1.0</w:t>
      </w: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r>
        <w:rPr>
          <w:rFonts w:hint="eastAsia" w:ascii="宋体" w:hAnsi="宋体"/>
          <w:b/>
          <w:bCs/>
          <w:sz w:val="36"/>
          <w:lang w:eastAsia="zh-CN"/>
        </w:rPr>
        <w:t>上海浪潮通软科技有限公司</w:t>
      </w:r>
    </w:p>
    <w:p>
      <w:pPr>
        <w:spacing w:line="360" w:lineRule="auto"/>
        <w:jc w:val="center"/>
        <w:rPr>
          <w:rFonts w:ascii="宋体" w:hAnsi="宋体"/>
          <w:b/>
          <w:bCs/>
          <w:sz w:val="36"/>
          <w:lang w:eastAsia="zh-CN"/>
        </w:rPr>
      </w:pPr>
      <w:r>
        <w:rPr>
          <w:rFonts w:hint="eastAsia" w:ascii="宋体" w:hAnsi="宋体"/>
          <w:b/>
          <w:bCs/>
          <w:sz w:val="36"/>
          <w:lang w:eastAsia="zh-CN"/>
        </w:rPr>
        <w:t>2014-07</w:t>
      </w:r>
    </w:p>
    <w:p>
      <w:pPr>
        <w:spacing w:line="360" w:lineRule="auto"/>
        <w:jc w:val="center"/>
        <w:rPr>
          <w:rFonts w:ascii="宋体"/>
          <w:b/>
          <w:sz w:val="32"/>
          <w:szCs w:val="32"/>
          <w:lang w:eastAsia="zh-CN"/>
        </w:rPr>
      </w:pPr>
      <w:r>
        <w:rPr>
          <w:rFonts w:ascii="宋体"/>
          <w:bCs/>
          <w:sz w:val="32"/>
          <w:lang w:eastAsia="zh-CN"/>
        </w:rPr>
        <w:br w:type="page"/>
      </w:r>
      <w:r>
        <w:rPr>
          <w:rFonts w:hint="eastAsia" w:ascii="宋体" w:hAnsi="宋体"/>
          <w:b/>
          <w:sz w:val="32"/>
          <w:szCs w:val="32"/>
          <w:lang w:eastAsia="zh-CN"/>
        </w:rPr>
        <w:t>文档编排规范及约定</w:t>
      </w:r>
    </w:p>
    <w:p>
      <w:pPr>
        <w:rPr>
          <w:rFonts w:ascii="宋体"/>
          <w:lang w:eastAsia="zh-CN"/>
        </w:rPr>
      </w:pPr>
    </w:p>
    <w:p>
      <w:pPr>
        <w:pStyle w:val="56"/>
        <w:numPr>
          <w:ilvl w:val="0"/>
          <w:numId w:val="2"/>
        </w:numPr>
        <w:ind w:firstLineChars="0"/>
        <w:rPr>
          <w:rFonts w:ascii="宋体"/>
          <w:sz w:val="21"/>
          <w:szCs w:val="21"/>
        </w:rPr>
      </w:pPr>
      <w:r>
        <w:rPr>
          <w:rFonts w:hint="eastAsia" w:ascii="宋体" w:hAnsi="宋体"/>
          <w:sz w:val="21"/>
          <w:szCs w:val="21"/>
        </w:rPr>
        <w:t>【文档编排规范及约定】的内容仅是对本文档编写的规范和约定进行描述，文档编写人员须严格按照本规范和约定进行编写，在文档正式发布时删除该部分内容；</w:t>
      </w:r>
    </w:p>
    <w:p>
      <w:pPr>
        <w:pStyle w:val="56"/>
        <w:numPr>
          <w:ilvl w:val="0"/>
          <w:numId w:val="2"/>
        </w:numPr>
        <w:ind w:firstLineChars="0"/>
        <w:rPr>
          <w:rFonts w:ascii="宋体"/>
          <w:sz w:val="21"/>
          <w:szCs w:val="21"/>
        </w:rPr>
      </w:pPr>
      <w:r>
        <w:rPr>
          <w:rFonts w:hint="eastAsia" w:ascii="宋体" w:hAnsi="宋体"/>
          <w:sz w:val="21"/>
          <w:szCs w:val="21"/>
        </w:rPr>
        <w:t>须填写“文档修订控制记录”；</w:t>
      </w:r>
    </w:p>
    <w:p>
      <w:pPr>
        <w:pStyle w:val="56"/>
        <w:numPr>
          <w:ilvl w:val="0"/>
          <w:numId w:val="2"/>
        </w:numPr>
        <w:ind w:firstLineChars="0"/>
        <w:rPr>
          <w:rFonts w:ascii="宋体"/>
          <w:sz w:val="21"/>
          <w:szCs w:val="21"/>
        </w:rPr>
      </w:pPr>
      <w:r>
        <w:rPr>
          <w:rFonts w:hint="eastAsia" w:ascii="宋体" w:hAnsi="宋体"/>
          <w:sz w:val="21"/>
          <w:szCs w:val="21"/>
        </w:rPr>
        <w:t>文档目录须更新为最新的，与实际内容相对应；</w:t>
      </w:r>
    </w:p>
    <w:p>
      <w:pPr>
        <w:spacing w:before="156" w:after="0" w:line="360" w:lineRule="auto"/>
        <w:jc w:val="center"/>
        <w:rPr>
          <w:rFonts w:ascii="宋体"/>
          <w:b/>
          <w:bCs/>
          <w:lang w:eastAsia="zh-CN"/>
        </w:rPr>
      </w:pPr>
    </w:p>
    <w:tbl>
      <w:tblPr>
        <w:tblStyle w:val="32"/>
        <w:tblW w:w="9214" w:type="dxa"/>
        <w:tblInd w:w="57" w:type="dxa"/>
        <w:tblLayout w:type="fixed"/>
        <w:tblCellMar>
          <w:top w:w="0" w:type="dxa"/>
          <w:left w:w="57" w:type="dxa"/>
          <w:bottom w:w="0" w:type="dxa"/>
          <w:right w:w="57" w:type="dxa"/>
        </w:tblCellMar>
      </w:tblPr>
      <w:tblGrid>
        <w:gridCol w:w="632"/>
        <w:gridCol w:w="3479"/>
        <w:gridCol w:w="1559"/>
        <w:gridCol w:w="1276"/>
        <w:gridCol w:w="851"/>
        <w:gridCol w:w="1417"/>
      </w:tblGrid>
      <w:tr>
        <w:tblPrEx>
          <w:tblLayout w:type="fixed"/>
          <w:tblCellMar>
            <w:top w:w="0" w:type="dxa"/>
            <w:left w:w="57" w:type="dxa"/>
            <w:bottom w:w="0" w:type="dxa"/>
            <w:right w:w="57" w:type="dxa"/>
          </w:tblCellMar>
        </w:tblPrEx>
        <w:trPr>
          <w:trHeight w:val="639" w:hRule="atLeast"/>
        </w:trPr>
        <w:tc>
          <w:tcPr>
            <w:tcW w:w="632"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序号</w:t>
            </w:r>
          </w:p>
        </w:tc>
        <w:tc>
          <w:tcPr>
            <w:tcW w:w="3479"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修订内容</w:t>
            </w:r>
          </w:p>
        </w:tc>
        <w:tc>
          <w:tcPr>
            <w:tcW w:w="1559"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修订日期</w:t>
            </w:r>
          </w:p>
        </w:tc>
        <w:tc>
          <w:tcPr>
            <w:tcW w:w="1276"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版本号</w:t>
            </w:r>
          </w:p>
        </w:tc>
        <w:tc>
          <w:tcPr>
            <w:tcW w:w="851"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修订人</w:t>
            </w:r>
          </w:p>
        </w:tc>
        <w:tc>
          <w:tcPr>
            <w:tcW w:w="1417" w:type="dxa"/>
            <w:tcBorders>
              <w:top w:val="single" w:color="000000" w:sz="4" w:space="0"/>
              <w:left w:val="single" w:color="000000" w:sz="4" w:space="0"/>
              <w:bottom w:val="single" w:color="000000" w:sz="4" w:space="0"/>
              <w:right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审核人</w:t>
            </w: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rPr>
            </w:pPr>
            <w:r>
              <w:rPr>
                <w:rFonts w:ascii="宋体" w:hAnsi="宋体"/>
                <w:sz w:val="21"/>
              </w:rPr>
              <w:t>1</w:t>
            </w:r>
          </w:p>
        </w:tc>
        <w:tc>
          <w:tcPr>
            <w:tcW w:w="3479"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r>
              <w:rPr>
                <w:rFonts w:hint="eastAsia" w:ascii="宋体"/>
                <w:sz w:val="21"/>
                <w:lang w:eastAsia="zh-CN"/>
              </w:rPr>
              <w:t>创建全文</w:t>
            </w:r>
          </w:p>
        </w:tc>
        <w:tc>
          <w:tcPr>
            <w:tcW w:w="1559"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r>
              <w:rPr>
                <w:rFonts w:hint="eastAsia" w:ascii="宋体"/>
                <w:sz w:val="21"/>
                <w:lang w:eastAsia="zh-CN"/>
              </w:rPr>
              <w:t>2014年7月1日</w:t>
            </w:r>
          </w:p>
        </w:tc>
        <w:tc>
          <w:tcPr>
            <w:tcW w:w="1276"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r>
              <w:rPr>
                <w:rFonts w:hint="eastAsia" w:ascii="宋体"/>
                <w:sz w:val="21"/>
                <w:lang w:eastAsia="zh-CN"/>
              </w:rPr>
              <w:t>李四</w:t>
            </w: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rPr>
                <w:rFonts w:asci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bl>
    <w:p>
      <w:pPr>
        <w:spacing w:before="156" w:after="0" w:line="360" w:lineRule="auto"/>
        <w:jc w:val="center"/>
        <w:rPr>
          <w:rFonts w:ascii="宋体"/>
          <w:b/>
          <w:bCs/>
          <w:lang w:eastAsia="zh-CN"/>
        </w:rPr>
      </w:pPr>
    </w:p>
    <w:p>
      <w:pPr>
        <w:spacing w:before="156" w:after="0" w:line="360" w:lineRule="auto"/>
        <w:jc w:val="center"/>
        <w:rPr>
          <w:rFonts w:ascii="宋体"/>
          <w:sz w:val="32"/>
          <w:szCs w:val="32"/>
          <w:lang w:eastAsia="zh-CN"/>
        </w:rPr>
        <w:sectPr>
          <w:headerReference r:id="rId3" w:type="default"/>
          <w:footerReference r:id="rId4" w:type="default"/>
          <w:footnotePr>
            <w:pos w:val="beneathText"/>
          </w:footnotePr>
          <w:pgSz w:w="11905" w:h="16837"/>
          <w:pgMar w:top="1440" w:right="1304" w:bottom="1440" w:left="1304" w:header="851" w:footer="992" w:gutter="0"/>
          <w:pgNumType w:start="1"/>
          <w:cols w:space="720" w:num="1"/>
          <w:docGrid w:type="lines" w:linePitch="312" w:charSpace="0"/>
        </w:sectPr>
      </w:pPr>
      <w:r>
        <w:rPr>
          <w:rFonts w:ascii="宋体"/>
          <w:b/>
          <w:bCs/>
          <w:lang w:eastAsia="zh-CN"/>
        </w:rPr>
        <w:br w:type="page"/>
      </w:r>
      <w:r>
        <w:rPr>
          <w:rFonts w:hint="eastAsia" w:ascii="宋体" w:hAnsi="宋体"/>
          <w:sz w:val="32"/>
          <w:szCs w:val="32"/>
          <w:lang w:eastAsia="zh-CN"/>
        </w:rPr>
        <w:t>目</w:t>
      </w:r>
      <w:r>
        <w:rPr>
          <w:rFonts w:ascii="宋体" w:hAnsi="宋体"/>
          <w:sz w:val="32"/>
          <w:szCs w:val="32"/>
          <w:lang w:eastAsia="zh-CN"/>
        </w:rPr>
        <w:t xml:space="preserve">  </w:t>
      </w:r>
      <w:r>
        <w:rPr>
          <w:rFonts w:hint="eastAsia" w:ascii="宋体" w:hAnsi="宋体"/>
          <w:sz w:val="32"/>
          <w:szCs w:val="32"/>
          <w:lang w:eastAsia="zh-CN"/>
        </w:rPr>
        <w:t>录</w:t>
      </w:r>
    </w:p>
    <w:p>
      <w:pPr>
        <w:pStyle w:val="23"/>
        <w:tabs>
          <w:tab w:val="left" w:pos="400"/>
          <w:tab w:val="right" w:leader="dot" w:pos="9287"/>
        </w:tabs>
        <w:rPr>
          <w:rFonts w:asciiTheme="minorHAnsi" w:hAnsiTheme="minorHAnsi" w:eastAsiaTheme="minorEastAsia" w:cstheme="minorBidi"/>
          <w:b w:val="0"/>
          <w:bCs w:val="0"/>
          <w:caps w:val="0"/>
          <w:kern w:val="2"/>
          <w:sz w:val="21"/>
          <w:szCs w:val="22"/>
          <w:lang w:eastAsia="zh-CN"/>
        </w:rPr>
      </w:pPr>
      <w:r>
        <w:rPr>
          <w:rFonts w:ascii="Times New Roman" w:hAnsi="Times New Roman" w:cs="Times New Roman"/>
          <w:kern w:val="1"/>
          <w:sz w:val="28"/>
          <w:szCs w:val="24"/>
          <w:lang w:eastAsia="zh-CN"/>
        </w:rPr>
        <w:fldChar w:fldCharType="begin"/>
      </w:r>
      <w:r>
        <w:rPr>
          <w:rFonts w:ascii="Times New Roman" w:hAnsi="Times New Roman" w:cs="Times New Roman"/>
          <w:kern w:val="1"/>
          <w:sz w:val="28"/>
          <w:szCs w:val="24"/>
          <w:lang w:eastAsia="zh-CN"/>
        </w:rPr>
        <w:instrText xml:space="preserve"> TOC \o "1-3" \u </w:instrText>
      </w:r>
      <w:r>
        <w:rPr>
          <w:rFonts w:ascii="Times New Roman" w:hAnsi="Times New Roman" w:cs="Times New Roman"/>
          <w:kern w:val="1"/>
          <w:sz w:val="28"/>
          <w:szCs w:val="24"/>
          <w:lang w:eastAsia="zh-CN"/>
        </w:rPr>
        <w:fldChar w:fldCharType="separate"/>
      </w:r>
      <w:r>
        <w:rPr>
          <w:b w:val="0"/>
          <w:snapToGrid w:val="0"/>
          <w:color w:val="000000"/>
          <w:w w:val="0"/>
        </w:rPr>
        <w:t>1</w:t>
      </w:r>
      <w:r>
        <w:rPr>
          <w:rFonts w:asciiTheme="minorHAnsi" w:hAnsiTheme="minorHAnsi" w:eastAsiaTheme="minorEastAsia" w:cstheme="minorBidi"/>
          <w:b w:val="0"/>
          <w:bCs w:val="0"/>
          <w:caps w:val="0"/>
          <w:kern w:val="2"/>
          <w:sz w:val="21"/>
          <w:szCs w:val="22"/>
          <w:lang w:eastAsia="zh-CN"/>
        </w:rPr>
        <w:tab/>
      </w:r>
      <w:r>
        <w:rPr>
          <w:rFonts w:hint="eastAsia"/>
        </w:rPr>
        <w:t>引言</w:t>
      </w:r>
      <w:r>
        <w:tab/>
      </w:r>
      <w:r>
        <w:fldChar w:fldCharType="begin"/>
      </w:r>
      <w:r>
        <w:instrText xml:space="preserve"> PAGEREF _Toc392062784 \h </w:instrText>
      </w:r>
      <w:r>
        <w:fldChar w:fldCharType="separate"/>
      </w:r>
      <w:r>
        <w:t>1</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t>1.1</w:t>
      </w:r>
      <w:r>
        <w:rPr>
          <w:rFonts w:asciiTheme="minorHAnsi" w:hAnsiTheme="minorHAnsi" w:eastAsiaTheme="minorEastAsia" w:cstheme="minorBidi"/>
          <w:smallCaps w:val="0"/>
          <w:kern w:val="2"/>
          <w:sz w:val="21"/>
          <w:szCs w:val="22"/>
          <w:lang w:eastAsia="zh-CN"/>
        </w:rPr>
        <w:tab/>
      </w:r>
      <w:r>
        <w:rPr>
          <w:rFonts w:hint="eastAsia"/>
        </w:rPr>
        <w:t>编写目的</w:t>
      </w:r>
      <w:r>
        <w:tab/>
      </w:r>
      <w:r>
        <w:fldChar w:fldCharType="begin"/>
      </w:r>
      <w:r>
        <w:instrText xml:space="preserve"> PAGEREF _Toc392062785 \h </w:instrText>
      </w:r>
      <w:r>
        <w:fldChar w:fldCharType="separate"/>
      </w:r>
      <w:r>
        <w:t>1</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rPr>
        <w:t>1.1.1</w:t>
      </w:r>
      <w:r>
        <w:rPr>
          <w:rFonts w:asciiTheme="minorHAnsi" w:hAnsiTheme="minorHAnsi" w:eastAsiaTheme="minorEastAsia" w:cstheme="minorBidi"/>
          <w:iCs w:val="0"/>
          <w:kern w:val="2"/>
          <w:sz w:val="21"/>
          <w:szCs w:val="22"/>
          <w:lang w:eastAsia="zh-CN"/>
        </w:rPr>
        <w:tab/>
      </w:r>
      <w:r>
        <w:rPr>
          <w:rFonts w:hint="eastAsia"/>
        </w:rPr>
        <w:t>作用</w:t>
      </w:r>
      <w:r>
        <w:tab/>
      </w:r>
      <w:r>
        <w:fldChar w:fldCharType="begin"/>
      </w:r>
      <w:r>
        <w:instrText xml:space="preserve"> PAGEREF _Toc392062786 \h </w:instrText>
      </w:r>
      <w:r>
        <w:fldChar w:fldCharType="separate"/>
      </w:r>
      <w:r>
        <w:t>1</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rPr>
        <w:t>1.1.2</w:t>
      </w:r>
      <w:r>
        <w:rPr>
          <w:rFonts w:asciiTheme="minorHAnsi" w:hAnsiTheme="minorHAnsi" w:eastAsiaTheme="minorEastAsia" w:cstheme="minorBidi"/>
          <w:iCs w:val="0"/>
          <w:kern w:val="2"/>
          <w:sz w:val="21"/>
          <w:szCs w:val="22"/>
          <w:lang w:eastAsia="zh-CN"/>
        </w:rPr>
        <w:tab/>
      </w:r>
      <w:r>
        <w:rPr>
          <w:rFonts w:hint="eastAsia"/>
        </w:rPr>
        <w:t>预期读者</w:t>
      </w:r>
      <w:r>
        <w:tab/>
      </w:r>
      <w:r>
        <w:fldChar w:fldCharType="begin"/>
      </w:r>
      <w:r>
        <w:instrText xml:space="preserve"> PAGEREF _Toc392062787 \h </w:instrText>
      </w:r>
      <w:r>
        <w:fldChar w:fldCharType="separate"/>
      </w:r>
      <w:r>
        <w:t>1</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t>1.2</w:t>
      </w:r>
      <w:r>
        <w:rPr>
          <w:rFonts w:asciiTheme="minorHAnsi" w:hAnsiTheme="minorHAnsi" w:eastAsiaTheme="minorEastAsia" w:cstheme="minorBidi"/>
          <w:smallCaps w:val="0"/>
          <w:kern w:val="2"/>
          <w:sz w:val="21"/>
          <w:szCs w:val="22"/>
          <w:lang w:eastAsia="zh-CN"/>
        </w:rPr>
        <w:tab/>
      </w:r>
      <w:r>
        <w:rPr>
          <w:rFonts w:hint="eastAsia"/>
        </w:rPr>
        <w:t>项目背景</w:t>
      </w:r>
      <w:r>
        <w:tab/>
      </w:r>
      <w:r>
        <w:fldChar w:fldCharType="begin"/>
      </w:r>
      <w:r>
        <w:instrText xml:space="preserve"> PAGEREF _Toc392062788 \h </w:instrText>
      </w:r>
      <w:r>
        <w:fldChar w:fldCharType="separate"/>
      </w:r>
      <w:r>
        <w:t>1</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rPr>
        <w:t>1.2.1</w:t>
      </w:r>
      <w:r>
        <w:rPr>
          <w:rFonts w:asciiTheme="minorHAnsi" w:hAnsiTheme="minorHAnsi" w:eastAsiaTheme="minorEastAsia" w:cstheme="minorBidi"/>
          <w:iCs w:val="0"/>
          <w:kern w:val="2"/>
          <w:sz w:val="21"/>
          <w:szCs w:val="22"/>
          <w:lang w:eastAsia="zh-CN"/>
        </w:rPr>
        <w:tab/>
      </w:r>
      <w:r>
        <w:rPr>
          <w:rFonts w:hint="eastAsia"/>
        </w:rPr>
        <w:t>需求提出者</w:t>
      </w:r>
      <w:r>
        <w:tab/>
      </w:r>
      <w:r>
        <w:fldChar w:fldCharType="begin"/>
      </w:r>
      <w:r>
        <w:instrText xml:space="preserve"> PAGEREF _Toc392062789 \h </w:instrText>
      </w:r>
      <w:r>
        <w:fldChar w:fldCharType="separate"/>
      </w:r>
      <w:r>
        <w:t>1</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rPr>
        <w:t>1.2.2</w:t>
      </w:r>
      <w:r>
        <w:rPr>
          <w:rFonts w:asciiTheme="minorHAnsi" w:hAnsiTheme="minorHAnsi" w:eastAsiaTheme="minorEastAsia" w:cstheme="minorBidi"/>
          <w:iCs w:val="0"/>
          <w:kern w:val="2"/>
          <w:sz w:val="21"/>
          <w:szCs w:val="22"/>
          <w:lang w:eastAsia="zh-CN"/>
        </w:rPr>
        <w:tab/>
      </w:r>
      <w:r>
        <w:rPr>
          <w:rFonts w:hint="eastAsia"/>
        </w:rPr>
        <w:t>需求承接者及实施者</w:t>
      </w:r>
      <w:r>
        <w:tab/>
      </w:r>
      <w:r>
        <w:fldChar w:fldCharType="begin"/>
      </w:r>
      <w:r>
        <w:instrText xml:space="preserve"> PAGEREF _Toc392062790 \h </w:instrText>
      </w:r>
      <w:r>
        <w:fldChar w:fldCharType="separate"/>
      </w:r>
      <w:r>
        <w:t>1</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rPr>
        <w:t>1.2.3</w:t>
      </w:r>
      <w:r>
        <w:rPr>
          <w:rFonts w:asciiTheme="minorHAnsi" w:hAnsiTheme="minorHAnsi" w:eastAsiaTheme="minorEastAsia" w:cstheme="minorBidi"/>
          <w:iCs w:val="0"/>
          <w:kern w:val="2"/>
          <w:sz w:val="21"/>
          <w:szCs w:val="22"/>
          <w:lang w:eastAsia="zh-CN"/>
        </w:rPr>
        <w:tab/>
      </w:r>
      <w:r>
        <w:rPr>
          <w:rFonts w:hint="eastAsia"/>
        </w:rPr>
        <w:t>使用者</w:t>
      </w:r>
      <w:r>
        <w:tab/>
      </w:r>
      <w:r>
        <w:fldChar w:fldCharType="begin"/>
      </w:r>
      <w:r>
        <w:instrText xml:space="preserve"> PAGEREF _Toc392062791 \h </w:instrText>
      </w:r>
      <w:r>
        <w:fldChar w:fldCharType="separate"/>
      </w:r>
      <w:r>
        <w:t>1</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t>1.3</w:t>
      </w:r>
      <w:r>
        <w:rPr>
          <w:rFonts w:asciiTheme="minorHAnsi" w:hAnsiTheme="minorHAnsi" w:eastAsiaTheme="minorEastAsia" w:cstheme="minorBidi"/>
          <w:smallCaps w:val="0"/>
          <w:kern w:val="2"/>
          <w:sz w:val="21"/>
          <w:szCs w:val="22"/>
          <w:lang w:eastAsia="zh-CN"/>
        </w:rPr>
        <w:tab/>
      </w:r>
      <w:r>
        <w:rPr>
          <w:rFonts w:hint="eastAsia"/>
        </w:rPr>
        <w:t>术语定义</w:t>
      </w:r>
      <w:r>
        <w:tab/>
      </w:r>
      <w:r>
        <w:fldChar w:fldCharType="begin"/>
      </w:r>
      <w:r>
        <w:instrText xml:space="preserve"> PAGEREF _Toc392062792 \h </w:instrText>
      </w:r>
      <w:r>
        <w:fldChar w:fldCharType="separate"/>
      </w:r>
      <w:r>
        <w:t>1</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t>1.4</w:t>
      </w:r>
      <w:r>
        <w:rPr>
          <w:rFonts w:asciiTheme="minorHAnsi" w:hAnsiTheme="minorHAnsi" w:eastAsiaTheme="minorEastAsia" w:cstheme="minorBidi"/>
          <w:smallCaps w:val="0"/>
          <w:kern w:val="2"/>
          <w:sz w:val="21"/>
          <w:szCs w:val="22"/>
          <w:lang w:eastAsia="zh-CN"/>
        </w:rPr>
        <w:tab/>
      </w:r>
      <w:r>
        <w:rPr>
          <w:rFonts w:hint="eastAsia"/>
        </w:rPr>
        <w:t>参考资料</w:t>
      </w:r>
      <w:r>
        <w:tab/>
      </w:r>
      <w:r>
        <w:fldChar w:fldCharType="begin"/>
      </w:r>
      <w:r>
        <w:instrText xml:space="preserve"> PAGEREF _Toc392062793 \h </w:instrText>
      </w:r>
      <w:r>
        <w:fldChar w:fldCharType="separate"/>
      </w:r>
      <w:r>
        <w:t>1</w:t>
      </w:r>
      <w:r>
        <w:fldChar w:fldCharType="end"/>
      </w:r>
    </w:p>
    <w:p>
      <w:pPr>
        <w:pStyle w:val="23"/>
        <w:tabs>
          <w:tab w:val="left" w:pos="4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rPr>
        <w:t>2</w:t>
      </w:r>
      <w:r>
        <w:rPr>
          <w:rFonts w:asciiTheme="minorHAnsi" w:hAnsiTheme="minorHAnsi" w:eastAsiaTheme="minorEastAsia" w:cstheme="minorBidi"/>
          <w:b w:val="0"/>
          <w:bCs w:val="0"/>
          <w:caps w:val="0"/>
          <w:kern w:val="2"/>
          <w:sz w:val="21"/>
          <w:szCs w:val="22"/>
          <w:lang w:eastAsia="zh-CN"/>
        </w:rPr>
        <w:tab/>
      </w:r>
      <w:r>
        <w:rPr>
          <w:rFonts w:hint="eastAsia"/>
        </w:rPr>
        <w:t>概述</w:t>
      </w:r>
      <w:r>
        <w:tab/>
      </w:r>
      <w:r>
        <w:fldChar w:fldCharType="begin"/>
      </w:r>
      <w:r>
        <w:instrText xml:space="preserve"> PAGEREF _Toc392062794 \h </w:instrText>
      </w:r>
      <w:r>
        <w:fldChar w:fldCharType="separate"/>
      </w:r>
      <w:r>
        <w:t>2</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t>2.1</w:t>
      </w:r>
      <w:r>
        <w:rPr>
          <w:rFonts w:asciiTheme="minorHAnsi" w:hAnsiTheme="minorHAnsi" w:eastAsiaTheme="minorEastAsia" w:cstheme="minorBidi"/>
          <w:smallCaps w:val="0"/>
          <w:kern w:val="2"/>
          <w:sz w:val="21"/>
          <w:szCs w:val="22"/>
          <w:lang w:eastAsia="zh-CN"/>
        </w:rPr>
        <w:tab/>
      </w:r>
      <w:r>
        <w:rPr>
          <w:rFonts w:hint="eastAsia"/>
        </w:rPr>
        <w:t>项目情况</w:t>
      </w:r>
      <w:r>
        <w:tab/>
      </w:r>
      <w:r>
        <w:fldChar w:fldCharType="begin"/>
      </w:r>
      <w:r>
        <w:instrText xml:space="preserve"> PAGEREF _Toc392062795 \h </w:instrText>
      </w:r>
      <w:r>
        <w:fldChar w:fldCharType="separate"/>
      </w:r>
      <w:r>
        <w:t>2</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t>2.2</w:t>
      </w:r>
      <w:r>
        <w:rPr>
          <w:rFonts w:asciiTheme="minorHAnsi" w:hAnsiTheme="minorHAnsi" w:eastAsiaTheme="minorEastAsia" w:cstheme="minorBidi"/>
          <w:smallCaps w:val="0"/>
          <w:kern w:val="2"/>
          <w:sz w:val="21"/>
          <w:szCs w:val="22"/>
          <w:lang w:eastAsia="zh-CN"/>
        </w:rPr>
        <w:tab/>
      </w:r>
      <w:r>
        <w:rPr>
          <w:rFonts w:hint="eastAsia"/>
        </w:rPr>
        <w:t>约束条件</w:t>
      </w:r>
      <w:r>
        <w:tab/>
      </w:r>
      <w:r>
        <w:fldChar w:fldCharType="begin"/>
      </w:r>
      <w:r>
        <w:instrText xml:space="preserve"> PAGEREF _Toc392062796 \h </w:instrText>
      </w:r>
      <w:r>
        <w:fldChar w:fldCharType="separate"/>
      </w:r>
      <w:r>
        <w:t>2</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t>2.3</w:t>
      </w:r>
      <w:r>
        <w:rPr>
          <w:rFonts w:asciiTheme="minorHAnsi" w:hAnsiTheme="minorHAnsi" w:eastAsiaTheme="minorEastAsia" w:cstheme="minorBidi"/>
          <w:smallCaps w:val="0"/>
          <w:kern w:val="2"/>
          <w:sz w:val="21"/>
          <w:szCs w:val="22"/>
          <w:lang w:eastAsia="zh-CN"/>
        </w:rPr>
        <w:tab/>
      </w:r>
      <w:r>
        <w:rPr>
          <w:rFonts w:hint="eastAsia"/>
        </w:rPr>
        <w:t>运行环境</w:t>
      </w:r>
      <w:r>
        <w:tab/>
      </w:r>
      <w:r>
        <w:fldChar w:fldCharType="begin"/>
      </w:r>
      <w:r>
        <w:instrText xml:space="preserve"> PAGEREF _Toc392062797 \h </w:instrText>
      </w:r>
      <w:r>
        <w:fldChar w:fldCharType="separate"/>
      </w:r>
      <w:r>
        <w:t>2</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rPr>
          <w:lang w:eastAsia="zh-CN"/>
        </w:rPr>
        <w:t>2.4</w:t>
      </w:r>
      <w:r>
        <w:rPr>
          <w:rFonts w:asciiTheme="minorHAnsi" w:hAnsiTheme="minorHAnsi" w:eastAsiaTheme="minorEastAsia" w:cstheme="minorBidi"/>
          <w:smallCaps w:val="0"/>
          <w:kern w:val="2"/>
          <w:sz w:val="21"/>
          <w:szCs w:val="22"/>
          <w:lang w:eastAsia="zh-CN"/>
        </w:rPr>
        <w:tab/>
      </w:r>
      <w:r>
        <w:rPr>
          <w:rFonts w:hint="eastAsia"/>
          <w:lang w:eastAsia="zh-CN"/>
        </w:rPr>
        <w:t>与其它应用</w:t>
      </w:r>
      <w:r>
        <w:rPr>
          <w:lang w:eastAsia="zh-CN"/>
        </w:rPr>
        <w:t>/</w:t>
      </w:r>
      <w:r>
        <w:rPr>
          <w:rFonts w:hint="eastAsia"/>
          <w:lang w:eastAsia="zh-CN"/>
        </w:rPr>
        <w:t>功能的关系</w:t>
      </w:r>
      <w:r>
        <w:rPr>
          <w:lang w:eastAsia="zh-CN"/>
        </w:rPr>
        <w:tab/>
      </w:r>
      <w:r>
        <w:fldChar w:fldCharType="begin"/>
      </w:r>
      <w:r>
        <w:rPr>
          <w:lang w:eastAsia="zh-CN"/>
        </w:rPr>
        <w:instrText xml:space="preserve"> PAGEREF _Toc392062798 \h </w:instrText>
      </w:r>
      <w:r>
        <w:fldChar w:fldCharType="separate"/>
      </w:r>
      <w:r>
        <w:rPr>
          <w:lang w:eastAsia="zh-CN"/>
        </w:rPr>
        <w:t>2</w:t>
      </w:r>
      <w:r>
        <w:fldChar w:fldCharType="end"/>
      </w:r>
    </w:p>
    <w:p>
      <w:pPr>
        <w:pStyle w:val="23"/>
        <w:tabs>
          <w:tab w:val="left" w:pos="4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3</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企业计划维护</w:t>
      </w:r>
      <w:r>
        <w:rPr>
          <w:lang w:eastAsia="zh-CN"/>
        </w:rPr>
        <w:tab/>
      </w:r>
      <w:r>
        <w:fldChar w:fldCharType="begin"/>
      </w:r>
      <w:r>
        <w:rPr>
          <w:lang w:eastAsia="zh-CN"/>
        </w:rPr>
        <w:instrText xml:space="preserve"> PAGEREF _Toc392062799 \h </w:instrText>
      </w:r>
      <w:r>
        <w:fldChar w:fldCharType="separate"/>
      </w:r>
      <w:r>
        <w:rPr>
          <w:lang w:eastAsia="zh-CN"/>
        </w:rPr>
        <w:t>2</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rPr>
          <w:rFonts w:ascii="宋体" w:hAnsi="宋体"/>
          <w:lang w:eastAsia="zh-CN"/>
        </w:rPr>
        <w:t>3.1</w:t>
      </w:r>
      <w:r>
        <w:rPr>
          <w:rFonts w:asciiTheme="minorHAnsi" w:hAnsiTheme="minorHAnsi" w:eastAsiaTheme="minorEastAsia" w:cstheme="minorBidi"/>
          <w:smallCaps w:val="0"/>
          <w:kern w:val="2"/>
          <w:sz w:val="21"/>
          <w:szCs w:val="22"/>
          <w:lang w:eastAsia="zh-CN"/>
        </w:rPr>
        <w:tab/>
      </w:r>
      <w:r>
        <w:rPr>
          <w:rFonts w:hint="eastAsia" w:ascii="宋体" w:hAnsi="宋体"/>
          <w:lang w:eastAsia="zh-CN"/>
        </w:rPr>
        <w:t>企业计划</w:t>
      </w:r>
      <w:r>
        <w:rPr>
          <w:rFonts w:hint="eastAsia"/>
          <w:lang w:eastAsia="zh-CN"/>
        </w:rPr>
        <w:t>新建</w:t>
      </w:r>
      <w:r>
        <w:rPr>
          <w:lang w:eastAsia="zh-CN"/>
        </w:rPr>
        <w:tab/>
      </w:r>
      <w:r>
        <w:fldChar w:fldCharType="begin"/>
      </w:r>
      <w:r>
        <w:rPr>
          <w:lang w:eastAsia="zh-CN"/>
        </w:rPr>
        <w:instrText xml:space="preserve"> PAGEREF _Toc392062800 \h </w:instrText>
      </w:r>
      <w:r>
        <w:fldChar w:fldCharType="separate"/>
      </w:r>
      <w:r>
        <w:rPr>
          <w:lang w:eastAsia="zh-CN"/>
        </w:rPr>
        <w:t>2</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3.1.1</w:t>
      </w:r>
      <w:r>
        <w:rPr>
          <w:rFonts w:asciiTheme="minorHAnsi" w:hAnsiTheme="minorHAnsi" w:eastAsiaTheme="minorEastAsia" w:cstheme="minorBidi"/>
          <w:iCs w:val="0"/>
          <w:kern w:val="2"/>
          <w:sz w:val="21"/>
          <w:szCs w:val="22"/>
          <w:lang w:eastAsia="zh-CN"/>
        </w:rPr>
        <w:tab/>
      </w:r>
      <w:r>
        <w:rPr>
          <w:rFonts w:hint="eastAsia"/>
          <w:lang w:eastAsia="zh-CN"/>
        </w:rPr>
        <w:t>企业计划</w:t>
      </w:r>
      <w:r>
        <w:rPr>
          <w:rFonts w:hint="eastAsia" w:ascii="宋体" w:hAnsi="宋体"/>
          <w:lang w:eastAsia="zh-CN"/>
        </w:rPr>
        <w:t>增加计税方式</w:t>
      </w:r>
      <w:r>
        <w:rPr>
          <w:lang w:eastAsia="zh-CN"/>
        </w:rPr>
        <w:tab/>
      </w:r>
      <w:r>
        <w:fldChar w:fldCharType="begin"/>
      </w:r>
      <w:r>
        <w:rPr>
          <w:lang w:eastAsia="zh-CN"/>
        </w:rPr>
        <w:instrText xml:space="preserve"> PAGEREF _Toc392062801 \h </w:instrText>
      </w:r>
      <w:r>
        <w:fldChar w:fldCharType="separate"/>
      </w:r>
      <w:r>
        <w:rPr>
          <w:lang w:eastAsia="zh-CN"/>
        </w:rPr>
        <w:t>2</w:t>
      </w:r>
      <w:r>
        <w:fldChar w:fldCharType="end"/>
      </w:r>
    </w:p>
    <w:p>
      <w:pPr>
        <w:pStyle w:val="23"/>
        <w:tabs>
          <w:tab w:val="left" w:pos="4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4</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账户字典维护</w:t>
      </w:r>
      <w:r>
        <w:rPr>
          <w:lang w:eastAsia="zh-CN"/>
        </w:rPr>
        <w:tab/>
      </w:r>
      <w:r>
        <w:fldChar w:fldCharType="begin"/>
      </w:r>
      <w:r>
        <w:rPr>
          <w:lang w:eastAsia="zh-CN"/>
        </w:rPr>
        <w:instrText xml:space="preserve"> PAGEREF _Toc392062802 \h </w:instrText>
      </w:r>
      <w:r>
        <w:fldChar w:fldCharType="separate"/>
      </w:r>
      <w:r>
        <w:rPr>
          <w:lang w:eastAsia="zh-CN"/>
        </w:rPr>
        <w:t>5</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rPr>
          <w:rFonts w:ascii="宋体" w:hAnsi="宋体"/>
          <w:lang w:eastAsia="zh-CN"/>
        </w:rPr>
        <w:t>4.1</w:t>
      </w:r>
      <w:r>
        <w:rPr>
          <w:rFonts w:asciiTheme="minorHAnsi" w:hAnsiTheme="minorHAnsi" w:eastAsiaTheme="minorEastAsia" w:cstheme="minorBidi"/>
          <w:smallCaps w:val="0"/>
          <w:kern w:val="2"/>
          <w:sz w:val="21"/>
          <w:szCs w:val="22"/>
          <w:lang w:eastAsia="zh-CN"/>
        </w:rPr>
        <w:tab/>
      </w:r>
      <w:r>
        <w:rPr>
          <w:rFonts w:hint="eastAsia" w:ascii="宋体" w:hAnsi="宋体"/>
          <w:lang w:eastAsia="zh-CN"/>
        </w:rPr>
        <w:t>账户字典经办</w:t>
      </w:r>
      <w:r>
        <w:rPr>
          <w:lang w:eastAsia="zh-CN"/>
        </w:rPr>
        <w:tab/>
      </w:r>
      <w:r>
        <w:fldChar w:fldCharType="begin"/>
      </w:r>
      <w:r>
        <w:rPr>
          <w:lang w:eastAsia="zh-CN"/>
        </w:rPr>
        <w:instrText xml:space="preserve"> PAGEREF _Toc392062803 \h </w:instrText>
      </w:r>
      <w:r>
        <w:fldChar w:fldCharType="separate"/>
      </w:r>
      <w:r>
        <w:rPr>
          <w:lang w:eastAsia="zh-CN"/>
        </w:rPr>
        <w:t>5</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4.1.1</w:t>
      </w:r>
      <w:r>
        <w:rPr>
          <w:rFonts w:asciiTheme="minorHAnsi" w:hAnsiTheme="minorHAnsi" w:eastAsiaTheme="minorEastAsia" w:cstheme="minorBidi"/>
          <w:iCs w:val="0"/>
          <w:kern w:val="2"/>
          <w:sz w:val="21"/>
          <w:szCs w:val="22"/>
          <w:lang w:eastAsia="zh-CN"/>
        </w:rPr>
        <w:tab/>
      </w:r>
      <w:r>
        <w:rPr>
          <w:rFonts w:hint="eastAsia"/>
          <w:lang w:eastAsia="zh-CN"/>
        </w:rPr>
        <w:t>账户字典经办操作</w:t>
      </w:r>
      <w:r>
        <w:rPr>
          <w:lang w:eastAsia="zh-CN"/>
        </w:rPr>
        <w:tab/>
      </w:r>
      <w:r>
        <w:fldChar w:fldCharType="begin"/>
      </w:r>
      <w:r>
        <w:rPr>
          <w:lang w:eastAsia="zh-CN"/>
        </w:rPr>
        <w:instrText xml:space="preserve"> PAGEREF _Toc392062804 \h </w:instrText>
      </w:r>
      <w:r>
        <w:fldChar w:fldCharType="separate"/>
      </w:r>
      <w:r>
        <w:rPr>
          <w:lang w:eastAsia="zh-CN"/>
        </w:rPr>
        <w:t>5</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rPr>
          <w:lang w:eastAsia="zh-CN"/>
        </w:rPr>
        <w:t>4.2</w:t>
      </w:r>
      <w:r>
        <w:rPr>
          <w:rFonts w:asciiTheme="minorHAnsi" w:hAnsiTheme="minorHAnsi" w:eastAsiaTheme="minorEastAsia" w:cstheme="minorBidi"/>
          <w:smallCaps w:val="0"/>
          <w:kern w:val="2"/>
          <w:sz w:val="21"/>
          <w:szCs w:val="22"/>
          <w:lang w:eastAsia="zh-CN"/>
        </w:rPr>
        <w:tab/>
      </w:r>
      <w:r>
        <w:rPr>
          <w:rFonts w:hint="eastAsia"/>
          <w:lang w:eastAsia="zh-CN"/>
        </w:rPr>
        <w:t>账户字典复核</w:t>
      </w:r>
      <w:r>
        <w:rPr>
          <w:lang w:eastAsia="zh-CN"/>
        </w:rPr>
        <w:tab/>
      </w:r>
      <w:r>
        <w:fldChar w:fldCharType="begin"/>
      </w:r>
      <w:r>
        <w:rPr>
          <w:lang w:eastAsia="zh-CN"/>
        </w:rPr>
        <w:instrText xml:space="preserve"> PAGEREF _Toc392062805 \h </w:instrText>
      </w:r>
      <w:r>
        <w:fldChar w:fldCharType="separate"/>
      </w:r>
      <w:r>
        <w:rPr>
          <w:lang w:eastAsia="zh-CN"/>
        </w:rPr>
        <w:t>7</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4.2.1</w:t>
      </w:r>
      <w:r>
        <w:rPr>
          <w:rFonts w:asciiTheme="minorHAnsi" w:hAnsiTheme="minorHAnsi" w:eastAsiaTheme="minorEastAsia" w:cstheme="minorBidi"/>
          <w:iCs w:val="0"/>
          <w:kern w:val="2"/>
          <w:sz w:val="21"/>
          <w:szCs w:val="22"/>
          <w:lang w:eastAsia="zh-CN"/>
        </w:rPr>
        <w:tab/>
      </w:r>
      <w:r>
        <w:rPr>
          <w:rFonts w:hint="eastAsia"/>
          <w:lang w:eastAsia="zh-CN"/>
        </w:rPr>
        <w:t>账户字典复核操作</w:t>
      </w:r>
      <w:r>
        <w:rPr>
          <w:lang w:eastAsia="zh-CN"/>
        </w:rPr>
        <w:tab/>
      </w:r>
      <w:r>
        <w:fldChar w:fldCharType="begin"/>
      </w:r>
      <w:r>
        <w:rPr>
          <w:lang w:eastAsia="zh-CN"/>
        </w:rPr>
        <w:instrText xml:space="preserve"> PAGEREF _Toc392062806 \h </w:instrText>
      </w:r>
      <w:r>
        <w:fldChar w:fldCharType="separate"/>
      </w:r>
      <w:r>
        <w:rPr>
          <w:lang w:eastAsia="zh-CN"/>
        </w:rPr>
        <w:t>7</w:t>
      </w:r>
      <w:r>
        <w:fldChar w:fldCharType="end"/>
      </w:r>
    </w:p>
    <w:p>
      <w:pPr>
        <w:pStyle w:val="23"/>
        <w:tabs>
          <w:tab w:val="left" w:pos="4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5</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记录本金公共方法</w:t>
      </w:r>
      <w:r>
        <w:rPr>
          <w:lang w:eastAsia="zh-CN"/>
        </w:rPr>
        <w:tab/>
      </w:r>
      <w:r>
        <w:fldChar w:fldCharType="begin"/>
      </w:r>
      <w:r>
        <w:rPr>
          <w:lang w:eastAsia="zh-CN"/>
        </w:rPr>
        <w:instrText xml:space="preserve"> PAGEREF _Toc392062807 \h </w:instrText>
      </w:r>
      <w:r>
        <w:fldChar w:fldCharType="separate"/>
      </w:r>
      <w:r>
        <w:rPr>
          <w:lang w:eastAsia="zh-CN"/>
        </w:rPr>
        <w:t>8</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5.1.1</w:t>
      </w:r>
      <w:r>
        <w:rPr>
          <w:rFonts w:asciiTheme="minorHAnsi" w:hAnsiTheme="minorHAnsi" w:eastAsiaTheme="minorEastAsia" w:cstheme="minorBidi"/>
          <w:iCs w:val="0"/>
          <w:kern w:val="2"/>
          <w:sz w:val="21"/>
          <w:szCs w:val="22"/>
          <w:lang w:eastAsia="zh-CN"/>
        </w:rPr>
        <w:tab/>
      </w:r>
      <w:r>
        <w:rPr>
          <w:rFonts w:hint="eastAsia"/>
          <w:lang w:eastAsia="zh-CN"/>
        </w:rPr>
        <w:t>本金表结构设计</w:t>
      </w:r>
      <w:r>
        <w:rPr>
          <w:lang w:eastAsia="zh-CN"/>
        </w:rPr>
        <w:tab/>
      </w:r>
      <w:r>
        <w:fldChar w:fldCharType="begin"/>
      </w:r>
      <w:r>
        <w:rPr>
          <w:lang w:eastAsia="zh-CN"/>
        </w:rPr>
        <w:instrText xml:space="preserve"> PAGEREF _Toc392062808 \h </w:instrText>
      </w:r>
      <w:r>
        <w:fldChar w:fldCharType="separate"/>
      </w:r>
      <w:r>
        <w:rPr>
          <w:lang w:eastAsia="zh-CN"/>
        </w:rPr>
        <w:t>8</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5.1.2</w:t>
      </w:r>
      <w:r>
        <w:rPr>
          <w:rFonts w:asciiTheme="minorHAnsi" w:hAnsiTheme="minorHAnsi" w:eastAsiaTheme="minorEastAsia" w:cstheme="minorBidi"/>
          <w:iCs w:val="0"/>
          <w:kern w:val="2"/>
          <w:sz w:val="21"/>
          <w:szCs w:val="22"/>
          <w:lang w:eastAsia="zh-CN"/>
        </w:rPr>
        <w:tab/>
      </w:r>
      <w:r>
        <w:rPr>
          <w:rFonts w:hint="eastAsia"/>
          <w:lang w:eastAsia="zh-CN"/>
        </w:rPr>
        <w:t>本金单笔记账公共方法</w:t>
      </w:r>
      <w:r>
        <w:rPr>
          <w:lang w:eastAsia="zh-CN"/>
        </w:rPr>
        <w:tab/>
      </w:r>
      <w:r>
        <w:fldChar w:fldCharType="begin"/>
      </w:r>
      <w:r>
        <w:rPr>
          <w:lang w:eastAsia="zh-CN"/>
        </w:rPr>
        <w:instrText xml:space="preserve"> PAGEREF _Toc392062809 \h </w:instrText>
      </w:r>
      <w:r>
        <w:fldChar w:fldCharType="separate"/>
      </w:r>
      <w:r>
        <w:rPr>
          <w:lang w:eastAsia="zh-CN"/>
        </w:rPr>
        <w:t>10</w:t>
      </w:r>
      <w:r>
        <w:fldChar w:fldCharType="end"/>
      </w:r>
    </w:p>
    <w:p>
      <w:pPr>
        <w:pStyle w:val="23"/>
        <w:tabs>
          <w:tab w:val="left" w:pos="4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6</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缴费到账记录本金</w:t>
      </w:r>
      <w:r>
        <w:rPr>
          <w:lang w:eastAsia="zh-CN"/>
        </w:rPr>
        <w:tab/>
      </w:r>
      <w:r>
        <w:fldChar w:fldCharType="begin"/>
      </w:r>
      <w:r>
        <w:rPr>
          <w:lang w:eastAsia="zh-CN"/>
        </w:rPr>
        <w:instrText xml:space="preserve"> PAGEREF _Toc392062810 \h </w:instrText>
      </w:r>
      <w:r>
        <w:fldChar w:fldCharType="separate"/>
      </w:r>
      <w:r>
        <w:rPr>
          <w:lang w:eastAsia="zh-CN"/>
        </w:rPr>
        <w:t>12</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6.1.1</w:t>
      </w:r>
      <w:r>
        <w:rPr>
          <w:rFonts w:asciiTheme="minorHAnsi" w:hAnsiTheme="minorHAnsi" w:eastAsiaTheme="minorEastAsia" w:cstheme="minorBidi"/>
          <w:iCs w:val="0"/>
          <w:kern w:val="2"/>
          <w:sz w:val="21"/>
          <w:szCs w:val="22"/>
          <w:lang w:eastAsia="zh-CN"/>
        </w:rPr>
        <w:tab/>
      </w:r>
      <w:r>
        <w:rPr>
          <w:rFonts w:hint="eastAsia"/>
          <w:lang w:eastAsia="zh-CN"/>
        </w:rPr>
        <w:t>个人缴费到账本金的记录</w:t>
      </w:r>
      <w:r>
        <w:rPr>
          <w:lang w:eastAsia="zh-CN"/>
        </w:rPr>
        <w:tab/>
      </w:r>
      <w:r>
        <w:fldChar w:fldCharType="begin"/>
      </w:r>
      <w:r>
        <w:rPr>
          <w:lang w:eastAsia="zh-CN"/>
        </w:rPr>
        <w:instrText xml:space="preserve"> PAGEREF _Toc392062811 \h </w:instrText>
      </w:r>
      <w:r>
        <w:fldChar w:fldCharType="separate"/>
      </w:r>
      <w:r>
        <w:rPr>
          <w:lang w:eastAsia="zh-CN"/>
        </w:rPr>
        <w:t>12</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6.1.2</w:t>
      </w:r>
      <w:r>
        <w:rPr>
          <w:rFonts w:asciiTheme="minorHAnsi" w:hAnsiTheme="minorHAnsi" w:eastAsiaTheme="minorEastAsia" w:cstheme="minorBidi"/>
          <w:iCs w:val="0"/>
          <w:kern w:val="2"/>
          <w:sz w:val="21"/>
          <w:szCs w:val="22"/>
          <w:lang w:eastAsia="zh-CN"/>
        </w:rPr>
        <w:tab/>
      </w:r>
      <w:r>
        <w:rPr>
          <w:rFonts w:hint="eastAsia"/>
          <w:lang w:eastAsia="zh-CN"/>
        </w:rPr>
        <w:t>份额抵缴费到账本金的记录</w:t>
      </w:r>
      <w:r>
        <w:rPr>
          <w:lang w:eastAsia="zh-CN"/>
        </w:rPr>
        <w:tab/>
      </w:r>
      <w:r>
        <w:fldChar w:fldCharType="begin"/>
      </w:r>
      <w:r>
        <w:rPr>
          <w:lang w:eastAsia="zh-CN"/>
        </w:rPr>
        <w:instrText xml:space="preserve"> PAGEREF _Toc392062812 \h </w:instrText>
      </w:r>
      <w:r>
        <w:fldChar w:fldCharType="separate"/>
      </w:r>
      <w:r>
        <w:rPr>
          <w:lang w:eastAsia="zh-CN"/>
        </w:rPr>
        <w:t>13</w:t>
      </w:r>
      <w:r>
        <w:fldChar w:fldCharType="end"/>
      </w:r>
    </w:p>
    <w:p>
      <w:pPr>
        <w:pStyle w:val="23"/>
        <w:tabs>
          <w:tab w:val="left" w:pos="4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7</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职工支付申请</w:t>
      </w:r>
      <w:r>
        <w:rPr>
          <w:lang w:eastAsia="zh-CN"/>
        </w:rPr>
        <w:tab/>
      </w:r>
      <w:r>
        <w:fldChar w:fldCharType="begin"/>
      </w:r>
      <w:r>
        <w:rPr>
          <w:lang w:eastAsia="zh-CN"/>
        </w:rPr>
        <w:instrText xml:space="preserve"> PAGEREF _Toc392062813 \h </w:instrText>
      </w:r>
      <w:r>
        <w:fldChar w:fldCharType="separate"/>
      </w:r>
      <w:r>
        <w:rPr>
          <w:lang w:eastAsia="zh-CN"/>
        </w:rPr>
        <w:t>14</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rPr>
          <w:rFonts w:ascii="宋体" w:hAnsi="宋体"/>
          <w:lang w:eastAsia="zh-CN"/>
        </w:rPr>
        <w:t>7.1</w:t>
      </w:r>
      <w:r>
        <w:rPr>
          <w:rFonts w:asciiTheme="minorHAnsi" w:hAnsiTheme="minorHAnsi" w:eastAsiaTheme="minorEastAsia" w:cstheme="minorBidi"/>
          <w:smallCaps w:val="0"/>
          <w:kern w:val="2"/>
          <w:sz w:val="21"/>
          <w:szCs w:val="22"/>
          <w:lang w:eastAsia="zh-CN"/>
        </w:rPr>
        <w:tab/>
      </w:r>
      <w:r>
        <w:rPr>
          <w:rFonts w:hint="eastAsia" w:ascii="宋体" w:hAnsi="宋体"/>
          <w:lang w:eastAsia="zh-CN"/>
        </w:rPr>
        <w:t>职工支付导入申请</w:t>
      </w:r>
      <w:r>
        <w:rPr>
          <w:lang w:eastAsia="zh-CN"/>
        </w:rPr>
        <w:tab/>
      </w:r>
      <w:r>
        <w:fldChar w:fldCharType="begin"/>
      </w:r>
      <w:r>
        <w:rPr>
          <w:lang w:eastAsia="zh-CN"/>
        </w:rPr>
        <w:instrText xml:space="preserve"> PAGEREF _Toc392062814 \h </w:instrText>
      </w:r>
      <w:r>
        <w:fldChar w:fldCharType="separate"/>
      </w:r>
      <w:r>
        <w:rPr>
          <w:lang w:eastAsia="zh-CN"/>
        </w:rPr>
        <w:t>14</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7.1.1</w:t>
      </w:r>
      <w:r>
        <w:rPr>
          <w:rFonts w:asciiTheme="minorHAnsi" w:hAnsiTheme="minorHAnsi" w:eastAsiaTheme="minorEastAsia" w:cstheme="minorBidi"/>
          <w:iCs w:val="0"/>
          <w:kern w:val="2"/>
          <w:sz w:val="21"/>
          <w:szCs w:val="22"/>
          <w:lang w:eastAsia="zh-CN"/>
        </w:rPr>
        <w:tab/>
      </w:r>
      <w:r>
        <w:rPr>
          <w:rFonts w:hint="eastAsia"/>
          <w:lang w:eastAsia="zh-CN"/>
        </w:rPr>
        <w:t>职工支付文件上传</w:t>
      </w:r>
      <w:r>
        <w:rPr>
          <w:lang w:eastAsia="zh-CN"/>
        </w:rPr>
        <w:tab/>
      </w:r>
      <w:r>
        <w:fldChar w:fldCharType="begin"/>
      </w:r>
      <w:r>
        <w:rPr>
          <w:lang w:eastAsia="zh-CN"/>
        </w:rPr>
        <w:instrText xml:space="preserve"> PAGEREF _Toc392062815 \h </w:instrText>
      </w:r>
      <w:r>
        <w:fldChar w:fldCharType="separate"/>
      </w:r>
      <w:r>
        <w:rPr>
          <w:lang w:eastAsia="zh-CN"/>
        </w:rPr>
        <w:t>14</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7.1.2</w:t>
      </w:r>
      <w:r>
        <w:rPr>
          <w:rFonts w:asciiTheme="minorHAnsi" w:hAnsiTheme="minorHAnsi" w:eastAsiaTheme="minorEastAsia" w:cstheme="minorBidi"/>
          <w:iCs w:val="0"/>
          <w:kern w:val="2"/>
          <w:sz w:val="21"/>
          <w:szCs w:val="22"/>
          <w:lang w:eastAsia="zh-CN"/>
        </w:rPr>
        <w:tab/>
      </w:r>
      <w:r>
        <w:rPr>
          <w:rFonts w:hint="eastAsia"/>
          <w:lang w:eastAsia="zh-CN"/>
        </w:rPr>
        <w:t>职工支付导入校验</w:t>
      </w:r>
      <w:r>
        <w:rPr>
          <w:lang w:eastAsia="zh-CN"/>
        </w:rPr>
        <w:tab/>
      </w:r>
      <w:r>
        <w:fldChar w:fldCharType="begin"/>
      </w:r>
      <w:r>
        <w:rPr>
          <w:lang w:eastAsia="zh-CN"/>
        </w:rPr>
        <w:instrText xml:space="preserve"> PAGEREF _Toc392062816 \h </w:instrText>
      </w:r>
      <w:r>
        <w:fldChar w:fldCharType="separate"/>
      </w:r>
      <w:r>
        <w:rPr>
          <w:lang w:eastAsia="zh-CN"/>
        </w:rPr>
        <w:t>16</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7.1.3</w:t>
      </w:r>
      <w:r>
        <w:rPr>
          <w:rFonts w:asciiTheme="minorHAnsi" w:hAnsiTheme="minorHAnsi" w:eastAsiaTheme="minorEastAsia" w:cstheme="minorBidi"/>
          <w:iCs w:val="0"/>
          <w:kern w:val="2"/>
          <w:sz w:val="21"/>
          <w:szCs w:val="22"/>
          <w:lang w:eastAsia="zh-CN"/>
        </w:rPr>
        <w:tab/>
      </w:r>
      <w:r>
        <w:rPr>
          <w:rFonts w:hint="eastAsia"/>
          <w:lang w:eastAsia="zh-CN"/>
        </w:rPr>
        <w:t>职工支付导入复核</w:t>
      </w:r>
      <w:r>
        <w:rPr>
          <w:lang w:eastAsia="zh-CN"/>
        </w:rPr>
        <w:tab/>
      </w:r>
      <w:r>
        <w:fldChar w:fldCharType="begin"/>
      </w:r>
      <w:r>
        <w:rPr>
          <w:lang w:eastAsia="zh-CN"/>
        </w:rPr>
        <w:instrText xml:space="preserve"> PAGEREF _Toc392062817 \h </w:instrText>
      </w:r>
      <w:r>
        <w:fldChar w:fldCharType="separate"/>
      </w:r>
      <w:r>
        <w:rPr>
          <w:lang w:eastAsia="zh-CN"/>
        </w:rPr>
        <w:t>17</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7.1.4</w:t>
      </w:r>
      <w:r>
        <w:rPr>
          <w:rFonts w:asciiTheme="minorHAnsi" w:hAnsiTheme="minorHAnsi" w:eastAsiaTheme="minorEastAsia" w:cstheme="minorBidi"/>
          <w:iCs w:val="0"/>
          <w:kern w:val="2"/>
          <w:sz w:val="21"/>
          <w:szCs w:val="22"/>
          <w:lang w:eastAsia="zh-CN"/>
        </w:rPr>
        <w:tab/>
      </w:r>
      <w:r>
        <w:rPr>
          <w:rFonts w:hint="eastAsia"/>
          <w:lang w:eastAsia="zh-CN"/>
        </w:rPr>
        <w:t>职工支付导入执行</w:t>
      </w:r>
      <w:r>
        <w:rPr>
          <w:lang w:eastAsia="zh-CN"/>
        </w:rPr>
        <w:tab/>
      </w:r>
      <w:r>
        <w:fldChar w:fldCharType="begin"/>
      </w:r>
      <w:r>
        <w:rPr>
          <w:lang w:eastAsia="zh-CN"/>
        </w:rPr>
        <w:instrText xml:space="preserve"> PAGEREF _Toc392062818 \h </w:instrText>
      </w:r>
      <w:r>
        <w:fldChar w:fldCharType="separate"/>
      </w:r>
      <w:r>
        <w:rPr>
          <w:lang w:eastAsia="zh-CN"/>
        </w:rPr>
        <w:t>19</w:t>
      </w:r>
      <w:r>
        <w:fldChar w:fldCharType="end"/>
      </w:r>
    </w:p>
    <w:p>
      <w:pPr>
        <w:pStyle w:val="23"/>
        <w:tabs>
          <w:tab w:val="left" w:pos="4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8</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职工支付账单生成</w:t>
      </w:r>
      <w:r>
        <w:rPr>
          <w:lang w:eastAsia="zh-CN"/>
        </w:rPr>
        <w:tab/>
      </w:r>
      <w:r>
        <w:fldChar w:fldCharType="begin"/>
      </w:r>
      <w:r>
        <w:rPr>
          <w:lang w:eastAsia="zh-CN"/>
        </w:rPr>
        <w:instrText xml:space="preserve"> PAGEREF _Toc392062819 \h </w:instrText>
      </w:r>
      <w:r>
        <w:fldChar w:fldCharType="separate"/>
      </w:r>
      <w:r>
        <w:rPr>
          <w:lang w:eastAsia="zh-CN"/>
        </w:rPr>
        <w:t>20</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rPr>
          <w:rFonts w:ascii="宋体" w:hAnsi="宋体"/>
          <w:lang w:eastAsia="zh-CN"/>
        </w:rPr>
        <w:t>8.1</w:t>
      </w:r>
      <w:r>
        <w:rPr>
          <w:rFonts w:asciiTheme="minorHAnsi" w:hAnsiTheme="minorHAnsi" w:eastAsiaTheme="minorEastAsia" w:cstheme="minorBidi"/>
          <w:smallCaps w:val="0"/>
          <w:kern w:val="2"/>
          <w:sz w:val="21"/>
          <w:szCs w:val="22"/>
          <w:lang w:eastAsia="zh-CN"/>
        </w:rPr>
        <w:tab/>
      </w:r>
      <w:r>
        <w:rPr>
          <w:rFonts w:hint="eastAsia" w:ascii="宋体" w:hAnsi="宋体"/>
          <w:lang w:eastAsia="zh-CN"/>
        </w:rPr>
        <w:t>职工支付账单生成</w:t>
      </w:r>
      <w:r>
        <w:rPr>
          <w:lang w:eastAsia="zh-CN"/>
        </w:rPr>
        <w:tab/>
      </w:r>
      <w:r>
        <w:fldChar w:fldCharType="begin"/>
      </w:r>
      <w:r>
        <w:rPr>
          <w:lang w:eastAsia="zh-CN"/>
        </w:rPr>
        <w:instrText xml:space="preserve"> PAGEREF _Toc392062820 \h </w:instrText>
      </w:r>
      <w:r>
        <w:fldChar w:fldCharType="separate"/>
      </w:r>
      <w:r>
        <w:rPr>
          <w:lang w:eastAsia="zh-CN"/>
        </w:rPr>
        <w:t>20</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8.1.1</w:t>
      </w:r>
      <w:r>
        <w:rPr>
          <w:rFonts w:asciiTheme="minorHAnsi" w:hAnsiTheme="minorHAnsi" w:eastAsiaTheme="minorEastAsia" w:cstheme="minorBidi"/>
          <w:iCs w:val="0"/>
          <w:kern w:val="2"/>
          <w:sz w:val="21"/>
          <w:szCs w:val="22"/>
          <w:lang w:eastAsia="zh-CN"/>
        </w:rPr>
        <w:tab/>
      </w:r>
      <w:r>
        <w:rPr>
          <w:rFonts w:hint="eastAsia"/>
          <w:lang w:eastAsia="zh-CN"/>
        </w:rPr>
        <w:t>功能描述</w:t>
      </w:r>
      <w:r>
        <w:rPr>
          <w:lang w:eastAsia="zh-CN"/>
        </w:rPr>
        <w:tab/>
      </w:r>
      <w:r>
        <w:fldChar w:fldCharType="begin"/>
      </w:r>
      <w:r>
        <w:rPr>
          <w:lang w:eastAsia="zh-CN"/>
        </w:rPr>
        <w:instrText xml:space="preserve"> PAGEREF _Toc392062821 \h </w:instrText>
      </w:r>
      <w:r>
        <w:fldChar w:fldCharType="separate"/>
      </w:r>
      <w:r>
        <w:rPr>
          <w:lang w:eastAsia="zh-CN"/>
        </w:rPr>
        <w:t>20</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8.1.2</w:t>
      </w:r>
      <w:r>
        <w:rPr>
          <w:rFonts w:asciiTheme="minorHAnsi" w:hAnsiTheme="minorHAnsi" w:eastAsiaTheme="minorEastAsia" w:cstheme="minorBidi"/>
          <w:iCs w:val="0"/>
          <w:kern w:val="2"/>
          <w:sz w:val="21"/>
          <w:szCs w:val="22"/>
          <w:lang w:eastAsia="zh-CN"/>
        </w:rPr>
        <w:tab/>
      </w:r>
      <w:r>
        <w:rPr>
          <w:rFonts w:hint="eastAsia"/>
          <w:lang w:eastAsia="zh-CN"/>
        </w:rPr>
        <w:t>界面设计</w:t>
      </w:r>
      <w:r>
        <w:rPr>
          <w:lang w:eastAsia="zh-CN"/>
        </w:rPr>
        <w:tab/>
      </w:r>
      <w:r>
        <w:fldChar w:fldCharType="begin"/>
      </w:r>
      <w:r>
        <w:rPr>
          <w:lang w:eastAsia="zh-CN"/>
        </w:rPr>
        <w:instrText xml:space="preserve"> PAGEREF _Toc392062822 \h </w:instrText>
      </w:r>
      <w:r>
        <w:fldChar w:fldCharType="separate"/>
      </w:r>
      <w:r>
        <w:rPr>
          <w:lang w:eastAsia="zh-CN"/>
        </w:rPr>
        <w:t>20</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8.1.3</w:t>
      </w:r>
      <w:r>
        <w:rPr>
          <w:rFonts w:asciiTheme="minorHAnsi" w:hAnsiTheme="minorHAnsi" w:eastAsiaTheme="minorEastAsia" w:cstheme="minorBidi"/>
          <w:iCs w:val="0"/>
          <w:kern w:val="2"/>
          <w:sz w:val="21"/>
          <w:szCs w:val="22"/>
          <w:lang w:eastAsia="zh-CN"/>
        </w:rPr>
        <w:tab/>
      </w:r>
      <w:r>
        <w:rPr>
          <w:rFonts w:hint="eastAsia"/>
          <w:lang w:eastAsia="zh-CN"/>
        </w:rPr>
        <w:t>库表设计</w:t>
      </w:r>
      <w:r>
        <w:rPr>
          <w:lang w:eastAsia="zh-CN"/>
        </w:rPr>
        <w:tab/>
      </w:r>
      <w:r>
        <w:fldChar w:fldCharType="begin"/>
      </w:r>
      <w:r>
        <w:rPr>
          <w:lang w:eastAsia="zh-CN"/>
        </w:rPr>
        <w:instrText xml:space="preserve"> PAGEREF _Toc392062823 \h </w:instrText>
      </w:r>
      <w:r>
        <w:fldChar w:fldCharType="separate"/>
      </w:r>
      <w:r>
        <w:rPr>
          <w:lang w:eastAsia="zh-CN"/>
        </w:rPr>
        <w:t>20</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8.1.4</w:t>
      </w:r>
      <w:r>
        <w:rPr>
          <w:rFonts w:asciiTheme="minorHAnsi" w:hAnsiTheme="minorHAnsi" w:eastAsiaTheme="minorEastAsia" w:cstheme="minorBidi"/>
          <w:iCs w:val="0"/>
          <w:kern w:val="2"/>
          <w:sz w:val="21"/>
          <w:szCs w:val="22"/>
          <w:lang w:eastAsia="zh-CN"/>
        </w:rPr>
        <w:tab/>
      </w:r>
      <w:r>
        <w:rPr>
          <w:rFonts w:hint="eastAsia"/>
          <w:lang w:eastAsia="zh-CN"/>
        </w:rPr>
        <w:t>处理逻辑</w:t>
      </w:r>
      <w:r>
        <w:rPr>
          <w:lang w:eastAsia="zh-CN"/>
        </w:rPr>
        <w:tab/>
      </w:r>
      <w:r>
        <w:fldChar w:fldCharType="begin"/>
      </w:r>
      <w:r>
        <w:rPr>
          <w:lang w:eastAsia="zh-CN"/>
        </w:rPr>
        <w:instrText xml:space="preserve"> PAGEREF _Toc392062824 \h </w:instrText>
      </w:r>
      <w:r>
        <w:fldChar w:fldCharType="separate"/>
      </w:r>
      <w:r>
        <w:rPr>
          <w:lang w:eastAsia="zh-CN"/>
        </w:rPr>
        <w:t>20</w:t>
      </w:r>
      <w:r>
        <w:fldChar w:fldCharType="end"/>
      </w:r>
    </w:p>
    <w:p>
      <w:pPr>
        <w:pStyle w:val="23"/>
        <w:tabs>
          <w:tab w:val="left" w:pos="4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9</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职工支付账单核准</w:t>
      </w:r>
      <w:r>
        <w:rPr>
          <w:lang w:eastAsia="zh-CN"/>
        </w:rPr>
        <w:tab/>
      </w:r>
      <w:r>
        <w:fldChar w:fldCharType="begin"/>
      </w:r>
      <w:r>
        <w:rPr>
          <w:lang w:eastAsia="zh-CN"/>
        </w:rPr>
        <w:instrText xml:space="preserve"> PAGEREF _Toc392062825 \h </w:instrText>
      </w:r>
      <w:r>
        <w:fldChar w:fldCharType="separate"/>
      </w:r>
      <w:r>
        <w:rPr>
          <w:lang w:eastAsia="zh-CN"/>
        </w:rPr>
        <w:t>20</w:t>
      </w:r>
      <w:r>
        <w:fldChar w:fldCharType="end"/>
      </w:r>
    </w:p>
    <w:p>
      <w:pPr>
        <w:pStyle w:val="26"/>
        <w:tabs>
          <w:tab w:val="left" w:pos="800"/>
          <w:tab w:val="right" w:leader="dot" w:pos="9287"/>
        </w:tabs>
        <w:rPr>
          <w:rFonts w:asciiTheme="minorHAnsi" w:hAnsiTheme="minorHAnsi" w:eastAsiaTheme="minorEastAsia" w:cstheme="minorBidi"/>
          <w:smallCaps w:val="0"/>
          <w:kern w:val="2"/>
          <w:sz w:val="21"/>
          <w:szCs w:val="22"/>
          <w:lang w:eastAsia="zh-CN"/>
        </w:rPr>
      </w:pPr>
      <w:r>
        <w:rPr>
          <w:rFonts w:ascii="宋体" w:hAnsi="宋体"/>
          <w:lang w:eastAsia="zh-CN"/>
        </w:rPr>
        <w:t>9.1</w:t>
      </w:r>
      <w:r>
        <w:rPr>
          <w:rFonts w:asciiTheme="minorHAnsi" w:hAnsiTheme="minorHAnsi" w:eastAsiaTheme="minorEastAsia" w:cstheme="minorBidi"/>
          <w:smallCaps w:val="0"/>
          <w:kern w:val="2"/>
          <w:sz w:val="21"/>
          <w:szCs w:val="22"/>
          <w:lang w:eastAsia="zh-CN"/>
        </w:rPr>
        <w:tab/>
      </w:r>
      <w:r>
        <w:rPr>
          <w:rFonts w:hint="eastAsia" w:ascii="宋体" w:hAnsi="宋体"/>
          <w:lang w:eastAsia="zh-CN"/>
        </w:rPr>
        <w:t>职工支付账单核准</w:t>
      </w:r>
      <w:r>
        <w:rPr>
          <w:lang w:eastAsia="zh-CN"/>
        </w:rPr>
        <w:tab/>
      </w:r>
      <w:r>
        <w:fldChar w:fldCharType="begin"/>
      </w:r>
      <w:r>
        <w:rPr>
          <w:lang w:eastAsia="zh-CN"/>
        </w:rPr>
        <w:instrText xml:space="preserve"> PAGEREF _Toc392062826 \h </w:instrText>
      </w:r>
      <w:r>
        <w:fldChar w:fldCharType="separate"/>
      </w:r>
      <w:r>
        <w:rPr>
          <w:lang w:eastAsia="zh-CN"/>
        </w:rPr>
        <w:t>20</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9.1.1</w:t>
      </w:r>
      <w:r>
        <w:rPr>
          <w:rFonts w:asciiTheme="minorHAnsi" w:hAnsiTheme="minorHAnsi" w:eastAsiaTheme="minorEastAsia" w:cstheme="minorBidi"/>
          <w:iCs w:val="0"/>
          <w:kern w:val="2"/>
          <w:sz w:val="21"/>
          <w:szCs w:val="22"/>
          <w:lang w:eastAsia="zh-CN"/>
        </w:rPr>
        <w:tab/>
      </w:r>
      <w:r>
        <w:rPr>
          <w:rFonts w:hint="eastAsia"/>
          <w:lang w:eastAsia="zh-CN"/>
        </w:rPr>
        <w:t>功能描述</w:t>
      </w:r>
      <w:r>
        <w:rPr>
          <w:lang w:eastAsia="zh-CN"/>
        </w:rPr>
        <w:tab/>
      </w:r>
      <w:r>
        <w:fldChar w:fldCharType="begin"/>
      </w:r>
      <w:r>
        <w:rPr>
          <w:lang w:eastAsia="zh-CN"/>
        </w:rPr>
        <w:instrText xml:space="preserve"> PAGEREF _Toc392062827 \h </w:instrText>
      </w:r>
      <w:r>
        <w:fldChar w:fldCharType="separate"/>
      </w:r>
      <w:r>
        <w:rPr>
          <w:lang w:eastAsia="zh-CN"/>
        </w:rPr>
        <w:t>20</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9.1.2</w:t>
      </w:r>
      <w:r>
        <w:rPr>
          <w:rFonts w:asciiTheme="minorHAnsi" w:hAnsiTheme="minorHAnsi" w:eastAsiaTheme="minorEastAsia" w:cstheme="minorBidi"/>
          <w:iCs w:val="0"/>
          <w:kern w:val="2"/>
          <w:sz w:val="21"/>
          <w:szCs w:val="22"/>
          <w:lang w:eastAsia="zh-CN"/>
        </w:rPr>
        <w:tab/>
      </w:r>
      <w:r>
        <w:rPr>
          <w:rFonts w:hint="eastAsia"/>
          <w:lang w:eastAsia="zh-CN"/>
        </w:rPr>
        <w:t>界面设计</w:t>
      </w:r>
      <w:r>
        <w:rPr>
          <w:lang w:eastAsia="zh-CN"/>
        </w:rPr>
        <w:tab/>
      </w:r>
      <w:r>
        <w:fldChar w:fldCharType="begin"/>
      </w:r>
      <w:r>
        <w:rPr>
          <w:lang w:eastAsia="zh-CN"/>
        </w:rPr>
        <w:instrText xml:space="preserve"> PAGEREF _Toc392062828 \h </w:instrText>
      </w:r>
      <w:r>
        <w:fldChar w:fldCharType="separate"/>
      </w:r>
      <w:r>
        <w:rPr>
          <w:lang w:eastAsia="zh-CN"/>
        </w:rPr>
        <w:t>21</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9.1.3</w:t>
      </w:r>
      <w:r>
        <w:rPr>
          <w:rFonts w:asciiTheme="minorHAnsi" w:hAnsiTheme="minorHAnsi" w:eastAsiaTheme="minorEastAsia" w:cstheme="minorBidi"/>
          <w:iCs w:val="0"/>
          <w:kern w:val="2"/>
          <w:sz w:val="21"/>
          <w:szCs w:val="22"/>
          <w:lang w:eastAsia="zh-CN"/>
        </w:rPr>
        <w:tab/>
      </w:r>
      <w:r>
        <w:rPr>
          <w:rFonts w:hint="eastAsia"/>
          <w:lang w:eastAsia="zh-CN"/>
        </w:rPr>
        <w:t>库表设计</w:t>
      </w:r>
      <w:r>
        <w:rPr>
          <w:lang w:eastAsia="zh-CN"/>
        </w:rPr>
        <w:tab/>
      </w:r>
      <w:r>
        <w:fldChar w:fldCharType="begin"/>
      </w:r>
      <w:r>
        <w:rPr>
          <w:lang w:eastAsia="zh-CN"/>
        </w:rPr>
        <w:instrText xml:space="preserve"> PAGEREF _Toc392062829 \h </w:instrText>
      </w:r>
      <w:r>
        <w:fldChar w:fldCharType="separate"/>
      </w:r>
      <w:r>
        <w:rPr>
          <w:lang w:eastAsia="zh-CN"/>
        </w:rPr>
        <w:t>21</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9.1.4</w:t>
      </w:r>
      <w:r>
        <w:rPr>
          <w:rFonts w:asciiTheme="minorHAnsi" w:hAnsiTheme="minorHAnsi" w:eastAsiaTheme="minorEastAsia" w:cstheme="minorBidi"/>
          <w:iCs w:val="0"/>
          <w:kern w:val="2"/>
          <w:sz w:val="21"/>
          <w:szCs w:val="22"/>
          <w:lang w:eastAsia="zh-CN"/>
        </w:rPr>
        <w:tab/>
      </w:r>
      <w:r>
        <w:rPr>
          <w:rFonts w:hint="eastAsia"/>
          <w:lang w:eastAsia="zh-CN"/>
        </w:rPr>
        <w:t>处理逻辑</w:t>
      </w:r>
      <w:r>
        <w:rPr>
          <w:lang w:eastAsia="zh-CN"/>
        </w:rPr>
        <w:tab/>
      </w:r>
      <w:r>
        <w:fldChar w:fldCharType="begin"/>
      </w:r>
      <w:r>
        <w:rPr>
          <w:lang w:eastAsia="zh-CN"/>
        </w:rPr>
        <w:instrText xml:space="preserve"> PAGEREF _Toc392062830 \h </w:instrText>
      </w:r>
      <w:r>
        <w:fldChar w:fldCharType="separate"/>
      </w:r>
      <w:r>
        <w:rPr>
          <w:lang w:eastAsia="zh-CN"/>
        </w:rPr>
        <w:t>21</w:t>
      </w:r>
      <w:r>
        <w:fldChar w:fldCharType="end"/>
      </w:r>
    </w:p>
    <w:p>
      <w:pPr>
        <w:pStyle w:val="23"/>
        <w:tabs>
          <w:tab w:val="left" w:pos="6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10</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职工支付账单执行</w:t>
      </w:r>
      <w:r>
        <w:rPr>
          <w:lang w:eastAsia="zh-CN"/>
        </w:rPr>
        <w:tab/>
      </w:r>
      <w:r>
        <w:fldChar w:fldCharType="begin"/>
      </w:r>
      <w:r>
        <w:rPr>
          <w:lang w:eastAsia="zh-CN"/>
        </w:rPr>
        <w:instrText xml:space="preserve"> PAGEREF _Toc392062831 \h </w:instrText>
      </w:r>
      <w:r>
        <w:fldChar w:fldCharType="separate"/>
      </w:r>
      <w:r>
        <w:rPr>
          <w:lang w:eastAsia="zh-CN"/>
        </w:rPr>
        <w:t>22</w:t>
      </w:r>
      <w:r>
        <w:fldChar w:fldCharType="end"/>
      </w:r>
    </w:p>
    <w:p>
      <w:pPr>
        <w:pStyle w:val="26"/>
        <w:tabs>
          <w:tab w:val="left" w:pos="1000"/>
          <w:tab w:val="right" w:leader="dot" w:pos="9287"/>
        </w:tabs>
        <w:rPr>
          <w:rFonts w:asciiTheme="minorHAnsi" w:hAnsiTheme="minorHAnsi" w:eastAsiaTheme="minorEastAsia" w:cstheme="minorBidi"/>
          <w:smallCaps w:val="0"/>
          <w:kern w:val="2"/>
          <w:sz w:val="21"/>
          <w:szCs w:val="22"/>
          <w:lang w:eastAsia="zh-CN"/>
        </w:rPr>
      </w:pPr>
      <w:r>
        <w:rPr>
          <w:rFonts w:ascii="宋体" w:hAnsi="宋体"/>
          <w:lang w:eastAsia="zh-CN"/>
        </w:rPr>
        <w:t>10.1</w:t>
      </w:r>
      <w:r>
        <w:rPr>
          <w:rFonts w:asciiTheme="minorHAnsi" w:hAnsiTheme="minorHAnsi" w:eastAsiaTheme="minorEastAsia" w:cstheme="minorBidi"/>
          <w:smallCaps w:val="0"/>
          <w:kern w:val="2"/>
          <w:sz w:val="21"/>
          <w:szCs w:val="22"/>
          <w:lang w:eastAsia="zh-CN"/>
        </w:rPr>
        <w:tab/>
      </w:r>
      <w:r>
        <w:rPr>
          <w:rFonts w:hint="eastAsia" w:ascii="宋体" w:hAnsi="宋体"/>
          <w:lang w:eastAsia="zh-CN"/>
        </w:rPr>
        <w:t>职工支付账单执行</w:t>
      </w:r>
      <w:r>
        <w:rPr>
          <w:lang w:eastAsia="zh-CN"/>
        </w:rPr>
        <w:tab/>
      </w:r>
      <w:r>
        <w:fldChar w:fldCharType="begin"/>
      </w:r>
      <w:r>
        <w:rPr>
          <w:lang w:eastAsia="zh-CN"/>
        </w:rPr>
        <w:instrText xml:space="preserve"> PAGEREF _Toc392062832 \h </w:instrText>
      </w:r>
      <w:r>
        <w:fldChar w:fldCharType="separate"/>
      </w:r>
      <w:r>
        <w:rPr>
          <w:lang w:eastAsia="zh-CN"/>
        </w:rPr>
        <w:t>22</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10.1.1</w:t>
      </w:r>
      <w:r>
        <w:rPr>
          <w:rFonts w:asciiTheme="minorHAnsi" w:hAnsiTheme="minorHAnsi" w:eastAsiaTheme="minorEastAsia" w:cstheme="minorBidi"/>
          <w:iCs w:val="0"/>
          <w:kern w:val="2"/>
          <w:sz w:val="21"/>
          <w:szCs w:val="22"/>
          <w:lang w:eastAsia="zh-CN"/>
        </w:rPr>
        <w:tab/>
      </w:r>
      <w:r>
        <w:rPr>
          <w:rFonts w:hint="eastAsia"/>
          <w:lang w:eastAsia="zh-CN"/>
        </w:rPr>
        <w:t>功能描述</w:t>
      </w:r>
      <w:r>
        <w:rPr>
          <w:lang w:eastAsia="zh-CN"/>
        </w:rPr>
        <w:tab/>
      </w:r>
      <w:r>
        <w:fldChar w:fldCharType="begin"/>
      </w:r>
      <w:r>
        <w:rPr>
          <w:lang w:eastAsia="zh-CN"/>
        </w:rPr>
        <w:instrText xml:space="preserve"> PAGEREF _Toc392062833 \h </w:instrText>
      </w:r>
      <w:r>
        <w:fldChar w:fldCharType="separate"/>
      </w:r>
      <w:r>
        <w:rPr>
          <w:lang w:eastAsia="zh-CN"/>
        </w:rPr>
        <w:t>22</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10.1.2</w:t>
      </w:r>
      <w:r>
        <w:rPr>
          <w:rFonts w:asciiTheme="minorHAnsi" w:hAnsiTheme="minorHAnsi" w:eastAsiaTheme="minorEastAsia" w:cstheme="minorBidi"/>
          <w:iCs w:val="0"/>
          <w:kern w:val="2"/>
          <w:sz w:val="21"/>
          <w:szCs w:val="22"/>
          <w:lang w:eastAsia="zh-CN"/>
        </w:rPr>
        <w:tab/>
      </w:r>
      <w:r>
        <w:rPr>
          <w:rFonts w:hint="eastAsia"/>
          <w:lang w:eastAsia="zh-CN"/>
        </w:rPr>
        <w:t>界面设计</w:t>
      </w:r>
      <w:r>
        <w:rPr>
          <w:lang w:eastAsia="zh-CN"/>
        </w:rPr>
        <w:tab/>
      </w:r>
      <w:r>
        <w:fldChar w:fldCharType="begin"/>
      </w:r>
      <w:r>
        <w:rPr>
          <w:lang w:eastAsia="zh-CN"/>
        </w:rPr>
        <w:instrText xml:space="preserve"> PAGEREF _Toc392062834 \h </w:instrText>
      </w:r>
      <w:r>
        <w:fldChar w:fldCharType="separate"/>
      </w:r>
      <w:r>
        <w:rPr>
          <w:lang w:eastAsia="zh-CN"/>
        </w:rPr>
        <w:t>22</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10.1.3</w:t>
      </w:r>
      <w:r>
        <w:rPr>
          <w:rFonts w:asciiTheme="minorHAnsi" w:hAnsiTheme="minorHAnsi" w:eastAsiaTheme="minorEastAsia" w:cstheme="minorBidi"/>
          <w:iCs w:val="0"/>
          <w:kern w:val="2"/>
          <w:sz w:val="21"/>
          <w:szCs w:val="22"/>
          <w:lang w:eastAsia="zh-CN"/>
        </w:rPr>
        <w:tab/>
      </w:r>
      <w:r>
        <w:rPr>
          <w:rFonts w:hint="eastAsia"/>
          <w:lang w:eastAsia="zh-CN"/>
        </w:rPr>
        <w:t>库表设计</w:t>
      </w:r>
      <w:r>
        <w:rPr>
          <w:lang w:eastAsia="zh-CN"/>
        </w:rPr>
        <w:tab/>
      </w:r>
      <w:r>
        <w:fldChar w:fldCharType="begin"/>
      </w:r>
      <w:r>
        <w:rPr>
          <w:lang w:eastAsia="zh-CN"/>
        </w:rPr>
        <w:instrText xml:space="preserve"> PAGEREF _Toc392062835 \h </w:instrText>
      </w:r>
      <w:r>
        <w:fldChar w:fldCharType="separate"/>
      </w:r>
      <w:r>
        <w:rPr>
          <w:lang w:eastAsia="zh-CN"/>
        </w:rPr>
        <w:t>22</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10.1.4</w:t>
      </w:r>
      <w:r>
        <w:rPr>
          <w:rFonts w:asciiTheme="minorHAnsi" w:hAnsiTheme="minorHAnsi" w:eastAsiaTheme="minorEastAsia" w:cstheme="minorBidi"/>
          <w:iCs w:val="0"/>
          <w:kern w:val="2"/>
          <w:sz w:val="21"/>
          <w:szCs w:val="22"/>
          <w:lang w:eastAsia="zh-CN"/>
        </w:rPr>
        <w:tab/>
      </w:r>
      <w:r>
        <w:rPr>
          <w:rFonts w:hint="eastAsia"/>
          <w:lang w:eastAsia="zh-CN"/>
        </w:rPr>
        <w:t>处理逻辑</w:t>
      </w:r>
      <w:r>
        <w:rPr>
          <w:lang w:eastAsia="zh-CN"/>
        </w:rPr>
        <w:tab/>
      </w:r>
      <w:r>
        <w:fldChar w:fldCharType="begin"/>
      </w:r>
      <w:r>
        <w:rPr>
          <w:lang w:eastAsia="zh-CN"/>
        </w:rPr>
        <w:instrText xml:space="preserve"> PAGEREF _Toc392062836 \h </w:instrText>
      </w:r>
      <w:r>
        <w:fldChar w:fldCharType="separate"/>
      </w:r>
      <w:r>
        <w:rPr>
          <w:lang w:eastAsia="zh-CN"/>
        </w:rPr>
        <w:t>22</w:t>
      </w:r>
      <w:r>
        <w:fldChar w:fldCharType="end"/>
      </w:r>
    </w:p>
    <w:p>
      <w:pPr>
        <w:pStyle w:val="23"/>
        <w:tabs>
          <w:tab w:val="left" w:pos="6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11</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职工支付应缴税金账单核准</w:t>
      </w:r>
      <w:r>
        <w:rPr>
          <w:lang w:eastAsia="zh-CN"/>
        </w:rPr>
        <w:tab/>
      </w:r>
      <w:r>
        <w:fldChar w:fldCharType="begin"/>
      </w:r>
      <w:r>
        <w:rPr>
          <w:lang w:eastAsia="zh-CN"/>
        </w:rPr>
        <w:instrText xml:space="preserve"> PAGEREF _Toc392062837 \h </w:instrText>
      </w:r>
      <w:r>
        <w:fldChar w:fldCharType="separate"/>
      </w:r>
      <w:r>
        <w:rPr>
          <w:lang w:eastAsia="zh-CN"/>
        </w:rPr>
        <w:t>23</w:t>
      </w:r>
      <w:r>
        <w:fldChar w:fldCharType="end"/>
      </w:r>
    </w:p>
    <w:p>
      <w:pPr>
        <w:pStyle w:val="26"/>
        <w:tabs>
          <w:tab w:val="left" w:pos="1000"/>
          <w:tab w:val="right" w:leader="dot" w:pos="9287"/>
        </w:tabs>
        <w:rPr>
          <w:rFonts w:asciiTheme="minorHAnsi" w:hAnsiTheme="minorHAnsi" w:eastAsiaTheme="minorEastAsia" w:cstheme="minorBidi"/>
          <w:smallCaps w:val="0"/>
          <w:kern w:val="2"/>
          <w:sz w:val="21"/>
          <w:szCs w:val="22"/>
          <w:lang w:eastAsia="zh-CN"/>
        </w:rPr>
      </w:pPr>
      <w:r>
        <w:rPr>
          <w:rFonts w:ascii="宋体" w:hAnsi="宋体"/>
          <w:lang w:eastAsia="zh-CN"/>
        </w:rPr>
        <w:t>11.1</w:t>
      </w:r>
      <w:r>
        <w:rPr>
          <w:rFonts w:asciiTheme="minorHAnsi" w:hAnsiTheme="minorHAnsi" w:eastAsiaTheme="minorEastAsia" w:cstheme="minorBidi"/>
          <w:smallCaps w:val="0"/>
          <w:kern w:val="2"/>
          <w:sz w:val="21"/>
          <w:szCs w:val="22"/>
          <w:lang w:eastAsia="zh-CN"/>
        </w:rPr>
        <w:tab/>
      </w:r>
      <w:r>
        <w:rPr>
          <w:rFonts w:hint="eastAsia" w:ascii="宋体" w:hAnsi="宋体"/>
          <w:lang w:eastAsia="zh-CN"/>
        </w:rPr>
        <w:t>职工支付应缴税金账单核准</w:t>
      </w:r>
      <w:r>
        <w:rPr>
          <w:lang w:eastAsia="zh-CN"/>
        </w:rPr>
        <w:tab/>
      </w:r>
      <w:r>
        <w:fldChar w:fldCharType="begin"/>
      </w:r>
      <w:r>
        <w:rPr>
          <w:lang w:eastAsia="zh-CN"/>
        </w:rPr>
        <w:instrText xml:space="preserve"> PAGEREF _Toc392062838 \h </w:instrText>
      </w:r>
      <w:r>
        <w:fldChar w:fldCharType="separate"/>
      </w:r>
      <w:r>
        <w:rPr>
          <w:lang w:eastAsia="zh-CN"/>
        </w:rPr>
        <w:t>23</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11.1.1</w:t>
      </w:r>
      <w:r>
        <w:rPr>
          <w:rFonts w:asciiTheme="minorHAnsi" w:hAnsiTheme="minorHAnsi" w:eastAsiaTheme="minorEastAsia" w:cstheme="minorBidi"/>
          <w:iCs w:val="0"/>
          <w:kern w:val="2"/>
          <w:sz w:val="21"/>
          <w:szCs w:val="22"/>
          <w:lang w:eastAsia="zh-CN"/>
        </w:rPr>
        <w:tab/>
      </w:r>
      <w:r>
        <w:rPr>
          <w:rFonts w:hint="eastAsia"/>
          <w:lang w:eastAsia="zh-CN"/>
        </w:rPr>
        <w:t>功能描述</w:t>
      </w:r>
      <w:r>
        <w:rPr>
          <w:lang w:eastAsia="zh-CN"/>
        </w:rPr>
        <w:tab/>
      </w:r>
      <w:r>
        <w:fldChar w:fldCharType="begin"/>
      </w:r>
      <w:r>
        <w:rPr>
          <w:lang w:eastAsia="zh-CN"/>
        </w:rPr>
        <w:instrText xml:space="preserve"> PAGEREF _Toc392062839 \h </w:instrText>
      </w:r>
      <w:r>
        <w:fldChar w:fldCharType="separate"/>
      </w:r>
      <w:r>
        <w:rPr>
          <w:lang w:eastAsia="zh-CN"/>
        </w:rPr>
        <w:t>23</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11.1.2</w:t>
      </w:r>
      <w:r>
        <w:rPr>
          <w:rFonts w:asciiTheme="minorHAnsi" w:hAnsiTheme="minorHAnsi" w:eastAsiaTheme="minorEastAsia" w:cstheme="minorBidi"/>
          <w:iCs w:val="0"/>
          <w:kern w:val="2"/>
          <w:sz w:val="21"/>
          <w:szCs w:val="22"/>
          <w:lang w:eastAsia="zh-CN"/>
        </w:rPr>
        <w:tab/>
      </w:r>
      <w:r>
        <w:rPr>
          <w:rFonts w:hint="eastAsia"/>
          <w:lang w:eastAsia="zh-CN"/>
        </w:rPr>
        <w:t>界面设计</w:t>
      </w:r>
      <w:r>
        <w:rPr>
          <w:lang w:eastAsia="zh-CN"/>
        </w:rPr>
        <w:tab/>
      </w:r>
      <w:r>
        <w:fldChar w:fldCharType="begin"/>
      </w:r>
      <w:r>
        <w:rPr>
          <w:lang w:eastAsia="zh-CN"/>
        </w:rPr>
        <w:instrText xml:space="preserve"> PAGEREF _Toc392062840 \h </w:instrText>
      </w:r>
      <w:r>
        <w:fldChar w:fldCharType="separate"/>
      </w:r>
      <w:r>
        <w:rPr>
          <w:lang w:eastAsia="zh-CN"/>
        </w:rPr>
        <w:t>23</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11.1.3</w:t>
      </w:r>
      <w:r>
        <w:rPr>
          <w:rFonts w:asciiTheme="minorHAnsi" w:hAnsiTheme="minorHAnsi" w:eastAsiaTheme="minorEastAsia" w:cstheme="minorBidi"/>
          <w:iCs w:val="0"/>
          <w:kern w:val="2"/>
          <w:sz w:val="21"/>
          <w:szCs w:val="22"/>
          <w:lang w:eastAsia="zh-CN"/>
        </w:rPr>
        <w:tab/>
      </w:r>
      <w:r>
        <w:rPr>
          <w:rFonts w:hint="eastAsia"/>
          <w:lang w:eastAsia="zh-CN"/>
        </w:rPr>
        <w:t>库表设计</w:t>
      </w:r>
      <w:r>
        <w:rPr>
          <w:lang w:eastAsia="zh-CN"/>
        </w:rPr>
        <w:tab/>
      </w:r>
      <w:r>
        <w:fldChar w:fldCharType="begin"/>
      </w:r>
      <w:r>
        <w:rPr>
          <w:lang w:eastAsia="zh-CN"/>
        </w:rPr>
        <w:instrText xml:space="preserve"> PAGEREF _Toc392062841 \h </w:instrText>
      </w:r>
      <w:r>
        <w:fldChar w:fldCharType="separate"/>
      </w:r>
      <w:r>
        <w:rPr>
          <w:lang w:eastAsia="zh-CN"/>
        </w:rPr>
        <w:t>24</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11.1.4</w:t>
      </w:r>
      <w:r>
        <w:rPr>
          <w:rFonts w:asciiTheme="minorHAnsi" w:hAnsiTheme="minorHAnsi" w:eastAsiaTheme="minorEastAsia" w:cstheme="minorBidi"/>
          <w:iCs w:val="0"/>
          <w:kern w:val="2"/>
          <w:sz w:val="21"/>
          <w:szCs w:val="22"/>
          <w:lang w:eastAsia="zh-CN"/>
        </w:rPr>
        <w:tab/>
      </w:r>
      <w:r>
        <w:rPr>
          <w:rFonts w:hint="eastAsia"/>
          <w:lang w:eastAsia="zh-CN"/>
        </w:rPr>
        <w:t>处理逻辑</w:t>
      </w:r>
      <w:r>
        <w:rPr>
          <w:lang w:eastAsia="zh-CN"/>
        </w:rPr>
        <w:tab/>
      </w:r>
      <w:r>
        <w:fldChar w:fldCharType="begin"/>
      </w:r>
      <w:r>
        <w:rPr>
          <w:lang w:eastAsia="zh-CN"/>
        </w:rPr>
        <w:instrText xml:space="preserve"> PAGEREF _Toc392062842 \h </w:instrText>
      </w:r>
      <w:r>
        <w:fldChar w:fldCharType="separate"/>
      </w:r>
      <w:r>
        <w:rPr>
          <w:lang w:eastAsia="zh-CN"/>
        </w:rPr>
        <w:t>24</w:t>
      </w:r>
      <w:r>
        <w:fldChar w:fldCharType="end"/>
      </w:r>
    </w:p>
    <w:p>
      <w:pPr>
        <w:pStyle w:val="23"/>
        <w:tabs>
          <w:tab w:val="left" w:pos="600"/>
          <w:tab w:val="right" w:leader="dot" w:pos="9287"/>
        </w:tabs>
        <w:rPr>
          <w:rFonts w:asciiTheme="minorHAnsi" w:hAnsiTheme="minorHAnsi" w:eastAsiaTheme="minorEastAsia" w:cstheme="minorBidi"/>
          <w:b w:val="0"/>
          <w:bCs w:val="0"/>
          <w:caps w:val="0"/>
          <w:kern w:val="2"/>
          <w:sz w:val="21"/>
          <w:szCs w:val="22"/>
          <w:lang w:eastAsia="zh-CN"/>
        </w:rPr>
      </w:pPr>
      <w:r>
        <w:rPr>
          <w:b w:val="0"/>
          <w:snapToGrid w:val="0"/>
          <w:color w:val="000000"/>
          <w:w w:val="0"/>
          <w:lang w:eastAsia="zh-CN"/>
        </w:rPr>
        <w:t>12</w:t>
      </w:r>
      <w:r>
        <w:rPr>
          <w:rFonts w:asciiTheme="minorHAnsi" w:hAnsiTheme="minorHAnsi" w:eastAsiaTheme="minorEastAsia" w:cstheme="minorBidi"/>
          <w:b w:val="0"/>
          <w:bCs w:val="0"/>
          <w:caps w:val="0"/>
          <w:kern w:val="2"/>
          <w:sz w:val="21"/>
          <w:szCs w:val="22"/>
          <w:lang w:eastAsia="zh-CN"/>
        </w:rPr>
        <w:tab/>
      </w:r>
      <w:r>
        <w:rPr>
          <w:rFonts w:hint="eastAsia" w:ascii="宋体" w:hAnsi="宋体"/>
          <w:lang w:eastAsia="zh-CN"/>
        </w:rPr>
        <w:t>职工支付应缴税金账单执行</w:t>
      </w:r>
      <w:r>
        <w:rPr>
          <w:lang w:eastAsia="zh-CN"/>
        </w:rPr>
        <w:tab/>
      </w:r>
      <w:r>
        <w:fldChar w:fldCharType="begin"/>
      </w:r>
      <w:r>
        <w:rPr>
          <w:lang w:eastAsia="zh-CN"/>
        </w:rPr>
        <w:instrText xml:space="preserve"> PAGEREF _Toc392062843 \h </w:instrText>
      </w:r>
      <w:r>
        <w:fldChar w:fldCharType="separate"/>
      </w:r>
      <w:r>
        <w:rPr>
          <w:lang w:eastAsia="zh-CN"/>
        </w:rPr>
        <w:t>25</w:t>
      </w:r>
      <w:r>
        <w:fldChar w:fldCharType="end"/>
      </w:r>
    </w:p>
    <w:p>
      <w:pPr>
        <w:pStyle w:val="26"/>
        <w:tabs>
          <w:tab w:val="left" w:pos="1000"/>
          <w:tab w:val="right" w:leader="dot" w:pos="9287"/>
        </w:tabs>
        <w:rPr>
          <w:rFonts w:asciiTheme="minorHAnsi" w:hAnsiTheme="minorHAnsi" w:eastAsiaTheme="minorEastAsia" w:cstheme="minorBidi"/>
          <w:smallCaps w:val="0"/>
          <w:kern w:val="2"/>
          <w:sz w:val="21"/>
          <w:szCs w:val="22"/>
          <w:lang w:eastAsia="zh-CN"/>
        </w:rPr>
      </w:pPr>
      <w:r>
        <w:rPr>
          <w:rFonts w:ascii="宋体" w:hAnsi="宋体"/>
          <w:lang w:eastAsia="zh-CN"/>
        </w:rPr>
        <w:t>12.1</w:t>
      </w:r>
      <w:r>
        <w:rPr>
          <w:rFonts w:asciiTheme="minorHAnsi" w:hAnsiTheme="minorHAnsi" w:eastAsiaTheme="minorEastAsia" w:cstheme="minorBidi"/>
          <w:smallCaps w:val="0"/>
          <w:kern w:val="2"/>
          <w:sz w:val="21"/>
          <w:szCs w:val="22"/>
          <w:lang w:eastAsia="zh-CN"/>
        </w:rPr>
        <w:tab/>
      </w:r>
      <w:r>
        <w:rPr>
          <w:rFonts w:hint="eastAsia" w:ascii="宋体" w:hAnsi="宋体"/>
          <w:lang w:eastAsia="zh-CN"/>
        </w:rPr>
        <w:t>职工支付应缴税金账单核准</w:t>
      </w:r>
      <w:r>
        <w:rPr>
          <w:lang w:eastAsia="zh-CN"/>
        </w:rPr>
        <w:tab/>
      </w:r>
      <w:r>
        <w:fldChar w:fldCharType="begin"/>
      </w:r>
      <w:r>
        <w:rPr>
          <w:lang w:eastAsia="zh-CN"/>
        </w:rPr>
        <w:instrText xml:space="preserve"> PAGEREF _Toc392062844 \h </w:instrText>
      </w:r>
      <w:r>
        <w:fldChar w:fldCharType="separate"/>
      </w:r>
      <w:r>
        <w:rPr>
          <w:lang w:eastAsia="zh-CN"/>
        </w:rPr>
        <w:t>25</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12.1.1</w:t>
      </w:r>
      <w:r>
        <w:rPr>
          <w:rFonts w:asciiTheme="minorHAnsi" w:hAnsiTheme="minorHAnsi" w:eastAsiaTheme="minorEastAsia" w:cstheme="minorBidi"/>
          <w:iCs w:val="0"/>
          <w:kern w:val="2"/>
          <w:sz w:val="21"/>
          <w:szCs w:val="22"/>
          <w:lang w:eastAsia="zh-CN"/>
        </w:rPr>
        <w:tab/>
      </w:r>
      <w:r>
        <w:rPr>
          <w:rFonts w:hint="eastAsia"/>
          <w:lang w:eastAsia="zh-CN"/>
        </w:rPr>
        <w:t>功能描述</w:t>
      </w:r>
      <w:r>
        <w:rPr>
          <w:lang w:eastAsia="zh-CN"/>
        </w:rPr>
        <w:tab/>
      </w:r>
      <w:r>
        <w:fldChar w:fldCharType="begin"/>
      </w:r>
      <w:r>
        <w:rPr>
          <w:lang w:eastAsia="zh-CN"/>
        </w:rPr>
        <w:instrText xml:space="preserve"> PAGEREF _Toc392062845 \h </w:instrText>
      </w:r>
      <w:r>
        <w:fldChar w:fldCharType="separate"/>
      </w:r>
      <w:r>
        <w:rPr>
          <w:lang w:eastAsia="zh-CN"/>
        </w:rPr>
        <w:t>25</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12.1.2</w:t>
      </w:r>
      <w:r>
        <w:rPr>
          <w:rFonts w:asciiTheme="minorHAnsi" w:hAnsiTheme="minorHAnsi" w:eastAsiaTheme="minorEastAsia" w:cstheme="minorBidi"/>
          <w:iCs w:val="0"/>
          <w:kern w:val="2"/>
          <w:sz w:val="21"/>
          <w:szCs w:val="22"/>
          <w:lang w:eastAsia="zh-CN"/>
        </w:rPr>
        <w:tab/>
      </w:r>
      <w:r>
        <w:rPr>
          <w:rFonts w:hint="eastAsia"/>
          <w:lang w:eastAsia="zh-CN"/>
        </w:rPr>
        <w:t>界面设计</w:t>
      </w:r>
      <w:r>
        <w:rPr>
          <w:lang w:eastAsia="zh-CN"/>
        </w:rPr>
        <w:tab/>
      </w:r>
      <w:r>
        <w:fldChar w:fldCharType="begin"/>
      </w:r>
      <w:r>
        <w:rPr>
          <w:lang w:eastAsia="zh-CN"/>
        </w:rPr>
        <w:instrText xml:space="preserve"> PAGEREF _Toc392062846 \h </w:instrText>
      </w:r>
      <w:r>
        <w:fldChar w:fldCharType="separate"/>
      </w:r>
      <w:r>
        <w:rPr>
          <w:lang w:eastAsia="zh-CN"/>
        </w:rPr>
        <w:t>25</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lang w:eastAsia="zh-CN"/>
        </w:rPr>
        <w:t>12.1.3</w:t>
      </w:r>
      <w:r>
        <w:rPr>
          <w:rFonts w:asciiTheme="minorHAnsi" w:hAnsiTheme="minorHAnsi" w:eastAsiaTheme="minorEastAsia" w:cstheme="minorBidi"/>
          <w:iCs w:val="0"/>
          <w:kern w:val="2"/>
          <w:sz w:val="21"/>
          <w:szCs w:val="22"/>
          <w:lang w:eastAsia="zh-CN"/>
        </w:rPr>
        <w:tab/>
      </w:r>
      <w:r>
        <w:rPr>
          <w:rFonts w:hint="eastAsia"/>
          <w:lang w:eastAsia="zh-CN"/>
        </w:rPr>
        <w:t>库表设计</w:t>
      </w:r>
      <w:r>
        <w:rPr>
          <w:lang w:eastAsia="zh-CN"/>
        </w:rPr>
        <w:tab/>
      </w:r>
      <w:r>
        <w:fldChar w:fldCharType="begin"/>
      </w:r>
      <w:r>
        <w:rPr>
          <w:lang w:eastAsia="zh-CN"/>
        </w:rPr>
        <w:instrText xml:space="preserve"> PAGEREF _Toc392062847 \h </w:instrText>
      </w:r>
      <w:r>
        <w:fldChar w:fldCharType="separate"/>
      </w:r>
      <w:r>
        <w:rPr>
          <w:lang w:eastAsia="zh-CN"/>
        </w:rPr>
        <w:t>25</w:t>
      </w:r>
      <w:r>
        <w:fldChar w:fldCharType="end"/>
      </w:r>
    </w:p>
    <w:p>
      <w:pPr>
        <w:pStyle w:val="17"/>
        <w:tabs>
          <w:tab w:val="left" w:pos="1200"/>
          <w:tab w:val="right" w:leader="dot" w:pos="9287"/>
        </w:tabs>
        <w:rPr>
          <w:rFonts w:asciiTheme="minorHAnsi" w:hAnsiTheme="minorHAnsi" w:eastAsiaTheme="minorEastAsia" w:cstheme="minorBidi"/>
          <w:iCs w:val="0"/>
          <w:kern w:val="2"/>
          <w:sz w:val="21"/>
          <w:szCs w:val="22"/>
          <w:lang w:eastAsia="zh-CN"/>
        </w:rPr>
      </w:pPr>
      <w:r>
        <w:rPr>
          <w:snapToGrid w:val="0"/>
          <w:color w:val="000000"/>
          <w:w w:val="0"/>
        </w:rPr>
        <w:t>12.1.4</w:t>
      </w:r>
      <w:r>
        <w:rPr>
          <w:rFonts w:asciiTheme="minorHAnsi" w:hAnsiTheme="minorHAnsi" w:eastAsiaTheme="minorEastAsia" w:cstheme="minorBidi"/>
          <w:iCs w:val="0"/>
          <w:kern w:val="2"/>
          <w:sz w:val="21"/>
          <w:szCs w:val="22"/>
          <w:lang w:eastAsia="zh-CN"/>
        </w:rPr>
        <w:tab/>
      </w:r>
      <w:r>
        <w:rPr>
          <w:rFonts w:hint="eastAsia"/>
        </w:rPr>
        <w:t>处理逻辑</w:t>
      </w:r>
      <w:r>
        <w:tab/>
      </w:r>
      <w:r>
        <w:fldChar w:fldCharType="begin"/>
      </w:r>
      <w:r>
        <w:instrText xml:space="preserve"> PAGEREF _Toc392062848 \h </w:instrText>
      </w:r>
      <w:r>
        <w:fldChar w:fldCharType="separate"/>
      </w:r>
      <w:r>
        <w:t>25</w:t>
      </w:r>
      <w:r>
        <w:fldChar w:fldCharType="end"/>
      </w:r>
    </w:p>
    <w:p>
      <w:pPr>
        <w:pStyle w:val="23"/>
        <w:tabs>
          <w:tab w:val="right" w:leader="dot" w:pos="9297"/>
        </w:tabs>
        <w:rPr>
          <w:lang w:eastAsia="zh-CN"/>
        </w:rPr>
        <w:sectPr>
          <w:headerReference r:id="rId7" w:type="first"/>
          <w:footerReference r:id="rId10" w:type="first"/>
          <w:headerReference r:id="rId5" w:type="default"/>
          <w:footerReference r:id="rId8" w:type="default"/>
          <w:headerReference r:id="rId6" w:type="even"/>
          <w:footerReference r:id="rId9" w:type="even"/>
          <w:footnotePr>
            <w:pos w:val="beneathText"/>
          </w:footnotePr>
          <w:type w:val="continuous"/>
          <w:pgSz w:w="11905" w:h="16837"/>
          <w:pgMar w:top="1440" w:right="1304" w:bottom="1440" w:left="1304" w:header="851" w:footer="992" w:gutter="0"/>
          <w:cols w:space="720" w:num="1"/>
          <w:docGrid w:type="lines" w:linePitch="312" w:charSpace="0"/>
        </w:sectPr>
      </w:pPr>
      <w:r>
        <w:rPr>
          <w:rFonts w:ascii="Times New Roman" w:hAnsi="Times New Roman" w:cs="Times New Roman"/>
          <w:kern w:val="1"/>
          <w:sz w:val="28"/>
          <w:szCs w:val="24"/>
          <w:lang w:eastAsia="zh-CN"/>
        </w:rPr>
        <w:fldChar w:fldCharType="end"/>
      </w:r>
    </w:p>
    <w:p>
      <w:pPr>
        <w:rPr>
          <w:lang w:eastAsia="zh-CN"/>
        </w:rPr>
        <w:sectPr>
          <w:headerReference r:id="rId13" w:type="first"/>
          <w:footerReference r:id="rId16" w:type="first"/>
          <w:headerReference r:id="rId11" w:type="default"/>
          <w:footerReference r:id="rId14" w:type="default"/>
          <w:headerReference r:id="rId12" w:type="even"/>
          <w:footerReference r:id="rId15" w:type="even"/>
          <w:footnotePr>
            <w:pos w:val="beneathText"/>
          </w:footnotePr>
          <w:type w:val="continuous"/>
          <w:pgSz w:w="11905" w:h="16837"/>
          <w:pgMar w:top="1440" w:right="1304" w:bottom="1440" w:left="1304" w:header="851" w:footer="992" w:gutter="0"/>
          <w:cols w:space="720" w:num="1"/>
          <w:docGrid w:type="lines" w:linePitch="312" w:charSpace="0"/>
        </w:sectPr>
      </w:pPr>
    </w:p>
    <w:p>
      <w:pPr>
        <w:pStyle w:val="2"/>
      </w:pPr>
      <w:bookmarkStart w:id="0" w:name="_Toc390851160"/>
      <w:bookmarkStart w:id="1" w:name="_Toc392062784"/>
      <w:r>
        <w:rPr>
          <w:rFonts w:hint="eastAsia"/>
        </w:rPr>
        <w:t>引言</w:t>
      </w:r>
      <w:bookmarkEnd w:id="0"/>
      <w:bookmarkEnd w:id="1"/>
    </w:p>
    <w:p>
      <w:pPr>
        <w:pStyle w:val="3"/>
      </w:pPr>
      <w:bookmarkStart w:id="2" w:name="_Toc390851161"/>
      <w:bookmarkStart w:id="3" w:name="_Toc392062785"/>
      <w:r>
        <w:rPr>
          <w:rFonts w:hint="eastAsia"/>
        </w:rPr>
        <w:t>编写目的</w:t>
      </w:r>
      <w:bookmarkEnd w:id="2"/>
      <w:bookmarkEnd w:id="3"/>
    </w:p>
    <w:p>
      <w:pPr>
        <w:spacing w:after="0" w:line="360" w:lineRule="auto"/>
        <w:ind w:firstLine="420"/>
        <w:rPr>
          <w:color w:val="000000"/>
          <w:sz w:val="21"/>
          <w:szCs w:val="21"/>
          <w:lang w:eastAsia="zh-CN"/>
        </w:rPr>
      </w:pPr>
      <w:r>
        <w:rPr>
          <w:rFonts w:hint="eastAsia"/>
          <w:color w:val="000000"/>
          <w:sz w:val="21"/>
          <w:szCs w:val="21"/>
          <w:lang w:eastAsia="zh-CN"/>
        </w:rPr>
        <w:t>【说明】目标：对需求方的需求进行收集、整理与分析，明确需求的范围及实施者，并用合乎规范的文字及图表予以描述，本需求规格说明书不需要说明具体实施方法。有关文字与图表应便于各方理解。</w:t>
      </w:r>
    </w:p>
    <w:p>
      <w:pPr>
        <w:spacing w:after="0" w:line="360" w:lineRule="auto"/>
        <w:ind w:firstLine="420"/>
        <w:rPr>
          <w:color w:val="000000"/>
          <w:sz w:val="21"/>
          <w:szCs w:val="21"/>
          <w:lang w:eastAsia="zh-CN"/>
        </w:rPr>
      </w:pPr>
    </w:p>
    <w:p>
      <w:pPr>
        <w:pStyle w:val="4"/>
      </w:pPr>
      <w:bookmarkStart w:id="4" w:name="_Toc390851162"/>
      <w:bookmarkStart w:id="5" w:name="_Toc392062786"/>
      <w:r>
        <w:rPr>
          <w:rFonts w:hint="eastAsia"/>
        </w:rPr>
        <w:t>作用</w:t>
      </w:r>
      <w:bookmarkEnd w:id="4"/>
      <w:bookmarkEnd w:id="5"/>
    </w:p>
    <w:p>
      <w:pPr>
        <w:spacing w:after="0" w:line="360" w:lineRule="auto"/>
        <w:ind w:firstLine="420"/>
        <w:rPr>
          <w:color w:val="000000"/>
          <w:sz w:val="21"/>
          <w:szCs w:val="21"/>
          <w:lang w:eastAsia="zh-CN"/>
        </w:rPr>
      </w:pPr>
      <w:r>
        <w:rPr>
          <w:rFonts w:hint="eastAsia"/>
          <w:color w:val="000000"/>
          <w:sz w:val="21"/>
          <w:szCs w:val="21"/>
          <w:lang w:eastAsia="zh-CN"/>
        </w:rPr>
        <w:t>【说明】实现开发方与需求方的双向沟通，形成需求基线，为下一阶段的概要设计工作提供依据。</w:t>
      </w:r>
    </w:p>
    <w:p>
      <w:pPr>
        <w:spacing w:after="0" w:line="360" w:lineRule="auto"/>
        <w:ind w:firstLine="420"/>
        <w:rPr>
          <w:color w:val="000000"/>
          <w:sz w:val="21"/>
          <w:szCs w:val="21"/>
          <w:lang w:eastAsia="zh-CN"/>
        </w:rPr>
      </w:pPr>
      <w:r>
        <w:rPr>
          <w:rFonts w:hint="eastAsia"/>
          <w:color w:val="000000"/>
          <w:sz w:val="21"/>
          <w:szCs w:val="21"/>
          <w:lang w:eastAsia="zh-CN"/>
        </w:rPr>
        <w:t>当需求方的需求发生变更时，通过需求变更流程处理。</w:t>
      </w:r>
    </w:p>
    <w:p>
      <w:pPr>
        <w:spacing w:after="0" w:line="360" w:lineRule="auto"/>
        <w:ind w:firstLine="420"/>
        <w:rPr>
          <w:color w:val="000000"/>
          <w:sz w:val="21"/>
          <w:szCs w:val="21"/>
          <w:lang w:eastAsia="zh-CN"/>
        </w:rPr>
      </w:pPr>
    </w:p>
    <w:p>
      <w:pPr>
        <w:pStyle w:val="4"/>
      </w:pPr>
      <w:bookmarkStart w:id="6" w:name="_Toc392062787"/>
      <w:bookmarkStart w:id="7" w:name="_Toc390851163"/>
      <w:r>
        <w:rPr>
          <w:rFonts w:hint="eastAsia"/>
        </w:rPr>
        <w:t>预期读者</w:t>
      </w:r>
      <w:bookmarkEnd w:id="6"/>
      <w:bookmarkEnd w:id="7"/>
    </w:p>
    <w:p>
      <w:pPr>
        <w:spacing w:after="0" w:line="360" w:lineRule="auto"/>
        <w:ind w:firstLine="420"/>
        <w:rPr>
          <w:color w:val="000000"/>
          <w:sz w:val="21"/>
          <w:szCs w:val="21"/>
          <w:lang w:eastAsia="zh-CN"/>
        </w:rPr>
      </w:pPr>
      <w:r>
        <w:rPr>
          <w:rFonts w:hint="eastAsia"/>
          <w:color w:val="000000"/>
          <w:sz w:val="21"/>
          <w:szCs w:val="21"/>
          <w:lang w:eastAsia="zh-CN"/>
        </w:rPr>
        <w:t>【说明】列示需求方的相关人员、开发人员和系统维护人员。</w:t>
      </w:r>
    </w:p>
    <w:p>
      <w:pPr>
        <w:pStyle w:val="3"/>
      </w:pPr>
      <w:r>
        <w:t xml:space="preserve"> </w:t>
      </w:r>
      <w:bookmarkStart w:id="8" w:name="_Toc390851164"/>
      <w:bookmarkStart w:id="9" w:name="_Toc392062788"/>
      <w:r>
        <w:rPr>
          <w:rFonts w:hint="eastAsia"/>
        </w:rPr>
        <w:t>项目背景</w:t>
      </w:r>
      <w:bookmarkEnd w:id="8"/>
      <w:bookmarkEnd w:id="9"/>
    </w:p>
    <w:p>
      <w:pPr>
        <w:pStyle w:val="4"/>
      </w:pPr>
      <w:bookmarkStart w:id="10" w:name="_Toc390851165"/>
      <w:bookmarkStart w:id="11" w:name="_Toc392062789"/>
      <w:r>
        <w:rPr>
          <w:rFonts w:hint="eastAsia"/>
        </w:rPr>
        <w:t>需求提出者</w:t>
      </w:r>
      <w:bookmarkEnd w:id="10"/>
      <w:bookmarkEnd w:id="11"/>
    </w:p>
    <w:p>
      <w:pPr>
        <w:spacing w:after="0" w:line="360" w:lineRule="auto"/>
        <w:ind w:firstLine="420"/>
        <w:rPr>
          <w:color w:val="000000"/>
          <w:sz w:val="21"/>
          <w:szCs w:val="21"/>
          <w:lang w:eastAsia="zh-CN"/>
        </w:rPr>
      </w:pPr>
      <w:r>
        <w:rPr>
          <w:rFonts w:hint="eastAsia"/>
          <w:color w:val="000000"/>
          <w:sz w:val="21"/>
          <w:szCs w:val="21"/>
          <w:lang w:eastAsia="zh-CN"/>
        </w:rPr>
        <w:t>【说明】列示需求发起部门和项目负责人。</w:t>
      </w:r>
    </w:p>
    <w:p>
      <w:pPr>
        <w:pStyle w:val="4"/>
      </w:pPr>
      <w:bookmarkStart w:id="12" w:name="_Toc390851166"/>
      <w:bookmarkStart w:id="13" w:name="_Toc392062790"/>
      <w:r>
        <w:rPr>
          <w:rFonts w:hint="eastAsia"/>
        </w:rPr>
        <w:t>需求承接者及实施者</w:t>
      </w:r>
      <w:bookmarkEnd w:id="12"/>
      <w:bookmarkEnd w:id="13"/>
    </w:p>
    <w:p>
      <w:pPr>
        <w:spacing w:after="0" w:line="360" w:lineRule="auto"/>
        <w:ind w:firstLine="420"/>
        <w:rPr>
          <w:color w:val="000000"/>
          <w:sz w:val="21"/>
          <w:szCs w:val="21"/>
          <w:lang w:eastAsia="zh-CN"/>
        </w:rPr>
      </w:pPr>
      <w:r>
        <w:rPr>
          <w:rFonts w:hint="eastAsia"/>
          <w:color w:val="000000"/>
          <w:sz w:val="21"/>
          <w:szCs w:val="21"/>
          <w:lang w:eastAsia="zh-CN"/>
        </w:rPr>
        <w:t>【说明】列示承担需求分析的负责人及工作人员名单。</w:t>
      </w:r>
    </w:p>
    <w:p>
      <w:pPr>
        <w:pStyle w:val="4"/>
      </w:pPr>
      <w:bookmarkStart w:id="14" w:name="_Toc390851167"/>
      <w:bookmarkStart w:id="15" w:name="_Toc392062791"/>
      <w:r>
        <w:rPr>
          <w:rFonts w:hint="eastAsia"/>
        </w:rPr>
        <w:t>使用者</w:t>
      </w:r>
      <w:bookmarkEnd w:id="14"/>
      <w:bookmarkEnd w:id="15"/>
    </w:p>
    <w:p>
      <w:pPr>
        <w:spacing w:after="0" w:line="360" w:lineRule="auto"/>
        <w:ind w:firstLine="420"/>
        <w:rPr>
          <w:color w:val="000000"/>
          <w:sz w:val="21"/>
          <w:szCs w:val="21"/>
          <w:lang w:eastAsia="zh-CN"/>
        </w:rPr>
      </w:pPr>
      <w:r>
        <w:rPr>
          <w:rFonts w:hint="eastAsia"/>
          <w:color w:val="000000"/>
          <w:sz w:val="21"/>
          <w:szCs w:val="21"/>
          <w:lang w:eastAsia="zh-CN"/>
        </w:rPr>
        <w:t>【说明】列示本文适应对象和范围。主要指预期读者。</w:t>
      </w:r>
    </w:p>
    <w:p>
      <w:pPr>
        <w:pStyle w:val="3"/>
      </w:pPr>
      <w:bookmarkStart w:id="16" w:name="_Toc390851168"/>
      <w:bookmarkStart w:id="17" w:name="_Toc392062792"/>
      <w:r>
        <w:rPr>
          <w:rFonts w:hint="eastAsia"/>
        </w:rPr>
        <w:t>术语定义</w:t>
      </w:r>
      <w:bookmarkEnd w:id="16"/>
      <w:bookmarkEnd w:id="17"/>
    </w:p>
    <w:p>
      <w:pPr>
        <w:spacing w:after="0" w:line="360" w:lineRule="auto"/>
        <w:ind w:firstLine="420"/>
        <w:rPr>
          <w:color w:val="000000"/>
          <w:sz w:val="21"/>
          <w:szCs w:val="21"/>
          <w:lang w:eastAsia="zh-CN"/>
        </w:rPr>
      </w:pPr>
      <w:r>
        <w:rPr>
          <w:rFonts w:hint="eastAsia"/>
          <w:color w:val="000000"/>
          <w:sz w:val="21"/>
          <w:szCs w:val="21"/>
          <w:lang w:eastAsia="zh-CN"/>
        </w:rPr>
        <w:t>【说明】列示文档中用到的专门术语定义和缩写词的原意，所用到的图（如</w:t>
      </w:r>
      <w:r>
        <w:rPr>
          <w:color w:val="000000"/>
          <w:sz w:val="21"/>
          <w:szCs w:val="21"/>
          <w:lang w:eastAsia="zh-CN"/>
        </w:rPr>
        <w:t>DFD</w:t>
      </w:r>
      <w:r>
        <w:rPr>
          <w:rFonts w:hint="eastAsia"/>
          <w:color w:val="000000"/>
          <w:sz w:val="21"/>
          <w:szCs w:val="21"/>
          <w:lang w:eastAsia="zh-CN"/>
        </w:rPr>
        <w:t>图）之图符的表示与解释等。</w:t>
      </w:r>
    </w:p>
    <w:p>
      <w:pPr>
        <w:pStyle w:val="3"/>
      </w:pPr>
      <w:bookmarkStart w:id="18" w:name="_Toc392062793"/>
      <w:bookmarkStart w:id="19" w:name="_Toc390851169"/>
      <w:r>
        <w:rPr>
          <w:rFonts w:hint="eastAsia"/>
        </w:rPr>
        <w:t>参考资料</w:t>
      </w:r>
      <w:bookmarkEnd w:id="18"/>
      <w:bookmarkEnd w:id="19"/>
    </w:p>
    <w:p>
      <w:pPr>
        <w:spacing w:after="0" w:line="360" w:lineRule="auto"/>
        <w:ind w:firstLine="420"/>
        <w:rPr>
          <w:lang w:eastAsia="zh-CN"/>
        </w:rPr>
      </w:pPr>
      <w:r>
        <w:rPr>
          <w:rFonts w:hint="eastAsia"/>
          <w:color w:val="000000"/>
          <w:sz w:val="21"/>
          <w:szCs w:val="21"/>
          <w:lang w:eastAsia="zh-CN"/>
        </w:rPr>
        <w:t>【说明】列示本文档的参考资料。</w:t>
      </w:r>
    </w:p>
    <w:p>
      <w:pPr>
        <w:pStyle w:val="2"/>
      </w:pPr>
      <w:bookmarkStart w:id="20" w:name="_Toc392062794"/>
      <w:r>
        <w:rPr>
          <w:rFonts w:hint="eastAsia"/>
        </w:rPr>
        <w:t>概述</w:t>
      </w:r>
      <w:bookmarkEnd w:id="20"/>
    </w:p>
    <w:p>
      <w:pPr>
        <w:pStyle w:val="3"/>
      </w:pPr>
      <w:bookmarkStart w:id="21" w:name="_Toc390851171"/>
      <w:bookmarkStart w:id="22" w:name="_Toc392062795"/>
      <w:r>
        <w:rPr>
          <w:rFonts w:hint="eastAsia"/>
        </w:rPr>
        <w:t>项目情况</w:t>
      </w:r>
      <w:bookmarkEnd w:id="21"/>
      <w:bookmarkEnd w:id="22"/>
    </w:p>
    <w:p>
      <w:pPr>
        <w:spacing w:after="0" w:line="360" w:lineRule="auto"/>
        <w:ind w:firstLine="420"/>
        <w:rPr>
          <w:color w:val="000000"/>
          <w:sz w:val="21"/>
          <w:szCs w:val="21"/>
          <w:lang w:eastAsia="zh-CN"/>
        </w:rPr>
      </w:pPr>
      <w:r>
        <w:rPr>
          <w:rFonts w:hint="eastAsia"/>
          <w:color w:val="000000"/>
          <w:sz w:val="21"/>
          <w:szCs w:val="21"/>
          <w:lang w:eastAsia="zh-CN"/>
        </w:rPr>
        <w:t>【说明】列示该项目总体情况。</w:t>
      </w:r>
    </w:p>
    <w:p>
      <w:pPr>
        <w:pStyle w:val="3"/>
      </w:pPr>
      <w:bookmarkStart w:id="23" w:name="_Toc390851172"/>
      <w:bookmarkStart w:id="24" w:name="_Toc392062796"/>
      <w:r>
        <w:rPr>
          <w:rFonts w:hint="eastAsia"/>
        </w:rPr>
        <w:t>约束条件</w:t>
      </w:r>
      <w:bookmarkEnd w:id="23"/>
      <w:bookmarkEnd w:id="24"/>
    </w:p>
    <w:p>
      <w:pPr>
        <w:spacing w:after="0" w:line="360" w:lineRule="auto"/>
        <w:ind w:firstLine="420"/>
        <w:rPr>
          <w:color w:val="000000"/>
          <w:sz w:val="21"/>
          <w:szCs w:val="21"/>
          <w:lang w:eastAsia="zh-CN"/>
        </w:rPr>
      </w:pPr>
      <w:r>
        <w:rPr>
          <w:rFonts w:hint="eastAsia"/>
          <w:color w:val="000000"/>
          <w:sz w:val="21"/>
          <w:szCs w:val="21"/>
          <w:lang w:eastAsia="zh-CN"/>
        </w:rPr>
        <w:t>【说明】列示该项目约束条件，如预算、进度等。</w:t>
      </w:r>
    </w:p>
    <w:p>
      <w:pPr>
        <w:pStyle w:val="3"/>
      </w:pPr>
      <w:bookmarkStart w:id="25" w:name="_Toc390851173"/>
      <w:bookmarkStart w:id="26" w:name="_Toc392062797"/>
      <w:r>
        <w:rPr>
          <w:rFonts w:hint="eastAsia"/>
        </w:rPr>
        <w:t>运行环境</w:t>
      </w:r>
      <w:bookmarkEnd w:id="25"/>
      <w:bookmarkEnd w:id="26"/>
    </w:p>
    <w:p>
      <w:pPr>
        <w:spacing w:after="0" w:line="360" w:lineRule="auto"/>
        <w:ind w:firstLine="420"/>
        <w:rPr>
          <w:color w:val="000000"/>
          <w:sz w:val="21"/>
          <w:szCs w:val="21"/>
          <w:lang w:eastAsia="zh-CN"/>
        </w:rPr>
      </w:pPr>
      <w:r>
        <w:rPr>
          <w:rFonts w:hint="eastAsia"/>
          <w:color w:val="000000"/>
          <w:sz w:val="21"/>
          <w:szCs w:val="21"/>
          <w:lang w:eastAsia="zh-CN"/>
        </w:rPr>
        <w:t>【说明】列示本需求</w:t>
      </w:r>
      <w:r>
        <w:rPr>
          <w:color w:val="000000"/>
          <w:sz w:val="21"/>
          <w:szCs w:val="21"/>
          <w:lang w:eastAsia="zh-CN"/>
        </w:rPr>
        <w:t>/</w:t>
      </w:r>
      <w:r>
        <w:rPr>
          <w:rFonts w:hint="eastAsia"/>
          <w:color w:val="000000"/>
          <w:sz w:val="21"/>
          <w:szCs w:val="21"/>
          <w:lang w:eastAsia="zh-CN"/>
        </w:rPr>
        <w:t>应用依赖的环境。</w:t>
      </w:r>
    </w:p>
    <w:p>
      <w:pPr>
        <w:pStyle w:val="3"/>
      </w:pPr>
      <w:bookmarkStart w:id="27" w:name="_Toc431371197"/>
      <w:bookmarkStart w:id="28" w:name="_Toc445716944"/>
      <w:bookmarkStart w:id="29" w:name="_Toc446132717"/>
      <w:bookmarkStart w:id="30" w:name="_Toc446236228"/>
      <w:bookmarkStart w:id="31" w:name="_Toc446486865"/>
      <w:bookmarkStart w:id="32" w:name="_Toc446487148"/>
      <w:bookmarkStart w:id="33" w:name="_Toc446487531"/>
      <w:bookmarkStart w:id="34" w:name="_Toc448055077"/>
      <w:bookmarkStart w:id="35" w:name="_Toc448116661"/>
      <w:bookmarkStart w:id="36" w:name="_Toc448117079"/>
      <w:bookmarkStart w:id="37" w:name="_Toc448217102"/>
      <w:bookmarkStart w:id="38" w:name="_Toc448218338"/>
      <w:bookmarkStart w:id="39" w:name="_Toc449350062"/>
      <w:bookmarkStart w:id="40" w:name="_Toc449924841"/>
      <w:bookmarkStart w:id="41" w:name="_Toc449934078"/>
      <w:bookmarkStart w:id="42" w:name="_Toc449940653"/>
      <w:bookmarkStart w:id="43" w:name="_Toc450466844"/>
      <w:bookmarkStart w:id="44" w:name="_Toc456605122"/>
      <w:bookmarkStart w:id="45" w:name="_Toc456775349"/>
      <w:bookmarkStart w:id="46" w:name="_Toc518364501"/>
      <w:bookmarkStart w:id="47" w:name="_Toc518364576"/>
      <w:bookmarkStart w:id="48" w:name="_Toc518378280"/>
      <w:bookmarkStart w:id="49" w:name="_Toc254708407"/>
      <w:bookmarkStart w:id="50" w:name="_Toc390851174"/>
      <w:bookmarkStart w:id="51" w:name="_Toc392062798"/>
      <w:r>
        <w:rPr>
          <w:rFonts w:hint="eastAsia"/>
        </w:rPr>
        <w:t>与其它应用</w:t>
      </w:r>
      <w:r>
        <w:t>/</w:t>
      </w:r>
      <w:r>
        <w:rPr>
          <w:rFonts w:hint="eastAsia"/>
        </w:rPr>
        <w:t>功能的关系</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pPr>
        <w:spacing w:after="0" w:line="360" w:lineRule="auto"/>
        <w:ind w:firstLine="420"/>
        <w:rPr>
          <w:color w:val="000000"/>
          <w:sz w:val="21"/>
          <w:szCs w:val="21"/>
          <w:lang w:eastAsia="zh-CN"/>
        </w:rPr>
      </w:pPr>
      <w:r>
        <w:rPr>
          <w:rFonts w:hint="eastAsia"/>
          <w:color w:val="000000"/>
          <w:sz w:val="21"/>
          <w:szCs w:val="21"/>
          <w:lang w:eastAsia="zh-CN"/>
        </w:rPr>
        <w:t>【说明】在现有及预期的应用架构中，对本需求准确定位。用示意图及相应的文字予以说明。</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52" w:name="_Toc392062799"/>
      <w:r>
        <w:rPr>
          <w:rFonts w:hint="eastAsia" w:ascii="宋体" w:hAnsi="宋体"/>
          <w:sz w:val="36"/>
          <w:szCs w:val="36"/>
        </w:rPr>
        <w:t>企业计划维护</w:t>
      </w:r>
      <w:bookmarkEnd w:id="52"/>
    </w:p>
    <w:p>
      <w:pPr>
        <w:pStyle w:val="3"/>
        <w:tabs>
          <w:tab w:val="left" w:pos="576"/>
          <w:tab w:val="left" w:pos="1260"/>
          <w:tab w:val="left" w:pos="7740"/>
        </w:tabs>
        <w:suppressAutoHyphens w:val="0"/>
        <w:autoSpaceDE w:val="0"/>
        <w:autoSpaceDN w:val="0"/>
        <w:adjustRightInd w:val="0"/>
        <w:snapToGrid/>
        <w:spacing w:before="120" w:after="120" w:line="360" w:lineRule="auto"/>
        <w:textAlignment w:val="baseline"/>
        <w:rPr>
          <w:rFonts w:ascii="宋体" w:hAnsi="宋体"/>
        </w:rPr>
      </w:pPr>
      <w:bookmarkStart w:id="53" w:name="_Toc392062800"/>
      <w:r>
        <w:rPr>
          <w:rFonts w:hint="eastAsia" w:ascii="宋体" w:hAnsi="宋体"/>
        </w:rPr>
        <w:t>企业计划</w:t>
      </w:r>
      <w:r>
        <w:rPr>
          <w:rFonts w:hint="eastAsia"/>
        </w:rPr>
        <w:t>新建</w:t>
      </w:r>
      <w:bookmarkEnd w:id="53"/>
    </w:p>
    <w:p>
      <w:pPr>
        <w:pStyle w:val="4"/>
        <w:keepLines/>
        <w:widowControl w:val="0"/>
        <w:tabs>
          <w:tab w:val="left" w:pos="720"/>
        </w:tabs>
        <w:overflowPunct/>
        <w:autoSpaceDE/>
        <w:autoSpaceDN/>
        <w:adjustRightInd/>
        <w:spacing w:line="360" w:lineRule="auto"/>
        <w:ind w:left="720" w:hanging="720"/>
        <w:jc w:val="both"/>
        <w:textAlignment w:val="auto"/>
      </w:pPr>
      <w:bookmarkStart w:id="54" w:name="_Toc392062801"/>
      <w:r>
        <w:rPr>
          <w:rFonts w:hint="eastAsia"/>
        </w:rPr>
        <w:t>企业计划</w:t>
      </w:r>
      <w:r>
        <w:rPr>
          <w:rFonts w:hint="eastAsia" w:ascii="宋体" w:hAnsi="宋体"/>
        </w:rPr>
        <w:t>增加计税方式</w:t>
      </w:r>
      <w:bookmarkEnd w:id="54"/>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功能描述</w:t>
      </w:r>
    </w:p>
    <w:p>
      <w:pPr>
        <w:spacing w:after="0" w:line="360" w:lineRule="auto"/>
        <w:ind w:firstLine="420"/>
        <w:rPr>
          <w:color w:val="000000"/>
          <w:sz w:val="21"/>
          <w:szCs w:val="21"/>
          <w:lang w:eastAsia="zh-CN"/>
        </w:rPr>
      </w:pPr>
      <w:r>
        <w:rPr>
          <w:rFonts w:hint="eastAsia"/>
          <w:color w:val="000000"/>
          <w:sz w:val="21"/>
          <w:szCs w:val="21"/>
          <w:lang w:eastAsia="zh-CN"/>
        </w:rPr>
        <w:t>税延计税方式设计在企业层，即各企业计划计税只有一种计税方式（计税方式包括：</w:t>
      </w:r>
      <w:r>
        <w:rPr>
          <w:color w:val="000000"/>
          <w:sz w:val="21"/>
          <w:szCs w:val="21"/>
          <w:lang w:eastAsia="zh-CN"/>
        </w:rPr>
        <w:t>全余额法</w:t>
      </w:r>
      <w:r>
        <w:rPr>
          <w:rFonts w:hint="eastAsia"/>
          <w:color w:val="000000"/>
          <w:sz w:val="21"/>
          <w:szCs w:val="21"/>
          <w:lang w:eastAsia="zh-CN"/>
        </w:rPr>
        <w:t>、</w:t>
      </w:r>
      <w:r>
        <w:rPr>
          <w:color w:val="000000"/>
          <w:sz w:val="21"/>
          <w:szCs w:val="21"/>
          <w:lang w:eastAsia="zh-CN"/>
        </w:rPr>
        <w:t>纯本金法</w:t>
      </w:r>
      <w:r>
        <w:rPr>
          <w:rFonts w:hint="eastAsia"/>
          <w:color w:val="000000"/>
          <w:sz w:val="21"/>
          <w:szCs w:val="21"/>
          <w:lang w:eastAsia="zh-CN"/>
        </w:rPr>
        <w:t>、</w:t>
      </w:r>
      <w:r>
        <w:rPr>
          <w:color w:val="000000"/>
          <w:sz w:val="21"/>
          <w:szCs w:val="21"/>
          <w:lang w:eastAsia="zh-CN"/>
        </w:rPr>
        <w:t>历史余额法</w:t>
      </w:r>
      <w:r>
        <w:rPr>
          <w:rFonts w:hint="eastAsia"/>
          <w:color w:val="000000"/>
          <w:sz w:val="21"/>
          <w:szCs w:val="21"/>
          <w:lang w:eastAsia="zh-CN"/>
        </w:rPr>
        <w:t>、</w:t>
      </w:r>
      <w:r>
        <w:rPr>
          <w:color w:val="000000"/>
          <w:sz w:val="21"/>
          <w:szCs w:val="21"/>
          <w:lang w:eastAsia="zh-CN"/>
        </w:rPr>
        <w:t>不记税</w:t>
      </w:r>
      <w:r>
        <w:rPr>
          <w:rFonts w:hint="eastAsia"/>
          <w:color w:val="000000"/>
          <w:sz w:val="21"/>
          <w:szCs w:val="21"/>
          <w:lang w:eastAsia="zh-CN"/>
        </w:rPr>
        <w:t>）。</w:t>
      </w:r>
    </w:p>
    <w:p>
      <w:pPr>
        <w:spacing w:after="0" w:line="360" w:lineRule="auto"/>
        <w:ind w:firstLine="420"/>
        <w:rPr>
          <w:color w:val="000000"/>
          <w:sz w:val="21"/>
          <w:szCs w:val="21"/>
          <w:lang w:eastAsia="zh-CN"/>
        </w:rPr>
      </w:pPr>
      <w:r>
        <w:rPr>
          <w:rFonts w:hint="eastAsia"/>
          <w:color w:val="000000"/>
          <w:sz w:val="21"/>
          <w:szCs w:val="21"/>
          <w:lang w:eastAsia="zh-CN"/>
        </w:rPr>
        <w:t>企业计划新建，“基本信息”增加</w:t>
      </w:r>
      <w:r>
        <w:rPr>
          <w:color w:val="000000"/>
          <w:sz w:val="21"/>
          <w:szCs w:val="21"/>
          <w:lang w:eastAsia="zh-CN"/>
        </w:rPr>
        <w:t>”</w:t>
      </w:r>
      <w:r>
        <w:rPr>
          <w:rFonts w:hint="eastAsia"/>
          <w:color w:val="000000"/>
          <w:sz w:val="21"/>
          <w:szCs w:val="21"/>
          <w:lang w:eastAsia="zh-CN"/>
        </w:rPr>
        <w:t>计税方式</w:t>
      </w:r>
      <w:r>
        <w:rPr>
          <w:color w:val="000000"/>
          <w:sz w:val="21"/>
          <w:szCs w:val="21"/>
          <w:lang w:eastAsia="zh-CN"/>
        </w:rPr>
        <w:t>”</w:t>
      </w:r>
      <w:r>
        <w:rPr>
          <w:rFonts w:hint="eastAsia"/>
          <w:color w:val="000000"/>
          <w:sz w:val="21"/>
          <w:szCs w:val="21"/>
          <w:lang w:eastAsia="zh-CN"/>
        </w:rPr>
        <w:t>字段，并数据入库，为后续税延计税等各功能做基础铺垫（如：计税公共方法功能可根据不同企业选择不同的计税方式公式进行计算）。</w:t>
      </w:r>
    </w:p>
    <w:p>
      <w:pPr>
        <w:spacing w:after="0" w:line="360" w:lineRule="auto"/>
        <w:ind w:firstLine="420"/>
        <w:rPr>
          <w:color w:val="000000"/>
          <w:sz w:val="21"/>
          <w:szCs w:val="21"/>
          <w:lang w:eastAsia="zh-CN"/>
        </w:rPr>
      </w:pPr>
      <w:r>
        <w:rPr>
          <w:rFonts w:hint="eastAsia"/>
          <w:color w:val="000000"/>
          <w:sz w:val="21"/>
          <w:szCs w:val="21"/>
          <w:lang w:eastAsia="zh-CN"/>
        </w:rPr>
        <w:t>在企业计划新建、复核，以及企业计划变更、复核界面的“基本信息”选项卡，都增加展示计税方式。</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rPr>
      </w:pPr>
      <w:r>
        <w:rPr>
          <w:rFonts w:ascii="宋体" w:hAnsi="宋体"/>
          <w:b/>
          <w:bCs/>
          <w:sz w:val="24"/>
          <w:lang w:eastAsia="zh-CN"/>
        </w:rPr>
        <w:drawing>
          <wp:inline distT="0" distB="0" distL="0" distR="0">
            <wp:extent cx="5903595" cy="4671695"/>
            <wp:effectExtent l="19050" t="0" r="1905" b="0"/>
            <wp:docPr id="1" name="图片 1" descr="C:\Users\sunx\Desktop\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unx\Desktop\1234.JPG"/>
                    <pic:cNvPicPr>
                      <a:picLocks noChangeAspect="1" noChangeArrowheads="1"/>
                    </pic:cNvPicPr>
                  </pic:nvPicPr>
                  <pic:blipFill>
                    <a:blip r:embed="rId20"/>
                    <a:srcRect/>
                    <a:stretch>
                      <a:fillRect/>
                    </a:stretch>
                  </pic:blipFill>
                  <pic:spPr>
                    <a:xfrm>
                      <a:off x="0" y="0"/>
                      <a:ext cx="5903595" cy="4672224"/>
                    </a:xfrm>
                    <a:prstGeom prst="rect">
                      <a:avLst/>
                    </a:prstGeom>
                    <a:noFill/>
                    <a:ln w="9525">
                      <a:noFill/>
                      <a:miter lim="800000"/>
                      <a:headEnd/>
                      <a:tailEnd/>
                    </a:ln>
                  </pic:spPr>
                </pic:pic>
              </a:graphicData>
            </a:graphic>
          </wp:inline>
        </w:drawing>
      </w:r>
    </w:p>
    <w:p>
      <w:pPr>
        <w:spacing w:after="0" w:line="360" w:lineRule="auto"/>
        <w:ind w:firstLine="420"/>
        <w:rPr>
          <w:color w:val="000000"/>
          <w:sz w:val="21"/>
          <w:szCs w:val="21"/>
          <w:lang w:eastAsia="zh-CN"/>
        </w:rPr>
      </w:pPr>
      <w:r>
        <w:rPr>
          <w:rFonts w:hint="eastAsia"/>
          <w:color w:val="000000"/>
          <w:sz w:val="21"/>
          <w:szCs w:val="21"/>
          <w:lang w:eastAsia="zh-CN"/>
        </w:rPr>
        <w:t>【页面属性】</w:t>
      </w:r>
    </w:p>
    <w:tbl>
      <w:tblPr>
        <w:tblStyle w:val="32"/>
        <w:tblW w:w="853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2141"/>
        <w:gridCol w:w="214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685" w:type="dxa"/>
          </w:tcPr>
          <w:p>
            <w:pPr>
              <w:spacing w:afterLines="50"/>
              <w:rPr>
                <w:rFonts w:ascii="宋体" w:hAnsi="宋体"/>
                <w:b/>
                <w:bCs/>
                <w:sz w:val="21"/>
              </w:rPr>
            </w:pPr>
            <w:r>
              <w:rPr>
                <w:rFonts w:hint="eastAsia" w:ascii="宋体" w:hAnsi="宋体"/>
                <w:b/>
                <w:bCs/>
                <w:sz w:val="21"/>
              </w:rPr>
              <w:t>元素</w:t>
            </w:r>
          </w:p>
        </w:tc>
        <w:tc>
          <w:tcPr>
            <w:tcW w:w="2141" w:type="dxa"/>
          </w:tcPr>
          <w:p>
            <w:pPr>
              <w:spacing w:afterLines="50"/>
              <w:rPr>
                <w:rFonts w:ascii="宋体" w:hAnsi="宋体"/>
                <w:b/>
                <w:bCs/>
                <w:sz w:val="21"/>
              </w:rPr>
            </w:pPr>
            <w:r>
              <w:rPr>
                <w:rFonts w:hint="eastAsia" w:ascii="宋体" w:hAnsi="宋体"/>
                <w:b/>
                <w:bCs/>
                <w:sz w:val="21"/>
              </w:rPr>
              <w:t>属性</w:t>
            </w:r>
          </w:p>
        </w:tc>
        <w:tc>
          <w:tcPr>
            <w:tcW w:w="2141" w:type="dxa"/>
          </w:tcPr>
          <w:p>
            <w:pPr>
              <w:spacing w:afterLines="50"/>
              <w:rPr>
                <w:rFonts w:ascii="宋体" w:hAnsi="宋体"/>
                <w:b/>
                <w:bCs/>
                <w:sz w:val="21"/>
              </w:rPr>
            </w:pPr>
            <w:r>
              <w:rPr>
                <w:rFonts w:hint="eastAsia" w:ascii="宋体" w:hAnsi="宋体"/>
                <w:b/>
                <w:bCs/>
                <w:sz w:val="21"/>
              </w:rPr>
              <w:t>方式</w:t>
            </w:r>
          </w:p>
        </w:tc>
        <w:tc>
          <w:tcPr>
            <w:tcW w:w="2570" w:type="dxa"/>
          </w:tcPr>
          <w:p>
            <w:pPr>
              <w:spacing w:afterLines="50"/>
              <w:rPr>
                <w:rFonts w:ascii="宋体" w:hAnsi="宋体"/>
                <w:b/>
                <w:bCs/>
                <w:sz w:val="21"/>
              </w:rPr>
            </w:pPr>
            <w:r>
              <w:rPr>
                <w:rFonts w:hint="eastAsia" w:ascii="宋体" w:hAnsi="宋体"/>
                <w:b/>
                <w:bCs/>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685" w:type="dxa"/>
          </w:tcPr>
          <w:p>
            <w:pPr>
              <w:spacing w:afterLines="50" w:line="360" w:lineRule="auto"/>
              <w:rPr>
                <w:rFonts w:ascii="宋体" w:hAnsi="宋体"/>
                <w:bCs/>
                <w:sz w:val="21"/>
                <w:lang w:eastAsia="zh-CN"/>
              </w:rPr>
            </w:pPr>
            <w:r>
              <w:rPr>
                <w:rFonts w:hint="eastAsia" w:ascii="宋体" w:hAnsi="宋体"/>
                <w:bCs/>
                <w:sz w:val="21"/>
                <w:lang w:eastAsia="zh-CN"/>
              </w:rPr>
              <w:t>计税方式</w:t>
            </w:r>
          </w:p>
        </w:tc>
        <w:tc>
          <w:tcPr>
            <w:tcW w:w="2141" w:type="dxa"/>
          </w:tcPr>
          <w:p>
            <w:pPr>
              <w:spacing w:afterLines="50" w:line="360" w:lineRule="auto"/>
              <w:rPr>
                <w:rFonts w:ascii="宋体" w:hAnsi="宋体"/>
                <w:bCs/>
                <w:sz w:val="21"/>
                <w:lang w:eastAsia="zh-CN"/>
              </w:rPr>
            </w:pPr>
            <w:r>
              <w:rPr>
                <w:rFonts w:hint="eastAsia" w:ascii="宋体" w:hAnsi="宋体"/>
                <w:bCs/>
                <w:sz w:val="21"/>
                <w:lang w:eastAsia="zh-CN"/>
              </w:rPr>
              <w:t>下拉列表</w:t>
            </w:r>
          </w:p>
        </w:tc>
        <w:tc>
          <w:tcPr>
            <w:tcW w:w="2141" w:type="dxa"/>
          </w:tcPr>
          <w:p>
            <w:pPr>
              <w:spacing w:afterLines="50" w:line="360" w:lineRule="auto"/>
              <w:rPr>
                <w:rFonts w:ascii="宋体" w:hAnsi="宋体"/>
                <w:bCs/>
                <w:sz w:val="21"/>
                <w:lang w:eastAsia="zh-CN"/>
              </w:rPr>
            </w:pPr>
            <w:r>
              <w:rPr>
                <w:rFonts w:hint="eastAsia" w:ascii="宋体" w:hAnsi="宋体"/>
                <w:bCs/>
                <w:sz w:val="21"/>
              </w:rPr>
              <w:t>显示</w:t>
            </w:r>
            <w:r>
              <w:rPr>
                <w:rFonts w:hint="eastAsia" w:ascii="宋体" w:hAnsi="宋体"/>
                <w:bCs/>
                <w:sz w:val="21"/>
                <w:lang w:eastAsia="zh-CN"/>
              </w:rPr>
              <w:t>（默认为空）</w:t>
            </w:r>
          </w:p>
        </w:tc>
        <w:tc>
          <w:tcPr>
            <w:tcW w:w="2570" w:type="dxa"/>
          </w:tcPr>
          <w:p>
            <w:pPr>
              <w:spacing w:afterLines="50" w:line="360" w:lineRule="auto"/>
              <w:rPr>
                <w:rFonts w:ascii="宋体" w:hAnsi="宋体"/>
                <w:bCs/>
                <w:sz w:val="21"/>
                <w:lang w:eastAsia="zh-CN"/>
              </w:rPr>
            </w:pPr>
            <w:r>
              <w:rPr>
                <w:rFonts w:hint="eastAsia"/>
                <w:color w:val="000000"/>
                <w:szCs w:val="21"/>
                <w:lang w:eastAsia="zh-CN"/>
              </w:rPr>
              <w:t>计税方式：0.空； 1.全余额；法； 2.纯本金法； 3.历史余额法；4.不计税。</w:t>
            </w:r>
          </w:p>
        </w:tc>
      </w:tr>
    </w:tbl>
    <w:p>
      <w:pPr>
        <w:shd w:val="clear" w:color="auto" w:fill="FFFFFF"/>
        <w:spacing w:afterLines="50" w:line="360" w:lineRule="auto"/>
        <w:ind w:left="420"/>
        <w:rPr>
          <w:rFonts w:ascii="宋体" w:hAnsi="宋体"/>
          <w:b/>
          <w:bCs/>
          <w:sz w:val="24"/>
          <w:lang w:eastAsia="zh-CN"/>
        </w:rPr>
      </w:pP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库表设计</w:t>
      </w:r>
    </w:p>
    <w:p>
      <w:pPr>
        <w:spacing w:after="0" w:line="360" w:lineRule="auto"/>
        <w:ind w:firstLine="420"/>
        <w:rPr>
          <w:color w:val="000000"/>
          <w:sz w:val="21"/>
          <w:szCs w:val="21"/>
          <w:lang w:eastAsia="zh-CN"/>
        </w:rPr>
      </w:pPr>
      <w:r>
        <w:rPr>
          <w:rFonts w:hint="eastAsia"/>
          <w:color w:val="000000"/>
          <w:sz w:val="21"/>
          <w:szCs w:val="21"/>
          <w:lang w:eastAsia="zh-CN"/>
        </w:rPr>
        <w:t>表名：NJQYNJJH（企业计划）</w:t>
      </w:r>
    </w:p>
    <w:tbl>
      <w:tblPr>
        <w:tblStyle w:val="32"/>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2108"/>
        <w:gridCol w:w="1568"/>
        <w:gridCol w:w="2764"/>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09" w:type="dxa"/>
          </w:tcPr>
          <w:p>
            <w:pPr>
              <w:jc w:val="center"/>
              <w:rPr>
                <w:b/>
                <w:color w:val="000000"/>
                <w:szCs w:val="21"/>
                <w:lang w:eastAsia="zh-CN"/>
              </w:rPr>
            </w:pPr>
            <w:r>
              <w:rPr>
                <w:rFonts w:hint="eastAsia"/>
                <w:b/>
                <w:color w:val="000000"/>
                <w:szCs w:val="21"/>
                <w:lang w:eastAsia="zh-CN"/>
              </w:rPr>
              <w:t>修改类型</w:t>
            </w:r>
          </w:p>
        </w:tc>
        <w:tc>
          <w:tcPr>
            <w:tcW w:w="2108" w:type="dxa"/>
          </w:tcPr>
          <w:p>
            <w:pPr>
              <w:jc w:val="center"/>
              <w:rPr>
                <w:b/>
                <w:color w:val="000000"/>
                <w:szCs w:val="21"/>
                <w:lang w:eastAsia="zh-CN"/>
              </w:rPr>
            </w:pPr>
            <w:r>
              <w:rPr>
                <w:rFonts w:hint="eastAsia"/>
                <w:b/>
                <w:color w:val="000000"/>
                <w:szCs w:val="21"/>
                <w:lang w:eastAsia="zh-CN"/>
              </w:rPr>
              <w:t>字段名称</w:t>
            </w:r>
          </w:p>
        </w:tc>
        <w:tc>
          <w:tcPr>
            <w:tcW w:w="1568" w:type="dxa"/>
          </w:tcPr>
          <w:p>
            <w:pPr>
              <w:jc w:val="center"/>
              <w:rPr>
                <w:b/>
                <w:color w:val="000000"/>
                <w:szCs w:val="21"/>
                <w:lang w:eastAsia="zh-CN"/>
              </w:rPr>
            </w:pPr>
            <w:r>
              <w:rPr>
                <w:rFonts w:hint="eastAsia"/>
                <w:b/>
                <w:color w:val="000000"/>
                <w:szCs w:val="21"/>
                <w:lang w:eastAsia="zh-CN"/>
              </w:rPr>
              <w:t>类型</w:t>
            </w:r>
          </w:p>
        </w:tc>
        <w:tc>
          <w:tcPr>
            <w:tcW w:w="2764" w:type="dxa"/>
          </w:tcPr>
          <w:p>
            <w:pPr>
              <w:jc w:val="center"/>
              <w:rPr>
                <w:b/>
                <w:color w:val="000000"/>
                <w:szCs w:val="21"/>
                <w:lang w:eastAsia="zh-CN"/>
              </w:rPr>
            </w:pPr>
            <w:r>
              <w:rPr>
                <w:rFonts w:hint="eastAsia"/>
                <w:b/>
                <w:color w:val="000000"/>
                <w:szCs w:val="21"/>
                <w:lang w:eastAsia="zh-CN"/>
              </w:rPr>
              <w:t>注释</w:t>
            </w:r>
          </w:p>
        </w:tc>
        <w:tc>
          <w:tcPr>
            <w:tcW w:w="1564" w:type="dxa"/>
          </w:tcPr>
          <w:p>
            <w:pPr>
              <w:jc w:val="center"/>
              <w:rPr>
                <w:b/>
                <w:color w:val="000000"/>
                <w:szCs w:val="21"/>
                <w:lang w:eastAsia="zh-CN"/>
              </w:rPr>
            </w:pPr>
            <w:r>
              <w:rPr>
                <w:rFonts w:hint="eastAsia"/>
                <w:b/>
                <w:color w:val="000000"/>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509" w:type="dxa"/>
          </w:tcPr>
          <w:p>
            <w:pPr>
              <w:rPr>
                <w:color w:val="000000"/>
                <w:szCs w:val="21"/>
                <w:lang w:eastAsia="zh-CN"/>
              </w:rPr>
            </w:pPr>
            <w:r>
              <w:rPr>
                <w:rFonts w:hint="eastAsia"/>
                <w:color w:val="000000"/>
                <w:szCs w:val="21"/>
                <w:lang w:eastAsia="zh-CN"/>
              </w:rPr>
              <w:t>增加字段</w:t>
            </w:r>
          </w:p>
        </w:tc>
        <w:tc>
          <w:tcPr>
            <w:tcW w:w="2108" w:type="dxa"/>
          </w:tcPr>
          <w:p>
            <w:pPr>
              <w:rPr>
                <w:lang w:eastAsia="zh-CN"/>
              </w:rPr>
            </w:pPr>
            <w:r>
              <w:rPr>
                <w:rFonts w:hint="eastAsia" w:ascii="宋体" w:hAnsi="宋体" w:cs="宋体"/>
                <w:color w:val="000000"/>
                <w:szCs w:val="21"/>
                <w:lang w:eastAsia="zh-CN"/>
              </w:rPr>
              <w:t>NJQYNJJH_JSFS</w:t>
            </w:r>
          </w:p>
        </w:tc>
        <w:tc>
          <w:tcPr>
            <w:tcW w:w="1568" w:type="dxa"/>
          </w:tcPr>
          <w:p>
            <w:pPr>
              <w:rPr>
                <w:color w:val="000000"/>
                <w:szCs w:val="21"/>
                <w:lang w:eastAsia="zh-CN"/>
              </w:rPr>
            </w:pPr>
            <w:r>
              <w:rPr>
                <w:rFonts w:hint="eastAsia"/>
                <w:color w:val="000000"/>
                <w:szCs w:val="21"/>
                <w:lang w:eastAsia="zh-CN"/>
              </w:rPr>
              <w:t>CHAR(1)</w:t>
            </w:r>
          </w:p>
        </w:tc>
        <w:tc>
          <w:tcPr>
            <w:tcW w:w="2764" w:type="dxa"/>
          </w:tcPr>
          <w:p>
            <w:pPr>
              <w:rPr>
                <w:color w:val="000000"/>
                <w:szCs w:val="21"/>
                <w:lang w:eastAsia="zh-CN"/>
              </w:rPr>
            </w:pPr>
            <w:r>
              <w:rPr>
                <w:rFonts w:hint="eastAsia"/>
                <w:color w:val="000000"/>
                <w:szCs w:val="21"/>
                <w:lang w:eastAsia="zh-CN"/>
              </w:rPr>
              <w:t>计税方式： 1.全余额法； 2.纯本金法； 3.历史余额法； 4.不计税。</w:t>
            </w:r>
          </w:p>
        </w:tc>
        <w:tc>
          <w:tcPr>
            <w:tcW w:w="1564" w:type="dxa"/>
          </w:tcPr>
          <w:p>
            <w:pPr>
              <w:rPr>
                <w:color w:val="000000"/>
                <w:szCs w:val="21"/>
                <w:lang w:eastAsia="zh-CN"/>
              </w:rPr>
            </w:pPr>
          </w:p>
        </w:tc>
      </w:tr>
    </w:tbl>
    <w:p>
      <w:pPr>
        <w:spacing w:line="360" w:lineRule="auto"/>
        <w:ind w:firstLine="400" w:firstLineChars="200"/>
        <w:rPr>
          <w:lang w:eastAsia="zh-CN"/>
        </w:rPr>
      </w:pP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处理逻辑</w:t>
      </w:r>
    </w:p>
    <w:p>
      <w:pPr>
        <w:pStyle w:val="62"/>
        <w:numPr>
          <w:ilvl w:val="0"/>
          <w:numId w:val="3"/>
        </w:numPr>
        <w:spacing w:line="360" w:lineRule="auto"/>
        <w:ind w:firstLineChars="0"/>
        <w:jc w:val="left"/>
        <w:rPr>
          <w:color w:val="000000"/>
          <w:szCs w:val="21"/>
        </w:rPr>
      </w:pPr>
      <w:r>
        <w:rPr>
          <w:rFonts w:hint="eastAsia"/>
          <w:color w:val="000000"/>
          <w:szCs w:val="21"/>
        </w:rPr>
        <w:t>计税方式前台展示。在后台/</w:t>
      </w:r>
      <w:r>
        <w:rPr>
          <w:color w:val="000000"/>
          <w:szCs w:val="21"/>
        </w:rPr>
        <w:t>JavaSource/com/genersoft/spdb/Constants.java</w:t>
      </w:r>
      <w:r>
        <w:rPr>
          <w:rFonts w:hint="eastAsia"/>
          <w:color w:val="000000"/>
          <w:szCs w:val="21"/>
        </w:rPr>
        <w:t>类下添加计税方式的Map类型数据，</w:t>
      </w:r>
    </w:p>
    <w:p>
      <w:pPr>
        <w:pStyle w:val="62"/>
        <w:ind w:left="840" w:firstLine="0" w:firstLineChars="0"/>
        <w:rPr>
          <w:rFonts w:ascii="Courier New" w:hAnsi="Courier New" w:cs="Courier New"/>
          <w:color w:val="000000"/>
        </w:rPr>
      </w:pPr>
      <w:r>
        <w:rPr>
          <w:rFonts w:hint="eastAsia" w:ascii="Courier New" w:hAnsi="Courier New" w:cs="Courier New"/>
          <w:color w:val="000000"/>
        </w:rPr>
        <w:t>部分代码如下：</w:t>
      </w:r>
      <w:r>
        <w:rPr>
          <w:rFonts w:ascii="Courier New" w:hAnsi="Courier New" w:cs="Courier New"/>
          <w:color w:val="000000"/>
        </w:rPr>
        <w:tab/>
      </w:r>
    </w:p>
    <w:p>
      <w:pPr>
        <w:pStyle w:val="62"/>
        <w:ind w:left="840" w:firstLineChars="0"/>
        <w:rPr>
          <w:rFonts w:ascii="Courier New" w:hAnsi="Courier New" w:cs="Courier New"/>
        </w:rPr>
      </w:pPr>
      <w:r>
        <w:rPr>
          <w:rFonts w:ascii="Courier New" w:hAnsi="Courier New" w:cs="Courier New"/>
          <w:color w:val="000000"/>
        </w:rPr>
        <w:t xml:space="preserve">Map jsfsMap = </w:t>
      </w:r>
      <w:r>
        <w:rPr>
          <w:rFonts w:ascii="Courier New" w:hAnsi="Courier New" w:cs="Courier New"/>
          <w:b/>
          <w:bCs/>
          <w:color w:val="7F0055"/>
        </w:rPr>
        <w:t>new</w:t>
      </w:r>
      <w:r>
        <w:rPr>
          <w:rFonts w:ascii="Courier New" w:hAnsi="Courier New" w:cs="Courier New"/>
          <w:color w:val="000000"/>
        </w:rPr>
        <w:t xml:space="preserve"> ListOrderedMap();</w:t>
      </w:r>
    </w:p>
    <w:p>
      <w:pPr>
        <w:pStyle w:val="62"/>
        <w:ind w:left="840" w:firstLine="0" w:firstLineChars="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jsfsMap.put(</w:t>
      </w:r>
      <w:r>
        <w:rPr>
          <w:rFonts w:ascii="Courier New" w:hAnsi="Courier New" w:cs="Courier New"/>
          <w:color w:val="2A00FF"/>
        </w:rPr>
        <w:t>"0"</w:t>
      </w:r>
      <w:r>
        <w:rPr>
          <w:rFonts w:ascii="Courier New" w:hAnsi="Courier New" w:cs="Courier New"/>
          <w:color w:val="000000"/>
        </w:rPr>
        <w:t xml:space="preserve">, </w:t>
      </w:r>
      <w:r>
        <w:rPr>
          <w:rFonts w:ascii="Courier New" w:hAnsi="Courier New" w:cs="Courier New"/>
          <w:color w:val="2A00FF"/>
        </w:rPr>
        <w:t>""</w:t>
      </w:r>
      <w:r>
        <w:rPr>
          <w:rFonts w:ascii="Courier New" w:hAnsi="Courier New" w:cs="Courier New"/>
          <w:color w:val="000000"/>
        </w:rPr>
        <w:t>);</w:t>
      </w:r>
    </w:p>
    <w:p>
      <w:pPr>
        <w:pStyle w:val="62"/>
        <w:ind w:left="840" w:firstLine="0" w:firstLineChars="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jsfsMap.put(</w:t>
      </w:r>
      <w:r>
        <w:rPr>
          <w:rFonts w:ascii="Courier New" w:hAnsi="Courier New" w:cs="Courier New"/>
          <w:color w:val="2A00FF"/>
        </w:rPr>
        <w:t>"1"</w:t>
      </w:r>
      <w:r>
        <w:rPr>
          <w:rFonts w:ascii="Courier New" w:hAnsi="Courier New" w:cs="Courier New"/>
          <w:color w:val="000000"/>
        </w:rPr>
        <w:t xml:space="preserve">, </w:t>
      </w:r>
      <w:r>
        <w:rPr>
          <w:rFonts w:ascii="Courier New" w:hAnsi="Courier New" w:cs="Courier New"/>
          <w:color w:val="2A00FF"/>
        </w:rPr>
        <w:t>"全余额法"</w:t>
      </w:r>
      <w:r>
        <w:rPr>
          <w:rFonts w:ascii="Courier New" w:hAnsi="Courier New" w:cs="Courier New"/>
          <w:color w:val="000000"/>
        </w:rPr>
        <w:t>);</w:t>
      </w:r>
    </w:p>
    <w:p>
      <w:pPr>
        <w:pStyle w:val="62"/>
        <w:ind w:left="840" w:firstLine="0" w:firstLineChars="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jsfsMap.put(</w:t>
      </w:r>
      <w:r>
        <w:rPr>
          <w:rFonts w:ascii="Courier New" w:hAnsi="Courier New" w:cs="Courier New"/>
          <w:color w:val="2A00FF"/>
        </w:rPr>
        <w:t>"2"</w:t>
      </w:r>
      <w:r>
        <w:rPr>
          <w:rFonts w:ascii="Courier New" w:hAnsi="Courier New" w:cs="Courier New"/>
          <w:color w:val="000000"/>
        </w:rPr>
        <w:t xml:space="preserve">, </w:t>
      </w:r>
      <w:r>
        <w:rPr>
          <w:rFonts w:ascii="Courier New" w:hAnsi="Courier New" w:cs="Courier New"/>
          <w:color w:val="2A00FF"/>
        </w:rPr>
        <w:t>"纯本金法"</w:t>
      </w:r>
      <w:r>
        <w:rPr>
          <w:rFonts w:ascii="Courier New" w:hAnsi="Courier New" w:cs="Courier New"/>
          <w:color w:val="000000"/>
        </w:rPr>
        <w:t>);</w:t>
      </w:r>
    </w:p>
    <w:p>
      <w:pPr>
        <w:pStyle w:val="62"/>
        <w:ind w:left="840" w:firstLine="0" w:firstLineChars="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jsfsMap.put(</w:t>
      </w:r>
      <w:r>
        <w:rPr>
          <w:rFonts w:ascii="Courier New" w:hAnsi="Courier New" w:cs="Courier New"/>
          <w:color w:val="2A00FF"/>
        </w:rPr>
        <w:t>"3"</w:t>
      </w:r>
      <w:r>
        <w:rPr>
          <w:rFonts w:ascii="Courier New" w:hAnsi="Courier New" w:cs="Courier New"/>
          <w:color w:val="000000"/>
        </w:rPr>
        <w:t xml:space="preserve">, </w:t>
      </w:r>
      <w:r>
        <w:rPr>
          <w:rFonts w:ascii="Courier New" w:hAnsi="Courier New" w:cs="Courier New"/>
          <w:color w:val="2A00FF"/>
        </w:rPr>
        <w:t>"历史余额法"</w:t>
      </w:r>
      <w:r>
        <w:rPr>
          <w:rFonts w:ascii="Courier New" w:hAnsi="Courier New" w:cs="Courier New"/>
          <w:color w:val="000000"/>
        </w:rPr>
        <w:t>);</w:t>
      </w:r>
    </w:p>
    <w:p>
      <w:pPr>
        <w:pStyle w:val="62"/>
        <w:spacing w:line="360" w:lineRule="auto"/>
        <w:ind w:left="840" w:firstLine="0" w:firstLineChars="0"/>
        <w:jc w:val="left"/>
        <w:rPr>
          <w:color w:val="000000"/>
          <w:szCs w:val="21"/>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jsfsMap.put(</w:t>
      </w:r>
      <w:r>
        <w:rPr>
          <w:rFonts w:ascii="Courier New" w:hAnsi="Courier New" w:cs="Courier New"/>
          <w:color w:val="2A00FF"/>
        </w:rPr>
        <w:t>"4"</w:t>
      </w:r>
      <w:r>
        <w:rPr>
          <w:rFonts w:ascii="Courier New" w:hAnsi="Courier New" w:cs="Courier New"/>
          <w:color w:val="000000"/>
        </w:rPr>
        <w:t xml:space="preserve">, </w:t>
      </w:r>
      <w:r>
        <w:rPr>
          <w:rFonts w:ascii="Courier New" w:hAnsi="Courier New" w:cs="Courier New"/>
          <w:color w:val="2A00FF"/>
        </w:rPr>
        <w:t>"不记税"</w:t>
      </w:r>
      <w:r>
        <w:rPr>
          <w:rFonts w:ascii="Courier New" w:hAnsi="Courier New" w:cs="Courier New"/>
          <w:color w:val="000000"/>
        </w:rPr>
        <w:t>);</w:t>
      </w:r>
    </w:p>
    <w:p>
      <w:pPr>
        <w:pStyle w:val="62"/>
        <w:spacing w:line="360" w:lineRule="auto"/>
        <w:ind w:left="840" w:firstLine="0" w:firstLineChars="0"/>
        <w:jc w:val="left"/>
        <w:rPr>
          <w:color w:val="000000"/>
          <w:szCs w:val="21"/>
        </w:rPr>
      </w:pPr>
      <w:r>
        <w:rPr>
          <w:rFonts w:hint="eastAsia"/>
          <w:color w:val="000000"/>
          <w:szCs w:val="21"/>
        </w:rPr>
        <w:t>在跳转企业计划新建、复核，以及企业计划变更、复核页面的action方法，将该计税方式的Map传入前台。前台</w:t>
      </w:r>
      <w:r>
        <w:rPr>
          <w:color w:val="000000"/>
          <w:szCs w:val="21"/>
        </w:rPr>
        <w:t>J</w:t>
      </w:r>
      <w:r>
        <w:rPr>
          <w:rFonts w:hint="eastAsia"/>
          <w:color w:val="000000"/>
          <w:szCs w:val="21"/>
        </w:rPr>
        <w:t>sp页面添加计税方式字段，以下拉列表方式选择计税方式。以标签方式解析后台传入Map数据。</w:t>
      </w:r>
    </w:p>
    <w:p>
      <w:pPr>
        <w:pStyle w:val="62"/>
        <w:spacing w:line="360" w:lineRule="auto"/>
        <w:ind w:left="840" w:firstLine="0" w:firstLineChars="0"/>
        <w:jc w:val="left"/>
        <w:rPr>
          <w:color w:val="000000"/>
          <w:szCs w:val="21"/>
        </w:rPr>
      </w:pPr>
    </w:p>
    <w:p>
      <w:pPr>
        <w:pStyle w:val="62"/>
        <w:numPr>
          <w:ilvl w:val="0"/>
          <w:numId w:val="3"/>
        </w:numPr>
        <w:spacing w:line="360" w:lineRule="auto"/>
        <w:ind w:firstLineChars="0"/>
        <w:rPr>
          <w:color w:val="000000"/>
          <w:szCs w:val="21"/>
        </w:rPr>
      </w:pPr>
      <w:r>
        <w:rPr>
          <w:rFonts w:hint="eastAsia"/>
          <w:color w:val="000000"/>
          <w:szCs w:val="21"/>
        </w:rPr>
        <w:t>计税方式的非空校验。</w:t>
      </w:r>
    </w:p>
    <w:p>
      <w:pPr>
        <w:pStyle w:val="62"/>
        <w:spacing w:line="360" w:lineRule="auto"/>
        <w:ind w:left="840" w:firstLine="0" w:firstLineChars="0"/>
        <w:rPr>
          <w:color w:val="000000"/>
          <w:szCs w:val="21"/>
        </w:rPr>
      </w:pPr>
      <w:r>
        <w:rPr>
          <w:rFonts w:hint="eastAsia"/>
          <w:color w:val="000000"/>
          <w:szCs w:val="21"/>
        </w:rPr>
        <w:t>在企业计划新建、复核，企业计划变更、复核页面点选【保存】按钮时，若未选择计税方式则提示“</w:t>
      </w:r>
      <w:r>
        <w:rPr>
          <w:color w:val="000000"/>
          <w:szCs w:val="21"/>
        </w:rPr>
        <w:t>计税方式不能为空！</w:t>
      </w:r>
      <w:r>
        <w:rPr>
          <w:rFonts w:hint="eastAsia"/>
          <w:color w:val="000000"/>
          <w:szCs w:val="21"/>
        </w:rPr>
        <w:t>”。若已选，则提示“操作成功”。</w:t>
      </w:r>
    </w:p>
    <w:p>
      <w:pPr>
        <w:pStyle w:val="62"/>
        <w:numPr>
          <w:ilvl w:val="0"/>
          <w:numId w:val="3"/>
        </w:numPr>
        <w:spacing w:line="360" w:lineRule="auto"/>
        <w:ind w:firstLineChars="0"/>
        <w:rPr>
          <w:color w:val="000000"/>
          <w:szCs w:val="21"/>
        </w:rPr>
      </w:pPr>
      <w:r>
        <w:rPr>
          <w:rFonts w:hint="eastAsia"/>
          <w:color w:val="000000"/>
          <w:szCs w:val="21"/>
        </w:rPr>
        <w:t>复核界面一致性校验。</w:t>
      </w:r>
    </w:p>
    <w:p>
      <w:pPr>
        <w:pStyle w:val="62"/>
        <w:spacing w:line="360" w:lineRule="auto"/>
        <w:ind w:left="840" w:firstLine="0" w:firstLineChars="0"/>
        <w:rPr>
          <w:color w:val="000000"/>
          <w:szCs w:val="21"/>
        </w:rPr>
      </w:pPr>
      <w:r>
        <w:rPr>
          <w:rFonts w:hint="eastAsia"/>
          <w:color w:val="000000"/>
          <w:szCs w:val="21"/>
        </w:rPr>
        <w:t>企业计划新建复核时，需在跳转复核页面action方法将经办录入数据计税方式传入前台页面</w:t>
      </w:r>
      <w:r>
        <w:rPr>
          <w:color w:val="000000"/>
          <w:szCs w:val="21"/>
        </w:rPr>
        <w:t>WebContent/spdb/baseinfo/plancheck/jhxx.jsp</w:t>
      </w:r>
      <w:r>
        <w:rPr>
          <w:rFonts w:hint="eastAsia"/>
          <w:color w:val="000000"/>
          <w:szCs w:val="21"/>
        </w:rPr>
        <w:t>，在点选【通过】按钮将经办录入数据取出与复核二次录入数据做比较。若经办与复核录入数据不一致，提示“</w:t>
      </w:r>
      <w:r>
        <w:rPr>
          <w:color w:val="000000"/>
          <w:szCs w:val="21"/>
        </w:rPr>
        <w:t>计税方式不一致！</w:t>
      </w:r>
      <w:r>
        <w:rPr>
          <w:rFonts w:hint="eastAsia"/>
          <w:color w:val="000000"/>
          <w:szCs w:val="21"/>
        </w:rPr>
        <w:t>”若一致，提示“操作成功”。</w:t>
      </w:r>
    </w:p>
    <w:p>
      <w:pPr>
        <w:pStyle w:val="62"/>
        <w:rPr>
          <w:color w:val="000000"/>
          <w:szCs w:val="21"/>
        </w:rPr>
      </w:pP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55" w:name="_Toc392062802"/>
      <w:r>
        <w:rPr>
          <w:rFonts w:hint="eastAsia" w:ascii="宋体" w:hAnsi="宋体"/>
          <w:sz w:val="36"/>
          <w:szCs w:val="36"/>
        </w:rPr>
        <w:t>账户字典维护</w:t>
      </w:r>
      <w:bookmarkEnd w:id="55"/>
    </w:p>
    <w:p>
      <w:pPr>
        <w:pStyle w:val="3"/>
        <w:tabs>
          <w:tab w:val="left" w:pos="576"/>
          <w:tab w:val="left" w:pos="1260"/>
          <w:tab w:val="left" w:pos="7740"/>
        </w:tabs>
        <w:suppressAutoHyphens w:val="0"/>
        <w:autoSpaceDE w:val="0"/>
        <w:autoSpaceDN w:val="0"/>
        <w:adjustRightInd w:val="0"/>
        <w:snapToGrid/>
        <w:spacing w:before="120" w:after="120" w:line="360" w:lineRule="auto"/>
        <w:textAlignment w:val="baseline"/>
        <w:rPr>
          <w:rFonts w:ascii="宋体" w:hAnsi="宋体"/>
        </w:rPr>
      </w:pPr>
      <w:bookmarkStart w:id="56" w:name="_Toc392062803"/>
      <w:r>
        <w:rPr>
          <w:rFonts w:hint="eastAsia" w:ascii="宋体" w:hAnsi="宋体"/>
        </w:rPr>
        <w:t>账户字典经办</w:t>
      </w:r>
      <w:bookmarkEnd w:id="56"/>
    </w:p>
    <w:p>
      <w:pPr>
        <w:pStyle w:val="4"/>
        <w:keepLines/>
        <w:widowControl w:val="0"/>
        <w:tabs>
          <w:tab w:val="left" w:pos="720"/>
        </w:tabs>
        <w:overflowPunct/>
        <w:autoSpaceDE/>
        <w:autoSpaceDN/>
        <w:adjustRightInd/>
        <w:spacing w:line="360" w:lineRule="auto"/>
        <w:ind w:left="720" w:hanging="720"/>
        <w:jc w:val="both"/>
        <w:textAlignment w:val="auto"/>
      </w:pPr>
      <w:bookmarkStart w:id="57" w:name="_Toc392062804"/>
      <w:r>
        <w:rPr>
          <w:rFonts w:hint="eastAsia"/>
        </w:rPr>
        <w:t>账户字典经办操作</w:t>
      </w:r>
      <w:bookmarkEnd w:id="57"/>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功能描述</w:t>
      </w:r>
    </w:p>
    <w:p>
      <w:pPr>
        <w:spacing w:after="0" w:line="360" w:lineRule="auto"/>
        <w:ind w:firstLine="420"/>
        <w:rPr>
          <w:color w:val="000000"/>
          <w:sz w:val="21"/>
          <w:szCs w:val="21"/>
          <w:lang w:eastAsia="zh-CN"/>
        </w:rPr>
      </w:pPr>
      <w:r>
        <w:rPr>
          <w:rFonts w:hint="eastAsia"/>
          <w:color w:val="000000"/>
          <w:sz w:val="21"/>
          <w:szCs w:val="21"/>
          <w:lang w:eastAsia="zh-CN"/>
        </w:rPr>
        <w:t>实现在账户字典增加“税收类别”字段，区分存量账户（</w:t>
      </w:r>
      <w:r>
        <w:rPr>
          <w:color w:val="000000"/>
          <w:sz w:val="21"/>
          <w:szCs w:val="21"/>
          <w:lang w:eastAsia="zh-CN"/>
        </w:rPr>
        <w:t>2014</w:t>
      </w:r>
      <w:r>
        <w:rPr>
          <w:rFonts w:hint="eastAsia"/>
          <w:color w:val="000000"/>
          <w:sz w:val="21"/>
          <w:szCs w:val="21"/>
          <w:lang w:eastAsia="zh-CN"/>
        </w:rPr>
        <w:t>年前）、未税账户（</w:t>
      </w:r>
      <w:r>
        <w:rPr>
          <w:color w:val="000000"/>
          <w:sz w:val="21"/>
          <w:szCs w:val="21"/>
          <w:lang w:eastAsia="zh-CN"/>
        </w:rPr>
        <w:t>2014</w:t>
      </w:r>
      <w:r>
        <w:rPr>
          <w:rFonts w:hint="eastAsia"/>
          <w:color w:val="000000"/>
          <w:sz w:val="21"/>
          <w:szCs w:val="21"/>
          <w:lang w:eastAsia="zh-CN"/>
        </w:rPr>
        <w:t>年后）、已税账户（</w:t>
      </w:r>
      <w:r>
        <w:rPr>
          <w:color w:val="000000"/>
          <w:sz w:val="21"/>
          <w:szCs w:val="21"/>
          <w:lang w:eastAsia="zh-CN"/>
        </w:rPr>
        <w:t>2014</w:t>
      </w:r>
      <w:r>
        <w:rPr>
          <w:rFonts w:hint="eastAsia"/>
          <w:color w:val="000000"/>
          <w:sz w:val="21"/>
          <w:szCs w:val="21"/>
          <w:lang w:eastAsia="zh-CN"/>
        </w:rPr>
        <w:t>年后）。</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rPr>
      </w:pPr>
      <w:r>
        <w:rPr>
          <w:rFonts w:ascii="宋体" w:hAnsi="宋体"/>
          <w:b/>
          <w:bCs/>
          <w:sz w:val="24"/>
          <w:lang w:eastAsia="zh-CN"/>
        </w:rPr>
        <w:drawing>
          <wp:inline distT="0" distB="0" distL="0" distR="0">
            <wp:extent cx="5905500" cy="27241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21"/>
                    <a:srcRect/>
                    <a:stretch>
                      <a:fillRect/>
                    </a:stretch>
                  </pic:blipFill>
                  <pic:spPr>
                    <a:xfrm>
                      <a:off x="0" y="0"/>
                      <a:ext cx="5905500" cy="2724150"/>
                    </a:xfrm>
                    <a:prstGeom prst="rect">
                      <a:avLst/>
                    </a:prstGeom>
                    <a:noFill/>
                    <a:ln w="9525">
                      <a:noFill/>
                      <a:miter lim="800000"/>
                      <a:headEnd/>
                      <a:tailEnd/>
                    </a:ln>
                  </pic:spPr>
                </pic:pic>
              </a:graphicData>
            </a:graphic>
          </wp:inline>
        </w:drawing>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pacing w:after="0" w:line="360" w:lineRule="auto"/>
        <w:ind w:firstLine="420"/>
        <w:rPr>
          <w:color w:val="000000"/>
          <w:sz w:val="21"/>
          <w:szCs w:val="21"/>
          <w:lang w:eastAsia="zh-CN"/>
        </w:rPr>
      </w:pPr>
      <w:r>
        <w:rPr>
          <w:rFonts w:hint="eastAsia"/>
          <w:color w:val="000000"/>
          <w:sz w:val="21"/>
          <w:szCs w:val="21"/>
          <w:lang w:eastAsia="zh-CN"/>
        </w:rPr>
        <w:t>（此处只列示新增字段属性）</w:t>
      </w:r>
    </w:p>
    <w:tbl>
      <w:tblPr>
        <w:tblStyle w:val="32"/>
        <w:tblW w:w="9044"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134"/>
        <w:gridCol w:w="1275"/>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1248" w:type="dxa"/>
          </w:tcPr>
          <w:p>
            <w:pPr>
              <w:spacing w:afterLines="50"/>
              <w:rPr>
                <w:rFonts w:ascii="宋体" w:hAnsi="宋体"/>
                <w:b/>
                <w:bCs/>
                <w:sz w:val="21"/>
              </w:rPr>
            </w:pPr>
            <w:r>
              <w:rPr>
                <w:rFonts w:hint="eastAsia" w:ascii="宋体" w:hAnsi="宋体"/>
                <w:b/>
                <w:bCs/>
                <w:sz w:val="21"/>
              </w:rPr>
              <w:t>元素</w:t>
            </w:r>
          </w:p>
        </w:tc>
        <w:tc>
          <w:tcPr>
            <w:tcW w:w="1134" w:type="dxa"/>
          </w:tcPr>
          <w:p>
            <w:pPr>
              <w:spacing w:afterLines="50"/>
              <w:rPr>
                <w:rFonts w:ascii="宋体" w:hAnsi="宋体"/>
                <w:b/>
                <w:bCs/>
                <w:sz w:val="21"/>
              </w:rPr>
            </w:pPr>
            <w:r>
              <w:rPr>
                <w:rFonts w:hint="eastAsia" w:ascii="宋体" w:hAnsi="宋体"/>
                <w:b/>
                <w:bCs/>
                <w:sz w:val="21"/>
              </w:rPr>
              <w:t>属性</w:t>
            </w:r>
          </w:p>
        </w:tc>
        <w:tc>
          <w:tcPr>
            <w:tcW w:w="1275" w:type="dxa"/>
          </w:tcPr>
          <w:p>
            <w:pPr>
              <w:spacing w:afterLines="50"/>
              <w:rPr>
                <w:rFonts w:ascii="宋体" w:hAnsi="宋体"/>
                <w:b/>
                <w:bCs/>
                <w:sz w:val="21"/>
              </w:rPr>
            </w:pPr>
            <w:r>
              <w:rPr>
                <w:rFonts w:hint="eastAsia" w:ascii="宋体" w:hAnsi="宋体"/>
                <w:b/>
                <w:bCs/>
                <w:sz w:val="21"/>
              </w:rPr>
              <w:t>方式</w:t>
            </w:r>
          </w:p>
        </w:tc>
        <w:tc>
          <w:tcPr>
            <w:tcW w:w="5387" w:type="dxa"/>
          </w:tcPr>
          <w:p>
            <w:pPr>
              <w:spacing w:afterLines="50"/>
              <w:rPr>
                <w:rFonts w:ascii="宋体" w:hAnsi="宋体"/>
                <w:b/>
                <w:bCs/>
                <w:sz w:val="21"/>
              </w:rPr>
            </w:pPr>
            <w:r>
              <w:rPr>
                <w:rFonts w:hint="eastAsia" w:ascii="宋体" w:hAnsi="宋体"/>
                <w:b/>
                <w:bCs/>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 w:hRule="atLeast"/>
        </w:trPr>
        <w:tc>
          <w:tcPr>
            <w:tcW w:w="1248" w:type="dxa"/>
          </w:tcPr>
          <w:p>
            <w:pPr>
              <w:spacing w:afterLines="50" w:line="360" w:lineRule="auto"/>
              <w:rPr>
                <w:rFonts w:ascii="宋体" w:hAnsi="宋体"/>
                <w:bCs/>
                <w:sz w:val="21"/>
                <w:lang w:eastAsia="zh-CN"/>
              </w:rPr>
            </w:pPr>
            <w:r>
              <w:rPr>
                <w:rFonts w:hint="eastAsia"/>
                <w:sz w:val="21"/>
                <w:lang w:eastAsia="zh-CN"/>
              </w:rPr>
              <w:t>税收类别</w:t>
            </w:r>
          </w:p>
        </w:tc>
        <w:tc>
          <w:tcPr>
            <w:tcW w:w="1134" w:type="dxa"/>
          </w:tcPr>
          <w:p>
            <w:pPr>
              <w:spacing w:afterLines="50" w:line="360" w:lineRule="auto"/>
              <w:rPr>
                <w:rFonts w:ascii="宋体" w:hAnsi="宋体"/>
                <w:bCs/>
                <w:sz w:val="21"/>
                <w:lang w:eastAsia="zh-CN"/>
              </w:rPr>
            </w:pPr>
            <w:r>
              <w:rPr>
                <w:rFonts w:hint="eastAsia" w:ascii="宋体" w:hAnsi="宋体"/>
                <w:bCs/>
                <w:sz w:val="21"/>
                <w:lang w:eastAsia="zh-CN"/>
              </w:rPr>
              <w:t>下拉列表</w:t>
            </w:r>
          </w:p>
        </w:tc>
        <w:tc>
          <w:tcPr>
            <w:tcW w:w="1275" w:type="dxa"/>
          </w:tcPr>
          <w:p>
            <w:pPr>
              <w:spacing w:afterLines="50" w:line="360" w:lineRule="auto"/>
              <w:rPr>
                <w:rFonts w:ascii="宋体" w:hAnsi="宋体"/>
                <w:bCs/>
                <w:sz w:val="21"/>
                <w:lang w:eastAsia="zh-CN"/>
              </w:rPr>
            </w:pPr>
            <w:r>
              <w:rPr>
                <w:rFonts w:hint="eastAsia" w:ascii="宋体" w:hAnsi="宋体"/>
                <w:bCs/>
                <w:sz w:val="21"/>
                <w:lang w:eastAsia="zh-CN"/>
              </w:rPr>
              <w:t>选择显示</w:t>
            </w:r>
          </w:p>
        </w:tc>
        <w:tc>
          <w:tcPr>
            <w:tcW w:w="5387" w:type="dxa"/>
          </w:tcPr>
          <w:p>
            <w:pPr>
              <w:spacing w:afterLines="50" w:line="360" w:lineRule="auto"/>
              <w:rPr>
                <w:rFonts w:ascii="宋体" w:hAnsi="宋体"/>
                <w:bCs/>
                <w:sz w:val="21"/>
                <w:lang w:eastAsia="zh-CN"/>
              </w:rPr>
            </w:pPr>
            <w:r>
              <w:rPr>
                <w:rFonts w:hint="eastAsia" w:ascii="宋体" w:hAnsi="宋体"/>
                <w:bCs/>
                <w:sz w:val="21"/>
                <w:lang w:eastAsia="zh-CN"/>
              </w:rPr>
              <w:t>存量账户（</w:t>
            </w:r>
            <w:r>
              <w:rPr>
                <w:rFonts w:ascii="宋体" w:hAnsi="宋体"/>
                <w:bCs/>
                <w:sz w:val="21"/>
                <w:lang w:eastAsia="zh-CN"/>
              </w:rPr>
              <w:t>2014</w:t>
            </w:r>
            <w:r>
              <w:rPr>
                <w:rFonts w:hint="eastAsia" w:ascii="宋体" w:hAnsi="宋体"/>
                <w:bCs/>
                <w:sz w:val="21"/>
                <w:lang w:eastAsia="zh-CN"/>
              </w:rPr>
              <w:t>年前）——适用于个人账户</w:t>
            </w:r>
          </w:p>
          <w:p>
            <w:pPr>
              <w:spacing w:afterLines="50" w:line="360" w:lineRule="auto"/>
              <w:rPr>
                <w:rFonts w:ascii="宋体" w:hAnsi="宋体"/>
                <w:bCs/>
                <w:sz w:val="21"/>
                <w:lang w:eastAsia="zh-CN"/>
              </w:rPr>
            </w:pPr>
            <w:r>
              <w:rPr>
                <w:rFonts w:hint="eastAsia" w:ascii="宋体" w:hAnsi="宋体"/>
                <w:bCs/>
                <w:sz w:val="21"/>
                <w:lang w:eastAsia="zh-CN"/>
              </w:rPr>
              <w:t>未税账户（</w:t>
            </w:r>
            <w:r>
              <w:rPr>
                <w:rFonts w:ascii="宋体" w:hAnsi="宋体"/>
                <w:bCs/>
                <w:sz w:val="21"/>
                <w:lang w:eastAsia="zh-CN"/>
              </w:rPr>
              <w:t>2014</w:t>
            </w:r>
            <w:r>
              <w:rPr>
                <w:rFonts w:hint="eastAsia" w:ascii="宋体" w:hAnsi="宋体"/>
                <w:bCs/>
                <w:sz w:val="21"/>
                <w:lang w:eastAsia="zh-CN"/>
              </w:rPr>
              <w:t>年后）——适用于个人账户</w:t>
            </w:r>
          </w:p>
          <w:p>
            <w:pPr>
              <w:spacing w:afterLines="50" w:line="360" w:lineRule="auto"/>
              <w:rPr>
                <w:rFonts w:ascii="宋体" w:hAnsi="宋体"/>
                <w:bCs/>
                <w:sz w:val="21"/>
                <w:lang w:eastAsia="zh-CN"/>
              </w:rPr>
            </w:pPr>
            <w:r>
              <w:rPr>
                <w:rFonts w:hint="eastAsia" w:ascii="宋体" w:hAnsi="宋体"/>
                <w:bCs/>
                <w:sz w:val="21"/>
                <w:lang w:eastAsia="zh-CN"/>
              </w:rPr>
              <w:t>已税账户（</w:t>
            </w:r>
            <w:r>
              <w:rPr>
                <w:rFonts w:ascii="宋体" w:hAnsi="宋体"/>
                <w:bCs/>
                <w:sz w:val="21"/>
                <w:lang w:eastAsia="zh-CN"/>
              </w:rPr>
              <w:t>2014</w:t>
            </w:r>
            <w:r>
              <w:rPr>
                <w:rFonts w:hint="eastAsia" w:ascii="宋体" w:hAnsi="宋体"/>
                <w:bCs/>
                <w:sz w:val="21"/>
                <w:lang w:eastAsia="zh-CN"/>
              </w:rPr>
              <w:t>年后）——适用于个人账户</w:t>
            </w:r>
          </w:p>
          <w:p>
            <w:pPr>
              <w:spacing w:afterLines="50" w:line="360" w:lineRule="auto"/>
              <w:rPr>
                <w:rFonts w:ascii="宋体" w:hAnsi="宋体"/>
                <w:bCs/>
                <w:sz w:val="21"/>
                <w:lang w:eastAsia="zh-CN"/>
              </w:rPr>
            </w:pPr>
            <w:r>
              <w:rPr>
                <w:rFonts w:hint="eastAsia" w:ascii="宋体" w:hAnsi="宋体"/>
                <w:bCs/>
                <w:sz w:val="21"/>
                <w:lang w:eastAsia="zh-CN"/>
              </w:rPr>
              <w:t>不记税     ——适用于公共账户</w:t>
            </w:r>
          </w:p>
          <w:p>
            <w:pPr>
              <w:spacing w:afterLines="50" w:line="360" w:lineRule="auto"/>
              <w:rPr>
                <w:rFonts w:ascii="宋体" w:hAnsi="宋体"/>
                <w:bCs/>
                <w:sz w:val="21"/>
                <w:lang w:eastAsia="zh-CN"/>
              </w:rPr>
            </w:pPr>
            <w:r>
              <w:rPr>
                <w:rFonts w:hint="eastAsia" w:ascii="宋体" w:hAnsi="宋体"/>
                <w:bCs/>
                <w:sz w:val="21"/>
                <w:lang w:eastAsia="zh-CN"/>
              </w:rPr>
              <w:t>税金暂存账户---适用于公共账户</w:t>
            </w:r>
          </w:p>
        </w:tc>
      </w:tr>
    </w:tbl>
    <w:p>
      <w:pPr>
        <w:ind w:firstLine="480" w:firstLineChars="150"/>
        <w:rPr>
          <w:rFonts w:ascii="宋体" w:hAnsi="宋体"/>
          <w:sz w:val="32"/>
          <w:szCs w:val="32"/>
          <w:lang w:eastAsia="zh-CN"/>
        </w:rPr>
      </w:pP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库表设计</w:t>
      </w:r>
    </w:p>
    <w:p>
      <w:pPr>
        <w:spacing w:after="0" w:line="360" w:lineRule="auto"/>
        <w:ind w:firstLine="420"/>
        <w:rPr>
          <w:color w:val="000000"/>
          <w:sz w:val="21"/>
          <w:szCs w:val="21"/>
          <w:lang w:eastAsia="zh-CN"/>
        </w:rPr>
      </w:pPr>
      <w:r>
        <w:rPr>
          <w:rFonts w:hint="eastAsia"/>
          <w:color w:val="000000"/>
          <w:sz w:val="21"/>
          <w:szCs w:val="21"/>
          <w:lang w:eastAsia="zh-CN"/>
        </w:rPr>
        <w:t>表名：</w:t>
      </w:r>
      <w:r>
        <w:rPr>
          <w:color w:val="000000"/>
          <w:sz w:val="21"/>
          <w:szCs w:val="21"/>
          <w:lang w:eastAsia="zh-CN"/>
        </w:rPr>
        <w:t>NJZHJGZD1</w:t>
      </w:r>
      <w:r>
        <w:rPr>
          <w:rFonts w:hint="eastAsia"/>
          <w:color w:val="000000"/>
          <w:sz w:val="21"/>
          <w:szCs w:val="21"/>
          <w:lang w:eastAsia="zh-CN"/>
        </w:rPr>
        <w:t>（年金账户结构字典1）</w:t>
      </w:r>
    </w:p>
    <w:tbl>
      <w:tblPr>
        <w:tblStyle w:val="32"/>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2108"/>
        <w:gridCol w:w="1568"/>
        <w:gridCol w:w="3428"/>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09" w:type="dxa"/>
          </w:tcPr>
          <w:p>
            <w:pPr>
              <w:jc w:val="center"/>
              <w:rPr>
                <w:b/>
                <w:color w:val="000000"/>
                <w:szCs w:val="21"/>
              </w:rPr>
            </w:pPr>
            <w:r>
              <w:rPr>
                <w:rFonts w:hint="eastAsia"/>
                <w:b/>
                <w:color w:val="000000"/>
                <w:szCs w:val="21"/>
              </w:rPr>
              <w:t>修改类型</w:t>
            </w:r>
          </w:p>
        </w:tc>
        <w:tc>
          <w:tcPr>
            <w:tcW w:w="2108" w:type="dxa"/>
          </w:tcPr>
          <w:p>
            <w:pPr>
              <w:jc w:val="center"/>
              <w:rPr>
                <w:b/>
                <w:color w:val="000000"/>
                <w:szCs w:val="21"/>
              </w:rPr>
            </w:pPr>
            <w:r>
              <w:rPr>
                <w:rFonts w:hint="eastAsia"/>
                <w:b/>
                <w:color w:val="000000"/>
                <w:szCs w:val="21"/>
              </w:rPr>
              <w:t>字段名称</w:t>
            </w:r>
          </w:p>
        </w:tc>
        <w:tc>
          <w:tcPr>
            <w:tcW w:w="1568" w:type="dxa"/>
          </w:tcPr>
          <w:p>
            <w:pPr>
              <w:jc w:val="center"/>
              <w:rPr>
                <w:b/>
                <w:color w:val="000000"/>
                <w:szCs w:val="21"/>
              </w:rPr>
            </w:pPr>
            <w:r>
              <w:rPr>
                <w:rFonts w:hint="eastAsia"/>
                <w:b/>
                <w:color w:val="000000"/>
                <w:szCs w:val="21"/>
              </w:rPr>
              <w:t>类型</w:t>
            </w:r>
          </w:p>
        </w:tc>
        <w:tc>
          <w:tcPr>
            <w:tcW w:w="3428" w:type="dxa"/>
          </w:tcPr>
          <w:p>
            <w:pPr>
              <w:jc w:val="center"/>
              <w:rPr>
                <w:b/>
                <w:color w:val="000000"/>
                <w:szCs w:val="21"/>
              </w:rPr>
            </w:pPr>
            <w:r>
              <w:rPr>
                <w:rFonts w:hint="eastAsia"/>
                <w:b/>
                <w:color w:val="000000"/>
                <w:szCs w:val="21"/>
              </w:rPr>
              <w:t>注释</w:t>
            </w:r>
          </w:p>
        </w:tc>
        <w:tc>
          <w:tcPr>
            <w:tcW w:w="900" w:type="dxa"/>
          </w:tcPr>
          <w:p>
            <w:pPr>
              <w:jc w:val="center"/>
              <w:rPr>
                <w:b/>
                <w:color w:val="000000"/>
                <w:szCs w:val="21"/>
              </w:rPr>
            </w:pPr>
            <w:r>
              <w:rPr>
                <w:rFonts w:hint="eastAsia"/>
                <w:b/>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509" w:type="dxa"/>
          </w:tcPr>
          <w:p>
            <w:pPr>
              <w:rPr>
                <w:color w:val="000000"/>
                <w:szCs w:val="21"/>
              </w:rPr>
            </w:pPr>
            <w:r>
              <w:rPr>
                <w:rFonts w:hint="eastAsia"/>
                <w:color w:val="000000"/>
                <w:szCs w:val="21"/>
              </w:rPr>
              <w:t>增加字段</w:t>
            </w:r>
          </w:p>
        </w:tc>
        <w:tc>
          <w:tcPr>
            <w:tcW w:w="2108" w:type="dxa"/>
          </w:tcPr>
          <w:p>
            <w:pPr>
              <w:rPr>
                <w:lang w:eastAsia="zh-CN"/>
              </w:rPr>
            </w:pPr>
            <w:r>
              <w:rPr>
                <w:color w:val="000000"/>
                <w:sz w:val="21"/>
                <w:szCs w:val="21"/>
                <w:lang w:eastAsia="zh-CN"/>
              </w:rPr>
              <w:t>NJZHJGZD1</w:t>
            </w:r>
            <w:r>
              <w:rPr>
                <w:rFonts w:hint="eastAsia" w:ascii="宋体" w:hAnsi="宋体" w:cs="宋体"/>
                <w:color w:val="000000"/>
                <w:szCs w:val="21"/>
              </w:rPr>
              <w:t>_</w:t>
            </w:r>
            <w:r>
              <w:rPr>
                <w:rFonts w:hint="eastAsia" w:ascii="宋体" w:hAnsi="宋体" w:cs="宋体"/>
                <w:color w:val="000000"/>
                <w:szCs w:val="21"/>
                <w:lang w:eastAsia="zh-CN"/>
              </w:rPr>
              <w:t>SSLB</w:t>
            </w:r>
          </w:p>
        </w:tc>
        <w:tc>
          <w:tcPr>
            <w:tcW w:w="1568" w:type="dxa"/>
          </w:tcPr>
          <w:p>
            <w:pPr>
              <w:rPr>
                <w:color w:val="000000"/>
                <w:szCs w:val="21"/>
              </w:rPr>
            </w:pPr>
            <w:r>
              <w:rPr>
                <w:rFonts w:hint="eastAsia"/>
                <w:color w:val="000000"/>
                <w:szCs w:val="21"/>
              </w:rPr>
              <w:t>CHAR(</w:t>
            </w:r>
            <w:r>
              <w:rPr>
                <w:rFonts w:hint="eastAsia"/>
                <w:color w:val="000000"/>
                <w:szCs w:val="21"/>
                <w:lang w:eastAsia="zh-CN"/>
              </w:rPr>
              <w:t>30</w:t>
            </w:r>
            <w:r>
              <w:rPr>
                <w:rFonts w:hint="eastAsia"/>
                <w:color w:val="000000"/>
                <w:szCs w:val="21"/>
              </w:rPr>
              <w:t>)</w:t>
            </w:r>
          </w:p>
        </w:tc>
        <w:tc>
          <w:tcPr>
            <w:tcW w:w="3428" w:type="dxa"/>
          </w:tcPr>
          <w:p>
            <w:pPr>
              <w:rPr>
                <w:color w:val="000000"/>
                <w:szCs w:val="21"/>
                <w:lang w:eastAsia="zh-CN"/>
              </w:rPr>
            </w:pPr>
            <w:r>
              <w:rPr>
                <w:rFonts w:hint="eastAsia"/>
                <w:color w:val="000000"/>
                <w:szCs w:val="21"/>
                <w:lang w:eastAsia="zh-CN"/>
              </w:rPr>
              <w:t>类别记录如下：</w:t>
            </w:r>
          </w:p>
          <w:p>
            <w:pPr>
              <w:rPr>
                <w:color w:val="000000"/>
                <w:szCs w:val="21"/>
                <w:lang w:eastAsia="zh-CN"/>
              </w:rPr>
            </w:pPr>
            <w:r>
              <w:rPr>
                <w:rFonts w:hint="eastAsia"/>
                <w:color w:val="000000"/>
                <w:szCs w:val="21"/>
                <w:lang w:eastAsia="zh-CN"/>
              </w:rPr>
              <w:t>1：存量账户(2014年前)</w:t>
            </w:r>
          </w:p>
          <w:p>
            <w:pPr>
              <w:rPr>
                <w:color w:val="000000"/>
                <w:szCs w:val="21"/>
                <w:lang w:eastAsia="zh-CN"/>
              </w:rPr>
            </w:pPr>
            <w:r>
              <w:rPr>
                <w:rFonts w:hint="eastAsia"/>
                <w:color w:val="000000"/>
                <w:szCs w:val="21"/>
                <w:lang w:eastAsia="zh-CN"/>
              </w:rPr>
              <w:t>2：未税账户(2014年后)</w:t>
            </w:r>
          </w:p>
          <w:p>
            <w:pPr>
              <w:rPr>
                <w:color w:val="000000"/>
                <w:szCs w:val="21"/>
                <w:lang w:eastAsia="zh-CN"/>
              </w:rPr>
            </w:pPr>
            <w:r>
              <w:rPr>
                <w:rFonts w:hint="eastAsia"/>
                <w:color w:val="000000"/>
                <w:szCs w:val="21"/>
                <w:lang w:eastAsia="zh-CN"/>
              </w:rPr>
              <w:t>3：已税账户(2014年后)</w:t>
            </w:r>
          </w:p>
          <w:p>
            <w:pPr>
              <w:rPr>
                <w:color w:val="000000"/>
                <w:szCs w:val="21"/>
                <w:lang w:eastAsia="zh-CN"/>
              </w:rPr>
            </w:pPr>
            <w:r>
              <w:rPr>
                <w:rFonts w:hint="eastAsia"/>
                <w:color w:val="000000"/>
                <w:szCs w:val="21"/>
                <w:lang w:eastAsia="zh-CN"/>
              </w:rPr>
              <w:t>4：不计税</w:t>
            </w:r>
          </w:p>
          <w:p>
            <w:pPr>
              <w:rPr>
                <w:color w:val="000000"/>
                <w:szCs w:val="21"/>
                <w:lang w:eastAsia="zh-CN"/>
              </w:rPr>
            </w:pPr>
            <w:r>
              <w:rPr>
                <w:rFonts w:hint="eastAsia"/>
                <w:color w:val="000000"/>
                <w:szCs w:val="21"/>
                <w:lang w:eastAsia="zh-CN"/>
              </w:rPr>
              <w:t>5：税金暂存账户</w:t>
            </w:r>
          </w:p>
        </w:tc>
        <w:tc>
          <w:tcPr>
            <w:tcW w:w="900" w:type="dxa"/>
          </w:tcPr>
          <w:p>
            <w:pPr>
              <w:rPr>
                <w:color w:val="000000"/>
                <w:szCs w:val="21"/>
                <w:lang w:eastAsia="zh-CN"/>
              </w:rPr>
            </w:pPr>
          </w:p>
        </w:tc>
      </w:tr>
    </w:tbl>
    <w:p>
      <w:pPr>
        <w:spacing w:line="360" w:lineRule="auto"/>
        <w:ind w:firstLine="400" w:firstLineChars="200"/>
        <w:rPr>
          <w:lang w:eastAsia="zh-CN"/>
        </w:rPr>
      </w:pP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lang w:eastAsia="zh-CN"/>
        </w:rPr>
        <w:t>java</w:t>
      </w:r>
      <w:r>
        <w:rPr>
          <w:rFonts w:hint="eastAsia" w:ascii="宋体" w:hAnsi="宋体"/>
          <w:sz w:val="32"/>
          <w:szCs w:val="32"/>
        </w:rPr>
        <w:t>处理逻辑</w:t>
      </w:r>
    </w:p>
    <w:p>
      <w:pPr>
        <w:spacing w:after="0" w:line="360" w:lineRule="auto"/>
        <w:ind w:firstLine="420"/>
        <w:rPr>
          <w:rFonts w:asciiTheme="minorEastAsia" w:hAnsiTheme="minorEastAsia" w:eastAsiaTheme="minorEastAsia"/>
          <w:color w:val="000000"/>
          <w:sz w:val="21"/>
          <w:szCs w:val="21"/>
          <w:lang w:eastAsia="zh-CN"/>
        </w:rPr>
      </w:pPr>
      <w:r>
        <w:rPr>
          <w:rFonts w:hint="eastAsia" w:asciiTheme="minorEastAsia" w:hAnsiTheme="minorEastAsia" w:eastAsiaTheme="minorEastAsia"/>
          <w:color w:val="000000"/>
          <w:sz w:val="21"/>
          <w:szCs w:val="21"/>
          <w:lang w:eastAsia="zh-CN"/>
        </w:rPr>
        <w:t>类路径：</w:t>
      </w:r>
      <w:r>
        <w:rPr>
          <w:rFonts w:asciiTheme="minorEastAsia" w:hAnsiTheme="minorEastAsia" w:eastAsiaTheme="minorEastAsia"/>
          <w:color w:val="000000"/>
          <w:sz w:val="21"/>
          <w:szCs w:val="21"/>
          <w:lang w:eastAsia="zh-CN"/>
        </w:rPr>
        <w:t>JavaSource</w:t>
      </w:r>
      <w:r>
        <w:rPr>
          <w:rFonts w:hint="eastAsia" w:asciiTheme="minorEastAsia" w:hAnsiTheme="minorEastAsia" w:eastAsiaTheme="minorEastAsia"/>
          <w:color w:val="000000"/>
          <w:sz w:val="21"/>
          <w:szCs w:val="21"/>
          <w:lang w:eastAsia="zh-CN"/>
        </w:rPr>
        <w:t>/</w:t>
      </w:r>
      <w:r>
        <w:rPr>
          <w:rFonts w:asciiTheme="minorEastAsia" w:hAnsiTheme="minorEastAsia" w:eastAsiaTheme="minorEastAsia"/>
          <w:color w:val="000000"/>
          <w:sz w:val="21"/>
          <w:szCs w:val="21"/>
          <w:lang w:eastAsia="zh-CN"/>
        </w:rPr>
        <w:t>com</w:t>
      </w:r>
      <w:r>
        <w:rPr>
          <w:rFonts w:hint="eastAsia" w:asciiTheme="minorEastAsia" w:hAnsiTheme="minorEastAsia" w:eastAsiaTheme="minorEastAsia"/>
          <w:color w:val="000000"/>
          <w:sz w:val="21"/>
          <w:szCs w:val="21"/>
          <w:lang w:eastAsia="zh-CN"/>
        </w:rPr>
        <w:t>/</w:t>
      </w:r>
      <w:r>
        <w:rPr>
          <w:rFonts w:asciiTheme="minorEastAsia" w:hAnsiTheme="minorEastAsia" w:eastAsiaTheme="minorEastAsia"/>
          <w:color w:val="000000"/>
          <w:sz w:val="21"/>
          <w:szCs w:val="21"/>
          <w:lang w:eastAsia="zh-CN"/>
        </w:rPr>
        <w:t>genersoft</w:t>
      </w:r>
      <w:r>
        <w:rPr>
          <w:rFonts w:hint="eastAsia" w:asciiTheme="minorEastAsia" w:hAnsiTheme="minorEastAsia" w:eastAsiaTheme="minorEastAsia"/>
          <w:color w:val="000000"/>
          <w:sz w:val="21"/>
          <w:szCs w:val="21"/>
          <w:lang w:eastAsia="zh-CN"/>
        </w:rPr>
        <w:t>/</w:t>
      </w:r>
      <w:r>
        <w:rPr>
          <w:rFonts w:asciiTheme="minorEastAsia" w:hAnsiTheme="minorEastAsia" w:eastAsiaTheme="minorEastAsia"/>
          <w:color w:val="000000"/>
          <w:sz w:val="21"/>
          <w:szCs w:val="21"/>
          <w:lang w:eastAsia="zh-CN"/>
        </w:rPr>
        <w:t>platform</w:t>
      </w:r>
      <w:r>
        <w:rPr>
          <w:rFonts w:hint="eastAsia" w:asciiTheme="minorEastAsia" w:hAnsiTheme="minorEastAsia" w:eastAsiaTheme="minorEastAsia"/>
          <w:color w:val="000000"/>
          <w:sz w:val="21"/>
          <w:szCs w:val="21"/>
          <w:lang w:eastAsia="zh-CN"/>
        </w:rPr>
        <w:t>/</w:t>
      </w:r>
      <w:r>
        <w:rPr>
          <w:rFonts w:asciiTheme="minorEastAsia" w:hAnsiTheme="minorEastAsia" w:eastAsiaTheme="minorEastAsia"/>
          <w:color w:val="000000"/>
          <w:sz w:val="21"/>
          <w:szCs w:val="21"/>
          <w:lang w:eastAsia="zh-CN"/>
        </w:rPr>
        <w:t>enterprise</w:t>
      </w:r>
      <w:r>
        <w:rPr>
          <w:rFonts w:hint="eastAsia" w:asciiTheme="minorEastAsia" w:hAnsiTheme="minorEastAsia" w:eastAsiaTheme="minorEastAsia"/>
          <w:color w:val="000000"/>
          <w:sz w:val="21"/>
          <w:szCs w:val="21"/>
          <w:lang w:eastAsia="zh-CN"/>
        </w:rPr>
        <w:t>/</w:t>
      </w:r>
      <w:r>
        <w:rPr>
          <w:rFonts w:asciiTheme="minorEastAsia" w:hAnsiTheme="minorEastAsia" w:eastAsiaTheme="minorEastAsia"/>
          <w:color w:val="000000"/>
          <w:sz w:val="21"/>
          <w:szCs w:val="21"/>
          <w:lang w:eastAsia="zh-CN"/>
        </w:rPr>
        <w:t>zhzd</w:t>
      </w:r>
    </w:p>
    <w:p>
      <w:pPr>
        <w:spacing w:line="360" w:lineRule="auto"/>
        <w:ind w:left="420"/>
        <w:rPr>
          <w:rFonts w:asciiTheme="minorEastAsia" w:hAnsiTheme="minorEastAsia" w:eastAsiaTheme="minorEastAsia"/>
          <w:color w:val="000000"/>
          <w:sz w:val="21"/>
          <w:szCs w:val="21"/>
          <w:lang w:eastAsia="zh-CN"/>
        </w:rPr>
      </w:pPr>
      <w:r>
        <w:rPr>
          <w:rFonts w:hint="eastAsia" w:asciiTheme="minorEastAsia" w:hAnsiTheme="minorEastAsia" w:eastAsiaTheme="minorEastAsia"/>
          <w:color w:val="000000"/>
          <w:sz w:val="21"/>
          <w:szCs w:val="21"/>
          <w:lang w:eastAsia="zh-CN"/>
        </w:rPr>
        <w:t>1&gt;将“税收类别”字段插入未生效年金账户结构字典表中。</w:t>
      </w:r>
    </w:p>
    <w:p>
      <w:pPr>
        <w:spacing w:line="360" w:lineRule="auto"/>
        <w:ind w:left="420"/>
        <w:rPr>
          <w:rFonts w:asciiTheme="minorEastAsia" w:hAnsiTheme="minorEastAsia" w:eastAsiaTheme="minorEastAsia"/>
          <w:color w:val="000000"/>
          <w:sz w:val="21"/>
          <w:szCs w:val="21"/>
          <w:lang w:eastAsia="zh-CN"/>
        </w:rPr>
      </w:pPr>
      <w:r>
        <w:rPr>
          <w:rFonts w:hint="eastAsia" w:asciiTheme="minorEastAsia" w:hAnsiTheme="minorEastAsia" w:eastAsiaTheme="minorEastAsia"/>
          <w:color w:val="000000"/>
          <w:sz w:val="21"/>
          <w:szCs w:val="21"/>
          <w:lang w:eastAsia="zh-CN"/>
        </w:rPr>
        <w:t>2&gt;账户详细信息查询时新增“税收类别”字段。</w:t>
      </w:r>
    </w:p>
    <w:p>
      <w:pPr>
        <w:pStyle w:val="62"/>
        <w:spacing w:line="360" w:lineRule="auto"/>
        <w:ind w:left="420" w:firstLine="0" w:firstLineChars="0"/>
        <w:rPr>
          <w:color w:val="000000"/>
          <w:szCs w:val="21"/>
        </w:rPr>
      </w:pP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lang w:eastAsia="zh-CN"/>
        </w:rPr>
        <w:t>C</w:t>
      </w:r>
      <w:r>
        <w:rPr>
          <w:rFonts w:hint="eastAsia" w:ascii="宋体" w:hAnsi="宋体"/>
          <w:sz w:val="32"/>
          <w:szCs w:val="32"/>
        </w:rPr>
        <w:t>处理逻辑</w:t>
      </w:r>
    </w:p>
    <w:p>
      <w:pPr>
        <w:spacing w:after="0" w:line="360" w:lineRule="auto"/>
        <w:ind w:firstLine="420"/>
        <w:rPr>
          <w:color w:val="000000"/>
          <w:sz w:val="21"/>
          <w:szCs w:val="21"/>
          <w:lang w:eastAsia="zh-CN"/>
        </w:rPr>
      </w:pPr>
      <w:r>
        <w:rPr>
          <w:rFonts w:hint="eastAsia"/>
          <w:color w:val="000000"/>
          <w:sz w:val="21"/>
          <w:szCs w:val="21"/>
          <w:lang w:eastAsia="zh-CN"/>
        </w:rPr>
        <w:t>无</w:t>
      </w:r>
    </w:p>
    <w:p>
      <w:pPr>
        <w:pStyle w:val="3"/>
      </w:pPr>
      <w:bookmarkStart w:id="58" w:name="_Toc392062805"/>
      <w:r>
        <w:rPr>
          <w:rFonts w:hint="eastAsia"/>
        </w:rPr>
        <w:t>账户字典复核</w:t>
      </w:r>
      <w:bookmarkEnd w:id="58"/>
    </w:p>
    <w:p>
      <w:pPr>
        <w:pStyle w:val="4"/>
      </w:pPr>
      <w:bookmarkStart w:id="59" w:name="_Toc392062806"/>
      <w:r>
        <w:rPr>
          <w:rFonts w:hint="eastAsia"/>
        </w:rPr>
        <w:t>账户字典复核操作</w:t>
      </w:r>
      <w:bookmarkEnd w:id="59"/>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功能描述</w:t>
      </w:r>
    </w:p>
    <w:p>
      <w:pPr>
        <w:spacing w:after="0" w:line="360" w:lineRule="auto"/>
        <w:ind w:firstLine="420"/>
        <w:rPr>
          <w:color w:val="000000"/>
          <w:sz w:val="21"/>
          <w:szCs w:val="21"/>
          <w:lang w:eastAsia="zh-CN"/>
        </w:rPr>
      </w:pPr>
      <w:r>
        <w:rPr>
          <w:rFonts w:hint="eastAsia"/>
          <w:color w:val="000000"/>
          <w:sz w:val="21"/>
          <w:szCs w:val="21"/>
          <w:lang w:eastAsia="zh-CN"/>
        </w:rPr>
        <w:t>实现在账户字典增加“税收类别”字段，区分存量账户（</w:t>
      </w:r>
      <w:r>
        <w:rPr>
          <w:color w:val="000000"/>
          <w:sz w:val="21"/>
          <w:szCs w:val="21"/>
          <w:lang w:eastAsia="zh-CN"/>
        </w:rPr>
        <w:t>2014</w:t>
      </w:r>
      <w:r>
        <w:rPr>
          <w:rFonts w:hint="eastAsia"/>
          <w:color w:val="000000"/>
          <w:sz w:val="21"/>
          <w:szCs w:val="21"/>
          <w:lang w:eastAsia="zh-CN"/>
        </w:rPr>
        <w:t>年前）、未税账户（</w:t>
      </w:r>
      <w:r>
        <w:rPr>
          <w:color w:val="000000"/>
          <w:sz w:val="21"/>
          <w:szCs w:val="21"/>
          <w:lang w:eastAsia="zh-CN"/>
        </w:rPr>
        <w:t>2014</w:t>
      </w:r>
      <w:r>
        <w:rPr>
          <w:rFonts w:hint="eastAsia"/>
          <w:color w:val="000000"/>
          <w:sz w:val="21"/>
          <w:szCs w:val="21"/>
          <w:lang w:eastAsia="zh-CN"/>
        </w:rPr>
        <w:t>年后）、已税账户（</w:t>
      </w:r>
      <w:r>
        <w:rPr>
          <w:color w:val="000000"/>
          <w:sz w:val="21"/>
          <w:szCs w:val="21"/>
          <w:lang w:eastAsia="zh-CN"/>
        </w:rPr>
        <w:t>2014</w:t>
      </w:r>
      <w:r>
        <w:rPr>
          <w:rFonts w:hint="eastAsia"/>
          <w:color w:val="000000"/>
          <w:sz w:val="21"/>
          <w:szCs w:val="21"/>
          <w:lang w:eastAsia="zh-CN"/>
        </w:rPr>
        <w:t>年后）。</w:t>
      </w:r>
    </w:p>
    <w:p>
      <w:pPr>
        <w:spacing w:after="0" w:line="360" w:lineRule="auto"/>
        <w:ind w:firstLine="420"/>
        <w:rPr>
          <w:rFonts w:ascii="宋体" w:hAnsi="宋体"/>
          <w:b/>
          <w:sz w:val="32"/>
          <w:szCs w:val="32"/>
        </w:rPr>
      </w:pPr>
      <w:r>
        <w:rPr>
          <w:rFonts w:hint="eastAsia" w:ascii="宋体" w:hAnsi="宋体"/>
          <w:b/>
          <w:sz w:val="32"/>
          <w:szCs w:val="32"/>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rPr>
      </w:pPr>
      <w:r>
        <w:rPr>
          <w:rFonts w:ascii="宋体" w:hAnsi="宋体"/>
          <w:b/>
          <w:bCs/>
          <w:sz w:val="24"/>
          <w:lang w:eastAsia="zh-CN"/>
        </w:rPr>
        <w:drawing>
          <wp:inline distT="0" distB="0" distL="0" distR="0">
            <wp:extent cx="5895975" cy="32575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2"/>
                    <a:srcRect/>
                    <a:stretch>
                      <a:fillRect/>
                    </a:stretch>
                  </pic:blipFill>
                  <pic:spPr>
                    <a:xfrm>
                      <a:off x="0" y="0"/>
                      <a:ext cx="5895975" cy="3257550"/>
                    </a:xfrm>
                    <a:prstGeom prst="rect">
                      <a:avLst/>
                    </a:prstGeom>
                    <a:noFill/>
                    <a:ln w="9525">
                      <a:noFill/>
                      <a:miter lim="800000"/>
                      <a:headEnd/>
                      <a:tailEnd/>
                    </a:ln>
                  </pic:spPr>
                </pic:pic>
              </a:graphicData>
            </a:graphic>
          </wp:inline>
        </w:drawing>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pacing w:after="0" w:line="360" w:lineRule="auto"/>
        <w:ind w:firstLine="420"/>
        <w:rPr>
          <w:color w:val="000000"/>
          <w:sz w:val="21"/>
          <w:szCs w:val="21"/>
          <w:lang w:eastAsia="zh-CN"/>
        </w:rPr>
      </w:pPr>
      <w:r>
        <w:rPr>
          <w:rFonts w:hint="eastAsia"/>
          <w:color w:val="000000"/>
          <w:sz w:val="21"/>
          <w:szCs w:val="21"/>
          <w:lang w:eastAsia="zh-CN"/>
        </w:rPr>
        <w:t>（此处只列示新增字段属性）</w:t>
      </w:r>
    </w:p>
    <w:tbl>
      <w:tblPr>
        <w:tblStyle w:val="32"/>
        <w:tblW w:w="9044"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134"/>
        <w:gridCol w:w="1275"/>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1248" w:type="dxa"/>
          </w:tcPr>
          <w:p>
            <w:pPr>
              <w:spacing w:afterLines="50"/>
              <w:rPr>
                <w:rFonts w:ascii="宋体" w:hAnsi="宋体"/>
                <w:b/>
                <w:bCs/>
                <w:sz w:val="21"/>
              </w:rPr>
            </w:pPr>
            <w:r>
              <w:rPr>
                <w:rFonts w:hint="eastAsia" w:ascii="宋体" w:hAnsi="宋体"/>
                <w:b/>
                <w:bCs/>
                <w:sz w:val="21"/>
              </w:rPr>
              <w:t>元素</w:t>
            </w:r>
          </w:p>
        </w:tc>
        <w:tc>
          <w:tcPr>
            <w:tcW w:w="1134" w:type="dxa"/>
          </w:tcPr>
          <w:p>
            <w:pPr>
              <w:spacing w:afterLines="50"/>
              <w:rPr>
                <w:rFonts w:ascii="宋体" w:hAnsi="宋体"/>
                <w:b/>
                <w:bCs/>
                <w:sz w:val="21"/>
              </w:rPr>
            </w:pPr>
            <w:r>
              <w:rPr>
                <w:rFonts w:hint="eastAsia" w:ascii="宋体" w:hAnsi="宋体"/>
                <w:b/>
                <w:bCs/>
                <w:sz w:val="21"/>
              </w:rPr>
              <w:t>属性</w:t>
            </w:r>
          </w:p>
        </w:tc>
        <w:tc>
          <w:tcPr>
            <w:tcW w:w="1275" w:type="dxa"/>
          </w:tcPr>
          <w:p>
            <w:pPr>
              <w:spacing w:afterLines="50"/>
              <w:rPr>
                <w:rFonts w:ascii="宋体" w:hAnsi="宋体"/>
                <w:b/>
                <w:bCs/>
                <w:sz w:val="21"/>
              </w:rPr>
            </w:pPr>
            <w:r>
              <w:rPr>
                <w:rFonts w:hint="eastAsia" w:ascii="宋体" w:hAnsi="宋体"/>
                <w:b/>
                <w:bCs/>
                <w:sz w:val="21"/>
              </w:rPr>
              <w:t>方式</w:t>
            </w:r>
          </w:p>
        </w:tc>
        <w:tc>
          <w:tcPr>
            <w:tcW w:w="5387" w:type="dxa"/>
          </w:tcPr>
          <w:p>
            <w:pPr>
              <w:spacing w:afterLines="50"/>
              <w:rPr>
                <w:rFonts w:ascii="宋体" w:hAnsi="宋体"/>
                <w:b/>
                <w:bCs/>
                <w:sz w:val="21"/>
              </w:rPr>
            </w:pPr>
            <w:r>
              <w:rPr>
                <w:rFonts w:hint="eastAsia" w:ascii="宋体" w:hAnsi="宋体"/>
                <w:b/>
                <w:bCs/>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 w:hRule="atLeast"/>
        </w:trPr>
        <w:tc>
          <w:tcPr>
            <w:tcW w:w="1248" w:type="dxa"/>
          </w:tcPr>
          <w:p>
            <w:pPr>
              <w:spacing w:afterLines="50" w:line="360" w:lineRule="auto"/>
              <w:rPr>
                <w:rFonts w:ascii="宋体" w:hAnsi="宋体"/>
                <w:bCs/>
                <w:sz w:val="21"/>
                <w:lang w:eastAsia="zh-CN"/>
              </w:rPr>
            </w:pPr>
            <w:r>
              <w:rPr>
                <w:rFonts w:hint="eastAsia"/>
                <w:sz w:val="21"/>
                <w:lang w:eastAsia="zh-CN"/>
              </w:rPr>
              <w:t>税收类别</w:t>
            </w:r>
          </w:p>
        </w:tc>
        <w:tc>
          <w:tcPr>
            <w:tcW w:w="1134" w:type="dxa"/>
          </w:tcPr>
          <w:p>
            <w:pPr>
              <w:spacing w:afterLines="50" w:line="360" w:lineRule="auto"/>
              <w:rPr>
                <w:rFonts w:ascii="宋体" w:hAnsi="宋体"/>
                <w:bCs/>
                <w:sz w:val="21"/>
                <w:lang w:eastAsia="zh-CN"/>
              </w:rPr>
            </w:pPr>
            <w:r>
              <w:rPr>
                <w:rFonts w:hint="eastAsia" w:ascii="宋体" w:hAnsi="宋体"/>
                <w:bCs/>
                <w:sz w:val="21"/>
                <w:lang w:eastAsia="zh-CN"/>
              </w:rPr>
              <w:t>下拉列表</w:t>
            </w:r>
          </w:p>
        </w:tc>
        <w:tc>
          <w:tcPr>
            <w:tcW w:w="1275" w:type="dxa"/>
          </w:tcPr>
          <w:p>
            <w:pPr>
              <w:spacing w:afterLines="50" w:line="360" w:lineRule="auto"/>
              <w:rPr>
                <w:rFonts w:ascii="宋体" w:hAnsi="宋体"/>
                <w:bCs/>
                <w:sz w:val="21"/>
                <w:lang w:eastAsia="zh-CN"/>
              </w:rPr>
            </w:pPr>
            <w:r>
              <w:rPr>
                <w:rFonts w:hint="eastAsia" w:ascii="宋体" w:hAnsi="宋体"/>
                <w:bCs/>
                <w:sz w:val="21"/>
                <w:lang w:eastAsia="zh-CN"/>
              </w:rPr>
              <w:t>选择显示</w:t>
            </w:r>
          </w:p>
        </w:tc>
        <w:tc>
          <w:tcPr>
            <w:tcW w:w="5387" w:type="dxa"/>
          </w:tcPr>
          <w:p>
            <w:pPr>
              <w:spacing w:afterLines="50" w:line="360" w:lineRule="auto"/>
              <w:rPr>
                <w:rFonts w:ascii="宋体" w:hAnsi="宋体"/>
                <w:bCs/>
                <w:sz w:val="21"/>
                <w:lang w:eastAsia="zh-CN"/>
              </w:rPr>
            </w:pPr>
            <w:r>
              <w:rPr>
                <w:rFonts w:hint="eastAsia" w:ascii="宋体" w:hAnsi="宋体"/>
                <w:bCs/>
                <w:sz w:val="21"/>
                <w:lang w:eastAsia="zh-CN"/>
              </w:rPr>
              <w:t>存量账户（</w:t>
            </w:r>
            <w:r>
              <w:rPr>
                <w:rFonts w:ascii="宋体" w:hAnsi="宋体"/>
                <w:bCs/>
                <w:sz w:val="21"/>
                <w:lang w:eastAsia="zh-CN"/>
              </w:rPr>
              <w:t>2014</w:t>
            </w:r>
            <w:r>
              <w:rPr>
                <w:rFonts w:hint="eastAsia" w:ascii="宋体" w:hAnsi="宋体"/>
                <w:bCs/>
                <w:sz w:val="21"/>
                <w:lang w:eastAsia="zh-CN"/>
              </w:rPr>
              <w:t>年前）——适用于个人账户</w:t>
            </w:r>
          </w:p>
          <w:p>
            <w:pPr>
              <w:spacing w:afterLines="50" w:line="360" w:lineRule="auto"/>
              <w:rPr>
                <w:rFonts w:ascii="宋体" w:hAnsi="宋体"/>
                <w:bCs/>
                <w:sz w:val="21"/>
                <w:lang w:eastAsia="zh-CN"/>
              </w:rPr>
            </w:pPr>
            <w:r>
              <w:rPr>
                <w:rFonts w:hint="eastAsia" w:ascii="宋体" w:hAnsi="宋体"/>
                <w:bCs/>
                <w:sz w:val="21"/>
                <w:lang w:eastAsia="zh-CN"/>
              </w:rPr>
              <w:t>未税账户（</w:t>
            </w:r>
            <w:r>
              <w:rPr>
                <w:rFonts w:ascii="宋体" w:hAnsi="宋体"/>
                <w:bCs/>
                <w:sz w:val="21"/>
                <w:lang w:eastAsia="zh-CN"/>
              </w:rPr>
              <w:t>2014</w:t>
            </w:r>
            <w:r>
              <w:rPr>
                <w:rFonts w:hint="eastAsia" w:ascii="宋体" w:hAnsi="宋体"/>
                <w:bCs/>
                <w:sz w:val="21"/>
                <w:lang w:eastAsia="zh-CN"/>
              </w:rPr>
              <w:t>年后）——适用于个人账户</w:t>
            </w:r>
          </w:p>
          <w:p>
            <w:pPr>
              <w:spacing w:afterLines="50" w:line="360" w:lineRule="auto"/>
              <w:rPr>
                <w:rFonts w:ascii="宋体" w:hAnsi="宋体"/>
                <w:bCs/>
                <w:sz w:val="21"/>
                <w:lang w:eastAsia="zh-CN"/>
              </w:rPr>
            </w:pPr>
            <w:r>
              <w:rPr>
                <w:rFonts w:hint="eastAsia" w:ascii="宋体" w:hAnsi="宋体"/>
                <w:bCs/>
                <w:sz w:val="21"/>
                <w:lang w:eastAsia="zh-CN"/>
              </w:rPr>
              <w:t>已税账户（</w:t>
            </w:r>
            <w:r>
              <w:rPr>
                <w:rFonts w:ascii="宋体" w:hAnsi="宋体"/>
                <w:bCs/>
                <w:sz w:val="21"/>
                <w:lang w:eastAsia="zh-CN"/>
              </w:rPr>
              <w:t>2014</w:t>
            </w:r>
            <w:r>
              <w:rPr>
                <w:rFonts w:hint="eastAsia" w:ascii="宋体" w:hAnsi="宋体"/>
                <w:bCs/>
                <w:sz w:val="21"/>
                <w:lang w:eastAsia="zh-CN"/>
              </w:rPr>
              <w:t>年后）——适用于个人账户</w:t>
            </w:r>
          </w:p>
          <w:p>
            <w:pPr>
              <w:spacing w:afterLines="50" w:line="360" w:lineRule="auto"/>
              <w:rPr>
                <w:rFonts w:ascii="宋体" w:hAnsi="宋体"/>
                <w:bCs/>
                <w:sz w:val="21"/>
                <w:lang w:eastAsia="zh-CN"/>
              </w:rPr>
            </w:pPr>
            <w:r>
              <w:rPr>
                <w:rFonts w:hint="eastAsia" w:ascii="宋体" w:hAnsi="宋体"/>
                <w:bCs/>
                <w:sz w:val="21"/>
                <w:lang w:eastAsia="zh-CN"/>
              </w:rPr>
              <w:t>不记税     ——适用于公共账户</w:t>
            </w:r>
          </w:p>
          <w:p>
            <w:pPr>
              <w:spacing w:afterLines="50" w:line="360" w:lineRule="auto"/>
              <w:rPr>
                <w:rFonts w:ascii="宋体" w:hAnsi="宋体"/>
                <w:bCs/>
                <w:sz w:val="21"/>
                <w:lang w:eastAsia="zh-CN"/>
              </w:rPr>
            </w:pPr>
            <w:r>
              <w:rPr>
                <w:rFonts w:hint="eastAsia" w:ascii="宋体" w:hAnsi="宋体"/>
                <w:bCs/>
                <w:sz w:val="21"/>
                <w:lang w:eastAsia="zh-CN"/>
              </w:rPr>
              <w:t>税金暂存账户---适用于公共账户</w:t>
            </w:r>
          </w:p>
        </w:tc>
      </w:tr>
    </w:tbl>
    <w:p>
      <w:pPr>
        <w:spacing w:after="0" w:line="360" w:lineRule="auto"/>
        <w:ind w:firstLine="420"/>
        <w:rPr>
          <w:color w:val="000000"/>
          <w:sz w:val="21"/>
          <w:szCs w:val="21"/>
          <w:lang w:eastAsia="zh-CN"/>
        </w:rPr>
      </w:pPr>
    </w:p>
    <w:p>
      <w:pPr>
        <w:ind w:firstLine="480" w:firstLineChars="150"/>
        <w:rPr>
          <w:rFonts w:ascii="宋体" w:hAnsi="宋体"/>
          <w:sz w:val="32"/>
          <w:szCs w:val="32"/>
          <w:lang w:eastAsia="zh-CN"/>
        </w:rPr>
      </w:pPr>
      <w:r>
        <w:rPr>
          <w:rFonts w:hint="eastAsia" w:ascii="宋体" w:hAnsi="宋体"/>
          <w:sz w:val="32"/>
          <w:szCs w:val="32"/>
          <w:lang w:eastAsia="zh-CN"/>
        </w:rPr>
        <w:t>库表设计</w:t>
      </w:r>
    </w:p>
    <w:p>
      <w:pPr>
        <w:spacing w:after="0" w:line="360" w:lineRule="auto"/>
        <w:ind w:firstLine="420"/>
        <w:rPr>
          <w:color w:val="000000"/>
          <w:sz w:val="21"/>
          <w:szCs w:val="21"/>
          <w:lang w:eastAsia="zh-CN"/>
        </w:rPr>
      </w:pPr>
      <w:r>
        <w:rPr>
          <w:rFonts w:hint="eastAsia"/>
          <w:color w:val="000000"/>
          <w:sz w:val="21"/>
          <w:szCs w:val="21"/>
          <w:lang w:eastAsia="zh-CN"/>
        </w:rPr>
        <w:t>表名：</w:t>
      </w:r>
      <w:r>
        <w:rPr>
          <w:color w:val="000000"/>
          <w:sz w:val="21"/>
          <w:szCs w:val="21"/>
          <w:lang w:eastAsia="zh-CN"/>
        </w:rPr>
        <w:t>NJZHJGZD</w:t>
      </w:r>
      <w:r>
        <w:rPr>
          <w:rFonts w:hint="eastAsia"/>
          <w:color w:val="000000"/>
          <w:sz w:val="21"/>
          <w:szCs w:val="21"/>
          <w:lang w:eastAsia="zh-CN"/>
        </w:rPr>
        <w:t>（年金账户结构字典）</w:t>
      </w:r>
    </w:p>
    <w:tbl>
      <w:tblPr>
        <w:tblStyle w:val="32"/>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2108"/>
        <w:gridCol w:w="1568"/>
        <w:gridCol w:w="3428"/>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09" w:type="dxa"/>
          </w:tcPr>
          <w:p>
            <w:pPr>
              <w:jc w:val="center"/>
              <w:rPr>
                <w:b/>
                <w:color w:val="000000"/>
                <w:szCs w:val="21"/>
              </w:rPr>
            </w:pPr>
            <w:r>
              <w:rPr>
                <w:rFonts w:hint="eastAsia"/>
                <w:b/>
                <w:color w:val="000000"/>
                <w:szCs w:val="21"/>
              </w:rPr>
              <w:t>修改类型</w:t>
            </w:r>
          </w:p>
        </w:tc>
        <w:tc>
          <w:tcPr>
            <w:tcW w:w="2108" w:type="dxa"/>
          </w:tcPr>
          <w:p>
            <w:pPr>
              <w:jc w:val="center"/>
              <w:rPr>
                <w:b/>
                <w:color w:val="000000"/>
                <w:szCs w:val="21"/>
              </w:rPr>
            </w:pPr>
            <w:r>
              <w:rPr>
                <w:rFonts w:hint="eastAsia"/>
                <w:b/>
                <w:color w:val="000000"/>
                <w:szCs w:val="21"/>
              </w:rPr>
              <w:t>字段名称</w:t>
            </w:r>
          </w:p>
        </w:tc>
        <w:tc>
          <w:tcPr>
            <w:tcW w:w="1568" w:type="dxa"/>
          </w:tcPr>
          <w:p>
            <w:pPr>
              <w:jc w:val="center"/>
              <w:rPr>
                <w:b/>
                <w:color w:val="000000"/>
                <w:szCs w:val="21"/>
              </w:rPr>
            </w:pPr>
            <w:r>
              <w:rPr>
                <w:rFonts w:hint="eastAsia"/>
                <w:b/>
                <w:color w:val="000000"/>
                <w:szCs w:val="21"/>
              </w:rPr>
              <w:t>类型</w:t>
            </w:r>
          </w:p>
        </w:tc>
        <w:tc>
          <w:tcPr>
            <w:tcW w:w="3428" w:type="dxa"/>
          </w:tcPr>
          <w:p>
            <w:pPr>
              <w:jc w:val="center"/>
              <w:rPr>
                <w:b/>
                <w:color w:val="000000"/>
                <w:szCs w:val="21"/>
              </w:rPr>
            </w:pPr>
            <w:r>
              <w:rPr>
                <w:rFonts w:hint="eastAsia"/>
                <w:b/>
                <w:color w:val="000000"/>
                <w:szCs w:val="21"/>
              </w:rPr>
              <w:t>注释</w:t>
            </w:r>
          </w:p>
        </w:tc>
        <w:tc>
          <w:tcPr>
            <w:tcW w:w="900" w:type="dxa"/>
          </w:tcPr>
          <w:p>
            <w:pPr>
              <w:jc w:val="center"/>
              <w:rPr>
                <w:b/>
                <w:color w:val="000000"/>
                <w:szCs w:val="21"/>
              </w:rPr>
            </w:pPr>
            <w:r>
              <w:rPr>
                <w:rFonts w:hint="eastAsia"/>
                <w:b/>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509" w:type="dxa"/>
          </w:tcPr>
          <w:p>
            <w:pPr>
              <w:rPr>
                <w:color w:val="000000"/>
                <w:szCs w:val="21"/>
              </w:rPr>
            </w:pPr>
            <w:r>
              <w:rPr>
                <w:rFonts w:hint="eastAsia"/>
                <w:color w:val="000000"/>
                <w:szCs w:val="21"/>
              </w:rPr>
              <w:t>增加字段</w:t>
            </w:r>
          </w:p>
        </w:tc>
        <w:tc>
          <w:tcPr>
            <w:tcW w:w="2108" w:type="dxa"/>
          </w:tcPr>
          <w:p>
            <w:pPr>
              <w:rPr>
                <w:lang w:eastAsia="zh-CN"/>
              </w:rPr>
            </w:pPr>
            <w:r>
              <w:rPr>
                <w:color w:val="000000"/>
                <w:sz w:val="21"/>
                <w:szCs w:val="21"/>
                <w:lang w:eastAsia="zh-CN"/>
              </w:rPr>
              <w:t>NJZHJGZD</w:t>
            </w:r>
            <w:r>
              <w:rPr>
                <w:rFonts w:hint="eastAsia" w:ascii="宋体" w:hAnsi="宋体" w:cs="宋体"/>
                <w:color w:val="000000"/>
                <w:szCs w:val="21"/>
              </w:rPr>
              <w:t>_</w:t>
            </w:r>
            <w:r>
              <w:rPr>
                <w:rFonts w:hint="eastAsia" w:ascii="宋体" w:hAnsi="宋体" w:cs="宋体"/>
                <w:color w:val="000000"/>
                <w:szCs w:val="21"/>
                <w:lang w:eastAsia="zh-CN"/>
              </w:rPr>
              <w:t>SSLB</w:t>
            </w:r>
          </w:p>
        </w:tc>
        <w:tc>
          <w:tcPr>
            <w:tcW w:w="1568" w:type="dxa"/>
          </w:tcPr>
          <w:p>
            <w:pPr>
              <w:rPr>
                <w:color w:val="000000"/>
                <w:szCs w:val="21"/>
              </w:rPr>
            </w:pPr>
            <w:r>
              <w:rPr>
                <w:rFonts w:hint="eastAsia"/>
                <w:color w:val="000000"/>
                <w:szCs w:val="21"/>
              </w:rPr>
              <w:t>CHAR(</w:t>
            </w:r>
            <w:r>
              <w:rPr>
                <w:rFonts w:hint="eastAsia"/>
                <w:color w:val="000000"/>
                <w:szCs w:val="21"/>
                <w:lang w:eastAsia="zh-CN"/>
              </w:rPr>
              <w:t>30</w:t>
            </w:r>
            <w:r>
              <w:rPr>
                <w:rFonts w:hint="eastAsia"/>
                <w:color w:val="000000"/>
                <w:szCs w:val="21"/>
              </w:rPr>
              <w:t>)</w:t>
            </w:r>
          </w:p>
        </w:tc>
        <w:tc>
          <w:tcPr>
            <w:tcW w:w="3428" w:type="dxa"/>
          </w:tcPr>
          <w:p>
            <w:pPr>
              <w:rPr>
                <w:color w:val="000000"/>
                <w:szCs w:val="21"/>
                <w:lang w:eastAsia="zh-CN"/>
              </w:rPr>
            </w:pPr>
            <w:r>
              <w:rPr>
                <w:rFonts w:hint="eastAsia"/>
                <w:color w:val="000000"/>
                <w:szCs w:val="21"/>
                <w:lang w:eastAsia="zh-CN"/>
              </w:rPr>
              <w:t>类别记录如下：</w:t>
            </w:r>
          </w:p>
          <w:p>
            <w:pPr>
              <w:rPr>
                <w:color w:val="000000"/>
                <w:szCs w:val="21"/>
                <w:lang w:eastAsia="zh-CN"/>
              </w:rPr>
            </w:pPr>
            <w:r>
              <w:rPr>
                <w:rFonts w:hint="eastAsia"/>
                <w:color w:val="000000"/>
                <w:szCs w:val="21"/>
                <w:lang w:eastAsia="zh-CN"/>
              </w:rPr>
              <w:t>1：存量账户(2014年前)</w:t>
            </w:r>
          </w:p>
          <w:p>
            <w:pPr>
              <w:rPr>
                <w:color w:val="000000"/>
                <w:szCs w:val="21"/>
                <w:lang w:eastAsia="zh-CN"/>
              </w:rPr>
            </w:pPr>
            <w:r>
              <w:rPr>
                <w:rFonts w:hint="eastAsia"/>
                <w:color w:val="000000"/>
                <w:szCs w:val="21"/>
                <w:lang w:eastAsia="zh-CN"/>
              </w:rPr>
              <w:t>2：未税账户(2014年后)</w:t>
            </w:r>
          </w:p>
          <w:p>
            <w:pPr>
              <w:rPr>
                <w:color w:val="000000"/>
                <w:szCs w:val="21"/>
                <w:lang w:eastAsia="zh-CN"/>
              </w:rPr>
            </w:pPr>
            <w:r>
              <w:rPr>
                <w:rFonts w:hint="eastAsia"/>
                <w:color w:val="000000"/>
                <w:szCs w:val="21"/>
                <w:lang w:eastAsia="zh-CN"/>
              </w:rPr>
              <w:t>3：已税账户(2014年后)</w:t>
            </w:r>
          </w:p>
          <w:p>
            <w:pPr>
              <w:rPr>
                <w:color w:val="000000"/>
                <w:szCs w:val="21"/>
                <w:lang w:eastAsia="zh-CN"/>
              </w:rPr>
            </w:pPr>
            <w:r>
              <w:rPr>
                <w:rFonts w:hint="eastAsia"/>
                <w:color w:val="000000"/>
                <w:szCs w:val="21"/>
                <w:lang w:eastAsia="zh-CN"/>
              </w:rPr>
              <w:t>4：不计税</w:t>
            </w:r>
          </w:p>
          <w:p>
            <w:pPr>
              <w:rPr>
                <w:color w:val="000000"/>
                <w:szCs w:val="21"/>
                <w:lang w:eastAsia="zh-CN"/>
              </w:rPr>
            </w:pPr>
            <w:r>
              <w:rPr>
                <w:rFonts w:hint="eastAsia"/>
                <w:color w:val="000000"/>
                <w:szCs w:val="21"/>
                <w:lang w:eastAsia="zh-CN"/>
              </w:rPr>
              <w:t>5：税金暂存账户</w:t>
            </w:r>
          </w:p>
        </w:tc>
        <w:tc>
          <w:tcPr>
            <w:tcW w:w="900" w:type="dxa"/>
          </w:tcPr>
          <w:p>
            <w:pPr>
              <w:rPr>
                <w:color w:val="000000"/>
                <w:szCs w:val="21"/>
                <w:lang w:eastAsia="zh-CN"/>
              </w:rPr>
            </w:pPr>
          </w:p>
        </w:tc>
      </w:tr>
    </w:tbl>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lang w:eastAsia="zh-CN"/>
        </w:rPr>
        <w:t>java</w:t>
      </w:r>
      <w:r>
        <w:rPr>
          <w:rFonts w:hint="eastAsia" w:ascii="宋体" w:hAnsi="宋体"/>
          <w:sz w:val="32"/>
          <w:szCs w:val="32"/>
        </w:rPr>
        <w:t>处理逻辑</w:t>
      </w:r>
    </w:p>
    <w:p>
      <w:pPr>
        <w:spacing w:after="0" w:line="360" w:lineRule="auto"/>
        <w:ind w:firstLine="420"/>
        <w:rPr>
          <w:color w:val="000000"/>
          <w:sz w:val="21"/>
          <w:szCs w:val="21"/>
          <w:lang w:eastAsia="zh-CN"/>
        </w:rPr>
      </w:pPr>
      <w:r>
        <w:rPr>
          <w:rFonts w:hint="eastAsia"/>
          <w:color w:val="000000"/>
          <w:sz w:val="21"/>
          <w:szCs w:val="21"/>
          <w:lang w:eastAsia="zh-CN"/>
        </w:rPr>
        <w:t>类路径：/</w:t>
      </w:r>
      <w:r>
        <w:rPr>
          <w:color w:val="000000"/>
          <w:sz w:val="21"/>
          <w:szCs w:val="21"/>
          <w:lang w:eastAsia="zh-CN"/>
        </w:rPr>
        <w:t>JavaSource</w:t>
      </w:r>
      <w:r>
        <w:rPr>
          <w:rFonts w:hint="eastAsia"/>
          <w:color w:val="000000"/>
          <w:sz w:val="21"/>
          <w:szCs w:val="21"/>
          <w:lang w:eastAsia="zh-CN"/>
        </w:rPr>
        <w:t>/</w:t>
      </w:r>
      <w:r>
        <w:rPr>
          <w:color w:val="000000"/>
          <w:sz w:val="21"/>
          <w:szCs w:val="21"/>
          <w:lang w:eastAsia="zh-CN"/>
        </w:rPr>
        <w:t>com</w:t>
      </w:r>
      <w:r>
        <w:rPr>
          <w:rFonts w:hint="eastAsia"/>
          <w:color w:val="000000"/>
          <w:sz w:val="21"/>
          <w:szCs w:val="21"/>
          <w:lang w:eastAsia="zh-CN"/>
        </w:rPr>
        <w:t>/</w:t>
      </w:r>
      <w:r>
        <w:rPr>
          <w:color w:val="000000"/>
          <w:sz w:val="21"/>
          <w:szCs w:val="21"/>
          <w:lang w:eastAsia="zh-CN"/>
        </w:rPr>
        <w:t>genersoft</w:t>
      </w:r>
      <w:r>
        <w:rPr>
          <w:rFonts w:hint="eastAsia"/>
          <w:color w:val="000000"/>
          <w:sz w:val="21"/>
          <w:szCs w:val="21"/>
          <w:lang w:eastAsia="zh-CN"/>
        </w:rPr>
        <w:t>/</w:t>
      </w:r>
      <w:r>
        <w:rPr>
          <w:color w:val="000000"/>
          <w:sz w:val="21"/>
          <w:szCs w:val="21"/>
          <w:lang w:eastAsia="zh-CN"/>
        </w:rPr>
        <w:t>platform</w:t>
      </w:r>
      <w:r>
        <w:rPr>
          <w:rFonts w:hint="eastAsia"/>
          <w:color w:val="000000"/>
          <w:sz w:val="21"/>
          <w:szCs w:val="21"/>
          <w:lang w:eastAsia="zh-CN"/>
        </w:rPr>
        <w:t>/</w:t>
      </w:r>
      <w:r>
        <w:rPr>
          <w:color w:val="000000"/>
          <w:sz w:val="21"/>
          <w:szCs w:val="21"/>
          <w:lang w:eastAsia="zh-CN"/>
        </w:rPr>
        <w:t>enterprise</w:t>
      </w:r>
      <w:r>
        <w:rPr>
          <w:rFonts w:hint="eastAsia"/>
          <w:color w:val="000000"/>
          <w:sz w:val="21"/>
          <w:szCs w:val="21"/>
          <w:lang w:eastAsia="zh-CN"/>
        </w:rPr>
        <w:t>/</w:t>
      </w:r>
      <w:r>
        <w:rPr>
          <w:color w:val="000000"/>
          <w:sz w:val="21"/>
          <w:szCs w:val="21"/>
          <w:lang w:eastAsia="zh-CN"/>
        </w:rPr>
        <w:t>zhzd</w:t>
      </w:r>
    </w:p>
    <w:p>
      <w:pPr>
        <w:spacing w:line="360" w:lineRule="auto"/>
        <w:ind w:firstLine="500" w:firstLineChars="250"/>
        <w:rPr>
          <w:color w:val="000000"/>
          <w:szCs w:val="21"/>
          <w:lang w:eastAsia="zh-CN"/>
        </w:rPr>
      </w:pPr>
      <w:r>
        <w:rPr>
          <w:rFonts w:hint="eastAsia"/>
          <w:color w:val="000000"/>
          <w:szCs w:val="21"/>
          <w:lang w:eastAsia="zh-CN"/>
        </w:rPr>
        <w:t>1&gt;将“税收类别”字段插入已生效年金账户结构字典表中。</w:t>
      </w:r>
    </w:p>
    <w:p>
      <w:pPr>
        <w:spacing w:line="360" w:lineRule="auto"/>
        <w:ind w:firstLine="500" w:firstLineChars="250"/>
        <w:rPr>
          <w:color w:val="000000"/>
          <w:szCs w:val="21"/>
          <w:lang w:eastAsia="zh-CN"/>
        </w:rPr>
      </w:pPr>
      <w:r>
        <w:rPr>
          <w:rFonts w:hint="eastAsia"/>
          <w:color w:val="000000"/>
          <w:szCs w:val="21"/>
          <w:lang w:eastAsia="zh-CN"/>
        </w:rPr>
        <w:t>2&gt;账户详细信息查询时新增“税收类别”字段。</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lang w:eastAsia="zh-CN"/>
        </w:rPr>
        <w:t>C</w:t>
      </w:r>
      <w:r>
        <w:rPr>
          <w:rFonts w:hint="eastAsia" w:ascii="宋体" w:hAnsi="宋体"/>
          <w:sz w:val="32"/>
          <w:szCs w:val="32"/>
        </w:rPr>
        <w:t>处理逻辑</w:t>
      </w:r>
    </w:p>
    <w:p>
      <w:pPr>
        <w:spacing w:after="0" w:line="360" w:lineRule="auto"/>
        <w:ind w:firstLine="420"/>
        <w:rPr>
          <w:color w:val="000000"/>
          <w:sz w:val="21"/>
          <w:szCs w:val="21"/>
          <w:lang w:eastAsia="zh-CN"/>
        </w:rPr>
      </w:pPr>
      <w:r>
        <w:rPr>
          <w:rFonts w:hint="eastAsia"/>
          <w:color w:val="000000"/>
          <w:sz w:val="21"/>
          <w:szCs w:val="21"/>
          <w:lang w:eastAsia="zh-CN"/>
        </w:rPr>
        <w:t>无.</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60" w:name="_Toc391540289"/>
      <w:bookmarkStart w:id="61" w:name="_Toc392062807"/>
      <w:r>
        <w:rPr>
          <w:rFonts w:hint="eastAsia" w:ascii="宋体" w:hAnsi="宋体"/>
          <w:sz w:val="36"/>
          <w:szCs w:val="36"/>
        </w:rPr>
        <w:t>记录本金公共方法</w:t>
      </w:r>
      <w:bookmarkEnd w:id="60"/>
      <w:bookmarkEnd w:id="61"/>
    </w:p>
    <w:p>
      <w:pPr>
        <w:pStyle w:val="4"/>
        <w:keepLines/>
        <w:widowControl w:val="0"/>
        <w:tabs>
          <w:tab w:val="left" w:pos="720"/>
        </w:tabs>
        <w:overflowPunct/>
        <w:autoSpaceDE/>
        <w:autoSpaceDN/>
        <w:adjustRightInd/>
        <w:spacing w:line="360" w:lineRule="auto"/>
        <w:ind w:left="720" w:hanging="720"/>
        <w:jc w:val="both"/>
        <w:textAlignment w:val="auto"/>
      </w:pPr>
      <w:bookmarkStart w:id="62" w:name="_Toc391540290"/>
      <w:bookmarkStart w:id="63" w:name="_Toc392062808"/>
      <w:r>
        <w:rPr>
          <w:rFonts w:hint="eastAsia"/>
        </w:rPr>
        <w:t>本金表结构设计</w:t>
      </w:r>
      <w:bookmarkEnd w:id="62"/>
      <w:bookmarkEnd w:id="63"/>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功能描述</w:t>
      </w:r>
    </w:p>
    <w:p>
      <w:pPr>
        <w:spacing w:after="0" w:line="360" w:lineRule="auto"/>
        <w:ind w:left="420" w:leftChars="210"/>
        <w:rPr>
          <w:color w:val="000000"/>
          <w:sz w:val="21"/>
          <w:szCs w:val="21"/>
          <w:lang w:eastAsia="zh-CN"/>
        </w:rPr>
      </w:pPr>
      <w:r>
        <w:rPr>
          <w:rFonts w:hint="eastAsia"/>
          <w:color w:val="000000"/>
          <w:sz w:val="21"/>
          <w:szCs w:val="21"/>
          <w:lang w:eastAsia="zh-CN"/>
        </w:rPr>
        <w:t>税延本金法、历史余额法依据个人本金计算应扣税额，需记录个人本金信息。</w:t>
      </w:r>
    </w:p>
    <w:p>
      <w:pPr>
        <w:spacing w:after="0" w:line="360" w:lineRule="auto"/>
        <w:ind w:left="420" w:leftChars="210"/>
        <w:rPr>
          <w:color w:val="000000"/>
          <w:sz w:val="21"/>
          <w:szCs w:val="21"/>
          <w:lang w:eastAsia="zh-CN"/>
        </w:rPr>
      </w:pPr>
      <w:r>
        <w:rPr>
          <w:rFonts w:hint="eastAsia"/>
          <w:color w:val="000000"/>
          <w:sz w:val="21"/>
          <w:szCs w:val="21"/>
          <w:lang w:eastAsia="zh-CN"/>
        </w:rPr>
        <w:t>在个人账户余额表添加本金字段。同时需单独记录本金流水，记录本金的变化，以备查询。</w:t>
      </w:r>
    </w:p>
    <w:p>
      <w:pPr>
        <w:spacing w:after="0" w:line="360" w:lineRule="auto"/>
        <w:ind w:left="420" w:leftChars="210"/>
        <w:rPr>
          <w:color w:val="000000"/>
          <w:sz w:val="21"/>
          <w:szCs w:val="21"/>
          <w:lang w:eastAsia="zh-CN"/>
        </w:rPr>
      </w:pPr>
      <w:r>
        <w:rPr>
          <w:rFonts w:hint="eastAsia"/>
          <w:color w:val="000000"/>
          <w:sz w:val="21"/>
          <w:szCs w:val="21"/>
          <w:lang w:eastAsia="zh-CN"/>
        </w:rPr>
        <w:t>需建立本金流水表。</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库表设计</w:t>
      </w:r>
    </w:p>
    <w:p>
      <w:pPr>
        <w:pStyle w:val="62"/>
        <w:numPr>
          <w:ilvl w:val="0"/>
          <w:numId w:val="4"/>
        </w:numPr>
        <w:spacing w:line="360" w:lineRule="auto"/>
        <w:ind w:firstLineChars="0"/>
        <w:rPr>
          <w:color w:val="000000"/>
          <w:szCs w:val="21"/>
        </w:rPr>
      </w:pPr>
      <w:r>
        <w:rPr>
          <w:rFonts w:hint="eastAsia"/>
          <w:color w:val="000000"/>
          <w:szCs w:val="21"/>
        </w:rPr>
        <w:t>个人账户余额表（NJGRZHYE）需添加本金记录字段。如下：</w:t>
      </w:r>
    </w:p>
    <w:p>
      <w:pPr>
        <w:spacing w:after="0" w:line="360" w:lineRule="auto"/>
        <w:ind w:firstLine="420"/>
        <w:rPr>
          <w:color w:val="000000"/>
          <w:sz w:val="21"/>
          <w:szCs w:val="21"/>
          <w:lang w:eastAsia="zh-CN"/>
        </w:rPr>
      </w:pPr>
      <w:r>
        <w:rPr>
          <w:rFonts w:hint="eastAsia"/>
          <w:color w:val="000000"/>
          <w:sz w:val="21"/>
          <w:szCs w:val="21"/>
          <w:lang w:eastAsia="zh-CN"/>
        </w:rPr>
        <w:t>表名：NJGRZHYE（年金个人账户余额）</w:t>
      </w:r>
    </w:p>
    <w:tbl>
      <w:tblPr>
        <w:tblStyle w:val="32"/>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2108"/>
        <w:gridCol w:w="1568"/>
        <w:gridCol w:w="2764"/>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9" w:type="dxa"/>
          </w:tcPr>
          <w:p>
            <w:pPr>
              <w:jc w:val="center"/>
              <w:rPr>
                <w:b/>
                <w:color w:val="000000"/>
                <w:szCs w:val="21"/>
                <w:lang w:eastAsia="zh-CN"/>
              </w:rPr>
            </w:pPr>
            <w:r>
              <w:rPr>
                <w:rFonts w:hint="eastAsia"/>
                <w:b/>
                <w:color w:val="000000"/>
                <w:szCs w:val="21"/>
                <w:lang w:eastAsia="zh-CN"/>
              </w:rPr>
              <w:t>修改类型</w:t>
            </w:r>
          </w:p>
        </w:tc>
        <w:tc>
          <w:tcPr>
            <w:tcW w:w="2108" w:type="dxa"/>
          </w:tcPr>
          <w:p>
            <w:pPr>
              <w:jc w:val="center"/>
              <w:rPr>
                <w:b/>
                <w:color w:val="000000"/>
                <w:szCs w:val="21"/>
                <w:lang w:eastAsia="zh-CN"/>
              </w:rPr>
            </w:pPr>
            <w:r>
              <w:rPr>
                <w:rFonts w:hint="eastAsia"/>
                <w:b/>
                <w:color w:val="000000"/>
                <w:szCs w:val="21"/>
                <w:lang w:eastAsia="zh-CN"/>
              </w:rPr>
              <w:t>字段名称</w:t>
            </w:r>
          </w:p>
        </w:tc>
        <w:tc>
          <w:tcPr>
            <w:tcW w:w="1568" w:type="dxa"/>
          </w:tcPr>
          <w:p>
            <w:pPr>
              <w:jc w:val="center"/>
              <w:rPr>
                <w:b/>
                <w:color w:val="000000"/>
                <w:szCs w:val="21"/>
                <w:lang w:eastAsia="zh-CN"/>
              </w:rPr>
            </w:pPr>
            <w:r>
              <w:rPr>
                <w:rFonts w:hint="eastAsia"/>
                <w:b/>
                <w:color w:val="000000"/>
                <w:szCs w:val="21"/>
                <w:lang w:eastAsia="zh-CN"/>
              </w:rPr>
              <w:t>类型</w:t>
            </w:r>
          </w:p>
        </w:tc>
        <w:tc>
          <w:tcPr>
            <w:tcW w:w="2764" w:type="dxa"/>
          </w:tcPr>
          <w:p>
            <w:pPr>
              <w:jc w:val="center"/>
              <w:rPr>
                <w:b/>
                <w:color w:val="000000"/>
                <w:szCs w:val="21"/>
                <w:lang w:eastAsia="zh-CN"/>
              </w:rPr>
            </w:pPr>
            <w:r>
              <w:rPr>
                <w:rFonts w:hint="eastAsia"/>
                <w:b/>
                <w:color w:val="000000"/>
                <w:szCs w:val="21"/>
                <w:lang w:eastAsia="zh-CN"/>
              </w:rPr>
              <w:t>注释</w:t>
            </w:r>
          </w:p>
        </w:tc>
        <w:tc>
          <w:tcPr>
            <w:tcW w:w="1564" w:type="dxa"/>
          </w:tcPr>
          <w:p>
            <w:pPr>
              <w:jc w:val="center"/>
              <w:rPr>
                <w:b/>
                <w:color w:val="000000"/>
                <w:szCs w:val="21"/>
                <w:lang w:eastAsia="zh-CN"/>
              </w:rPr>
            </w:pPr>
            <w:r>
              <w:rPr>
                <w:rFonts w:hint="eastAsia"/>
                <w:b/>
                <w:color w:val="000000"/>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509" w:type="dxa"/>
          </w:tcPr>
          <w:p>
            <w:pPr>
              <w:rPr>
                <w:color w:val="000000"/>
                <w:szCs w:val="21"/>
                <w:lang w:eastAsia="zh-CN"/>
              </w:rPr>
            </w:pPr>
            <w:r>
              <w:rPr>
                <w:rFonts w:hint="eastAsia"/>
                <w:color w:val="000000"/>
                <w:szCs w:val="21"/>
                <w:lang w:eastAsia="zh-CN"/>
              </w:rPr>
              <w:t>增加字段</w:t>
            </w:r>
          </w:p>
        </w:tc>
        <w:tc>
          <w:tcPr>
            <w:tcW w:w="2108" w:type="dxa"/>
          </w:tcPr>
          <w:p>
            <w:pPr>
              <w:rPr>
                <w:lang w:eastAsia="zh-CN"/>
              </w:rPr>
            </w:pPr>
            <w:r>
              <w:rPr>
                <w:color w:val="000000"/>
                <w:sz w:val="21"/>
                <w:szCs w:val="21"/>
                <w:lang w:eastAsia="zh-CN"/>
              </w:rPr>
              <w:t>NJGRZHYE_BJ</w:t>
            </w:r>
          </w:p>
        </w:tc>
        <w:tc>
          <w:tcPr>
            <w:tcW w:w="1568" w:type="dxa"/>
          </w:tcPr>
          <w:p>
            <w:pPr>
              <w:rPr>
                <w:color w:val="000000"/>
                <w:szCs w:val="21"/>
                <w:lang w:eastAsia="zh-CN"/>
              </w:rPr>
            </w:pPr>
            <w:r>
              <w:rPr>
                <w:color w:val="000000"/>
                <w:szCs w:val="21"/>
                <w:lang w:eastAsia="zh-CN"/>
              </w:rPr>
              <w:t>number(18,8)</w:t>
            </w:r>
          </w:p>
        </w:tc>
        <w:tc>
          <w:tcPr>
            <w:tcW w:w="2764" w:type="dxa"/>
          </w:tcPr>
          <w:p>
            <w:pPr>
              <w:rPr>
                <w:color w:val="000000"/>
                <w:szCs w:val="21"/>
                <w:lang w:eastAsia="zh-CN"/>
              </w:rPr>
            </w:pPr>
            <w:r>
              <w:rPr>
                <w:rFonts w:hint="eastAsia"/>
                <w:color w:val="000000"/>
                <w:szCs w:val="21"/>
                <w:lang w:eastAsia="zh-CN"/>
              </w:rPr>
              <w:t>记录个人本金余额</w:t>
            </w:r>
          </w:p>
        </w:tc>
        <w:tc>
          <w:tcPr>
            <w:tcW w:w="1564" w:type="dxa"/>
          </w:tcPr>
          <w:p>
            <w:pPr>
              <w:rPr>
                <w:color w:val="000000"/>
                <w:szCs w:val="21"/>
                <w:lang w:eastAsia="zh-CN"/>
              </w:rPr>
            </w:pPr>
            <w:r>
              <w:rPr>
                <w:rFonts w:hint="eastAsia"/>
                <w:color w:val="000000"/>
                <w:szCs w:val="21"/>
                <w:lang w:eastAsia="zh-CN"/>
              </w:rPr>
              <w:t>默认为0</w:t>
            </w:r>
          </w:p>
        </w:tc>
      </w:tr>
    </w:tbl>
    <w:p>
      <w:pPr>
        <w:spacing w:line="360" w:lineRule="auto"/>
        <w:ind w:firstLine="400" w:firstLineChars="200"/>
        <w:rPr>
          <w:lang w:eastAsia="zh-CN"/>
        </w:rPr>
      </w:pPr>
    </w:p>
    <w:p>
      <w:pPr>
        <w:spacing w:after="0" w:line="360" w:lineRule="auto"/>
        <w:ind w:firstLine="420"/>
        <w:rPr>
          <w:color w:val="000000"/>
          <w:sz w:val="21"/>
          <w:szCs w:val="21"/>
          <w:lang w:eastAsia="zh-CN"/>
        </w:rPr>
      </w:pPr>
      <w:r>
        <w:rPr>
          <w:rFonts w:hint="eastAsia"/>
          <w:color w:val="000000"/>
          <w:sz w:val="21"/>
          <w:szCs w:val="21"/>
          <w:lang w:eastAsia="zh-CN"/>
        </w:rPr>
        <w:t>表名：NJGRZHYE1（年金个人账户余额（本表为月结个人账户余额备份表））</w:t>
      </w:r>
    </w:p>
    <w:tbl>
      <w:tblPr>
        <w:tblStyle w:val="32"/>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2108"/>
        <w:gridCol w:w="1568"/>
        <w:gridCol w:w="2764"/>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9" w:type="dxa"/>
          </w:tcPr>
          <w:p>
            <w:pPr>
              <w:jc w:val="center"/>
              <w:rPr>
                <w:b/>
                <w:color w:val="000000"/>
                <w:szCs w:val="21"/>
                <w:lang w:eastAsia="zh-CN"/>
              </w:rPr>
            </w:pPr>
            <w:r>
              <w:rPr>
                <w:rFonts w:hint="eastAsia"/>
                <w:b/>
                <w:color w:val="000000"/>
                <w:szCs w:val="21"/>
                <w:lang w:eastAsia="zh-CN"/>
              </w:rPr>
              <w:t>修改类型</w:t>
            </w:r>
          </w:p>
        </w:tc>
        <w:tc>
          <w:tcPr>
            <w:tcW w:w="2108" w:type="dxa"/>
          </w:tcPr>
          <w:p>
            <w:pPr>
              <w:jc w:val="center"/>
              <w:rPr>
                <w:b/>
                <w:color w:val="000000"/>
                <w:szCs w:val="21"/>
                <w:lang w:eastAsia="zh-CN"/>
              </w:rPr>
            </w:pPr>
            <w:r>
              <w:rPr>
                <w:rFonts w:hint="eastAsia"/>
                <w:b/>
                <w:color w:val="000000"/>
                <w:szCs w:val="21"/>
                <w:lang w:eastAsia="zh-CN"/>
              </w:rPr>
              <w:t>字段名称</w:t>
            </w:r>
          </w:p>
        </w:tc>
        <w:tc>
          <w:tcPr>
            <w:tcW w:w="1568" w:type="dxa"/>
          </w:tcPr>
          <w:p>
            <w:pPr>
              <w:jc w:val="center"/>
              <w:rPr>
                <w:b/>
                <w:color w:val="000000"/>
                <w:szCs w:val="21"/>
                <w:lang w:eastAsia="zh-CN"/>
              </w:rPr>
            </w:pPr>
            <w:r>
              <w:rPr>
                <w:rFonts w:hint="eastAsia"/>
                <w:b/>
                <w:color w:val="000000"/>
                <w:szCs w:val="21"/>
                <w:lang w:eastAsia="zh-CN"/>
              </w:rPr>
              <w:t>类型</w:t>
            </w:r>
          </w:p>
        </w:tc>
        <w:tc>
          <w:tcPr>
            <w:tcW w:w="2764" w:type="dxa"/>
          </w:tcPr>
          <w:p>
            <w:pPr>
              <w:jc w:val="center"/>
              <w:rPr>
                <w:b/>
                <w:color w:val="000000"/>
                <w:szCs w:val="21"/>
                <w:lang w:eastAsia="zh-CN"/>
              </w:rPr>
            </w:pPr>
            <w:r>
              <w:rPr>
                <w:rFonts w:hint="eastAsia"/>
                <w:b/>
                <w:color w:val="000000"/>
                <w:szCs w:val="21"/>
                <w:lang w:eastAsia="zh-CN"/>
              </w:rPr>
              <w:t>注释</w:t>
            </w:r>
          </w:p>
        </w:tc>
        <w:tc>
          <w:tcPr>
            <w:tcW w:w="1564" w:type="dxa"/>
          </w:tcPr>
          <w:p>
            <w:pPr>
              <w:jc w:val="center"/>
              <w:rPr>
                <w:b/>
                <w:color w:val="000000"/>
                <w:szCs w:val="21"/>
                <w:lang w:eastAsia="zh-CN"/>
              </w:rPr>
            </w:pPr>
            <w:r>
              <w:rPr>
                <w:rFonts w:hint="eastAsia"/>
                <w:b/>
                <w:color w:val="000000"/>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509" w:type="dxa"/>
          </w:tcPr>
          <w:p>
            <w:pPr>
              <w:rPr>
                <w:color w:val="000000"/>
                <w:szCs w:val="21"/>
                <w:lang w:eastAsia="zh-CN"/>
              </w:rPr>
            </w:pPr>
            <w:r>
              <w:rPr>
                <w:rFonts w:hint="eastAsia"/>
                <w:color w:val="000000"/>
                <w:szCs w:val="21"/>
                <w:lang w:eastAsia="zh-CN"/>
              </w:rPr>
              <w:t>增加字段</w:t>
            </w:r>
          </w:p>
        </w:tc>
        <w:tc>
          <w:tcPr>
            <w:tcW w:w="2108" w:type="dxa"/>
          </w:tcPr>
          <w:p>
            <w:pPr>
              <w:rPr>
                <w:lang w:eastAsia="zh-CN"/>
              </w:rPr>
            </w:pPr>
            <w:r>
              <w:rPr>
                <w:color w:val="000000"/>
                <w:sz w:val="21"/>
                <w:szCs w:val="21"/>
                <w:lang w:eastAsia="zh-CN"/>
              </w:rPr>
              <w:t>NJGRZHYE_BJ</w:t>
            </w:r>
          </w:p>
        </w:tc>
        <w:tc>
          <w:tcPr>
            <w:tcW w:w="1568" w:type="dxa"/>
          </w:tcPr>
          <w:p>
            <w:pPr>
              <w:rPr>
                <w:color w:val="000000"/>
                <w:szCs w:val="21"/>
                <w:lang w:eastAsia="zh-CN"/>
              </w:rPr>
            </w:pPr>
            <w:r>
              <w:rPr>
                <w:color w:val="000000"/>
                <w:szCs w:val="21"/>
                <w:lang w:eastAsia="zh-CN"/>
              </w:rPr>
              <w:t>number(18,8)</w:t>
            </w:r>
          </w:p>
        </w:tc>
        <w:tc>
          <w:tcPr>
            <w:tcW w:w="2764" w:type="dxa"/>
          </w:tcPr>
          <w:p>
            <w:pPr>
              <w:rPr>
                <w:color w:val="000000"/>
                <w:szCs w:val="21"/>
                <w:lang w:eastAsia="zh-CN"/>
              </w:rPr>
            </w:pPr>
            <w:r>
              <w:rPr>
                <w:rFonts w:hint="eastAsia"/>
                <w:color w:val="000000"/>
                <w:szCs w:val="21"/>
                <w:lang w:eastAsia="zh-CN"/>
              </w:rPr>
              <w:t>记录个人本金余额</w:t>
            </w:r>
          </w:p>
        </w:tc>
        <w:tc>
          <w:tcPr>
            <w:tcW w:w="1564" w:type="dxa"/>
          </w:tcPr>
          <w:p>
            <w:pPr>
              <w:rPr>
                <w:color w:val="000000"/>
                <w:szCs w:val="21"/>
                <w:lang w:eastAsia="zh-CN"/>
              </w:rPr>
            </w:pPr>
            <w:r>
              <w:rPr>
                <w:rFonts w:hint="eastAsia"/>
                <w:color w:val="000000"/>
                <w:szCs w:val="21"/>
                <w:lang w:eastAsia="zh-CN"/>
              </w:rPr>
              <w:t>默认为0</w:t>
            </w:r>
          </w:p>
        </w:tc>
      </w:tr>
    </w:tbl>
    <w:p>
      <w:pPr>
        <w:spacing w:line="360" w:lineRule="auto"/>
        <w:ind w:firstLine="400" w:firstLineChars="200"/>
        <w:rPr>
          <w:lang w:eastAsia="zh-CN"/>
        </w:rPr>
      </w:pPr>
    </w:p>
    <w:p>
      <w:pPr>
        <w:spacing w:after="0" w:line="360" w:lineRule="auto"/>
        <w:ind w:firstLine="420"/>
        <w:rPr>
          <w:color w:val="000000"/>
          <w:sz w:val="21"/>
          <w:szCs w:val="21"/>
          <w:lang w:eastAsia="zh-CN"/>
        </w:rPr>
      </w:pPr>
      <w:r>
        <w:rPr>
          <w:rFonts w:hint="eastAsia"/>
          <w:color w:val="000000"/>
          <w:sz w:val="21"/>
          <w:szCs w:val="21"/>
          <w:lang w:eastAsia="zh-CN"/>
        </w:rPr>
        <w:t>表名：NJGRZHYE2（年金个人账户余额（本表为年结个人账户余额备份表））</w:t>
      </w:r>
    </w:p>
    <w:tbl>
      <w:tblPr>
        <w:tblStyle w:val="32"/>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2108"/>
        <w:gridCol w:w="1568"/>
        <w:gridCol w:w="2764"/>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509" w:type="dxa"/>
          </w:tcPr>
          <w:p>
            <w:pPr>
              <w:jc w:val="center"/>
              <w:rPr>
                <w:b/>
                <w:color w:val="000000"/>
                <w:szCs w:val="21"/>
                <w:lang w:eastAsia="zh-CN"/>
              </w:rPr>
            </w:pPr>
            <w:r>
              <w:rPr>
                <w:rFonts w:hint="eastAsia"/>
                <w:b/>
                <w:color w:val="000000"/>
                <w:szCs w:val="21"/>
                <w:lang w:eastAsia="zh-CN"/>
              </w:rPr>
              <w:t>修改类型</w:t>
            </w:r>
          </w:p>
        </w:tc>
        <w:tc>
          <w:tcPr>
            <w:tcW w:w="2108" w:type="dxa"/>
          </w:tcPr>
          <w:p>
            <w:pPr>
              <w:jc w:val="center"/>
              <w:rPr>
                <w:b/>
                <w:color w:val="000000"/>
                <w:szCs w:val="21"/>
                <w:lang w:eastAsia="zh-CN"/>
              </w:rPr>
            </w:pPr>
            <w:r>
              <w:rPr>
                <w:rFonts w:hint="eastAsia"/>
                <w:b/>
                <w:color w:val="000000"/>
                <w:szCs w:val="21"/>
                <w:lang w:eastAsia="zh-CN"/>
              </w:rPr>
              <w:t>字段名称</w:t>
            </w:r>
          </w:p>
        </w:tc>
        <w:tc>
          <w:tcPr>
            <w:tcW w:w="1568" w:type="dxa"/>
          </w:tcPr>
          <w:p>
            <w:pPr>
              <w:jc w:val="center"/>
              <w:rPr>
                <w:b/>
                <w:color w:val="000000"/>
                <w:szCs w:val="21"/>
                <w:lang w:eastAsia="zh-CN"/>
              </w:rPr>
            </w:pPr>
            <w:r>
              <w:rPr>
                <w:rFonts w:hint="eastAsia"/>
                <w:b/>
                <w:color w:val="000000"/>
                <w:szCs w:val="21"/>
                <w:lang w:eastAsia="zh-CN"/>
              </w:rPr>
              <w:t>类型</w:t>
            </w:r>
          </w:p>
        </w:tc>
        <w:tc>
          <w:tcPr>
            <w:tcW w:w="2764" w:type="dxa"/>
          </w:tcPr>
          <w:p>
            <w:pPr>
              <w:jc w:val="center"/>
              <w:rPr>
                <w:b/>
                <w:color w:val="000000"/>
                <w:szCs w:val="21"/>
                <w:lang w:eastAsia="zh-CN"/>
              </w:rPr>
            </w:pPr>
            <w:r>
              <w:rPr>
                <w:rFonts w:hint="eastAsia"/>
                <w:b/>
                <w:color w:val="000000"/>
                <w:szCs w:val="21"/>
                <w:lang w:eastAsia="zh-CN"/>
              </w:rPr>
              <w:t>注释</w:t>
            </w:r>
          </w:p>
        </w:tc>
        <w:tc>
          <w:tcPr>
            <w:tcW w:w="1564" w:type="dxa"/>
          </w:tcPr>
          <w:p>
            <w:pPr>
              <w:jc w:val="center"/>
              <w:rPr>
                <w:b/>
                <w:color w:val="000000"/>
                <w:szCs w:val="21"/>
                <w:lang w:eastAsia="zh-CN"/>
              </w:rPr>
            </w:pPr>
            <w:r>
              <w:rPr>
                <w:rFonts w:hint="eastAsia"/>
                <w:b/>
                <w:color w:val="000000"/>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509" w:type="dxa"/>
          </w:tcPr>
          <w:p>
            <w:pPr>
              <w:rPr>
                <w:color w:val="000000"/>
                <w:szCs w:val="21"/>
                <w:lang w:eastAsia="zh-CN"/>
              </w:rPr>
            </w:pPr>
            <w:r>
              <w:rPr>
                <w:rFonts w:hint="eastAsia"/>
                <w:color w:val="000000"/>
                <w:szCs w:val="21"/>
                <w:lang w:eastAsia="zh-CN"/>
              </w:rPr>
              <w:t>增加字段</w:t>
            </w:r>
          </w:p>
        </w:tc>
        <w:tc>
          <w:tcPr>
            <w:tcW w:w="2108" w:type="dxa"/>
          </w:tcPr>
          <w:p>
            <w:pPr>
              <w:rPr>
                <w:lang w:eastAsia="zh-CN"/>
              </w:rPr>
            </w:pPr>
            <w:r>
              <w:rPr>
                <w:color w:val="000000"/>
                <w:sz w:val="21"/>
                <w:szCs w:val="21"/>
                <w:lang w:eastAsia="zh-CN"/>
              </w:rPr>
              <w:t>NJGRZHYE_BJ</w:t>
            </w:r>
          </w:p>
        </w:tc>
        <w:tc>
          <w:tcPr>
            <w:tcW w:w="1568" w:type="dxa"/>
          </w:tcPr>
          <w:p>
            <w:pPr>
              <w:rPr>
                <w:color w:val="000000"/>
                <w:szCs w:val="21"/>
                <w:lang w:eastAsia="zh-CN"/>
              </w:rPr>
            </w:pPr>
            <w:r>
              <w:rPr>
                <w:color w:val="000000"/>
                <w:szCs w:val="21"/>
                <w:lang w:eastAsia="zh-CN"/>
              </w:rPr>
              <w:t>number(18,8)</w:t>
            </w:r>
          </w:p>
        </w:tc>
        <w:tc>
          <w:tcPr>
            <w:tcW w:w="2764" w:type="dxa"/>
          </w:tcPr>
          <w:p>
            <w:pPr>
              <w:rPr>
                <w:color w:val="000000"/>
                <w:szCs w:val="21"/>
                <w:lang w:eastAsia="zh-CN"/>
              </w:rPr>
            </w:pPr>
            <w:r>
              <w:rPr>
                <w:rFonts w:hint="eastAsia"/>
                <w:color w:val="000000"/>
                <w:szCs w:val="21"/>
                <w:lang w:eastAsia="zh-CN"/>
              </w:rPr>
              <w:t>记录个人本金余额</w:t>
            </w:r>
          </w:p>
        </w:tc>
        <w:tc>
          <w:tcPr>
            <w:tcW w:w="1564" w:type="dxa"/>
          </w:tcPr>
          <w:p>
            <w:pPr>
              <w:rPr>
                <w:color w:val="000000"/>
                <w:szCs w:val="21"/>
                <w:lang w:eastAsia="zh-CN"/>
              </w:rPr>
            </w:pPr>
            <w:r>
              <w:rPr>
                <w:rFonts w:hint="eastAsia"/>
                <w:color w:val="000000"/>
                <w:szCs w:val="21"/>
                <w:lang w:eastAsia="zh-CN"/>
              </w:rPr>
              <w:t>默认为0</w:t>
            </w:r>
          </w:p>
        </w:tc>
      </w:tr>
    </w:tbl>
    <w:p>
      <w:pPr>
        <w:spacing w:line="360" w:lineRule="auto"/>
        <w:ind w:firstLine="400" w:firstLineChars="200"/>
        <w:rPr>
          <w:lang w:eastAsia="zh-CN"/>
        </w:rPr>
      </w:pPr>
    </w:p>
    <w:p>
      <w:pPr>
        <w:pStyle w:val="62"/>
        <w:numPr>
          <w:ilvl w:val="0"/>
          <w:numId w:val="4"/>
        </w:numPr>
        <w:spacing w:line="360" w:lineRule="auto"/>
        <w:ind w:firstLineChars="0"/>
        <w:rPr>
          <w:color w:val="000000"/>
          <w:szCs w:val="21"/>
        </w:rPr>
      </w:pPr>
      <w:r>
        <w:rPr>
          <w:rFonts w:hint="eastAsia"/>
          <w:color w:val="000000"/>
          <w:szCs w:val="21"/>
        </w:rPr>
        <w:t>新增本金流水表。记录个人账户本金的变化，以备查询。如下：</w:t>
      </w:r>
    </w:p>
    <w:p>
      <w:pPr>
        <w:pStyle w:val="62"/>
        <w:spacing w:line="360" w:lineRule="auto"/>
        <w:ind w:left="420" w:firstLine="0" w:firstLineChars="0"/>
        <w:rPr>
          <w:color w:val="000000"/>
          <w:szCs w:val="21"/>
        </w:rPr>
      </w:pPr>
      <w:r>
        <w:rPr>
          <w:rFonts w:hint="eastAsia"/>
          <w:color w:val="000000"/>
          <w:szCs w:val="21"/>
        </w:rPr>
        <w:t>表名：</w:t>
      </w:r>
      <w:r>
        <w:rPr>
          <w:rFonts w:hint="eastAsia" w:ascii="宋体" w:hAnsi="宋体" w:cs="Arial"/>
          <w:szCs w:val="20"/>
        </w:rPr>
        <w:t>NJBJLS</w:t>
      </w:r>
    </w:p>
    <w:tbl>
      <w:tblPr>
        <w:tblStyle w:val="32"/>
        <w:tblW w:w="8662" w:type="dxa"/>
        <w:tblInd w:w="93" w:type="dxa"/>
        <w:tblLayout w:type="fixed"/>
        <w:tblCellMar>
          <w:top w:w="0" w:type="dxa"/>
          <w:left w:w="108" w:type="dxa"/>
          <w:bottom w:w="0" w:type="dxa"/>
          <w:right w:w="108" w:type="dxa"/>
        </w:tblCellMar>
      </w:tblPr>
      <w:tblGrid>
        <w:gridCol w:w="1433"/>
        <w:gridCol w:w="2126"/>
        <w:gridCol w:w="1701"/>
        <w:gridCol w:w="1544"/>
        <w:gridCol w:w="1858"/>
      </w:tblGrid>
      <w:tr>
        <w:tblPrEx>
          <w:tblLayout w:type="fixed"/>
          <w:tblCellMar>
            <w:top w:w="0" w:type="dxa"/>
            <w:left w:w="108" w:type="dxa"/>
            <w:bottom w:w="0" w:type="dxa"/>
            <w:right w:w="108" w:type="dxa"/>
          </w:tblCellMar>
        </w:tblPrEx>
        <w:trPr>
          <w:trHeight w:val="285" w:hRule="atLeast"/>
        </w:trPr>
        <w:tc>
          <w:tcPr>
            <w:tcW w:w="1433" w:type="dxa"/>
            <w:tcBorders>
              <w:top w:val="single" w:color="auto" w:sz="8" w:space="0"/>
              <w:left w:val="single" w:color="auto" w:sz="8" w:space="0"/>
              <w:bottom w:val="single" w:color="auto" w:sz="8" w:space="0"/>
              <w:right w:val="single" w:color="auto" w:sz="8" w:space="0"/>
            </w:tcBorders>
            <w:shd w:val="clear" w:color="auto" w:fill="auto"/>
          </w:tcPr>
          <w:p>
            <w:pPr>
              <w:jc w:val="center"/>
              <w:rPr>
                <w:rFonts w:ascii="宋体" w:hAnsi="宋体" w:cs="宋体"/>
                <w:b/>
                <w:bCs/>
                <w:color w:val="000000"/>
              </w:rPr>
            </w:pPr>
            <w:r>
              <w:rPr>
                <w:rFonts w:hint="eastAsia"/>
                <w:b/>
                <w:bCs/>
                <w:color w:val="000000"/>
              </w:rPr>
              <w:t>修改类型</w:t>
            </w:r>
          </w:p>
        </w:tc>
        <w:tc>
          <w:tcPr>
            <w:tcW w:w="2126" w:type="dxa"/>
            <w:tcBorders>
              <w:top w:val="single" w:color="auto" w:sz="8" w:space="0"/>
              <w:left w:val="nil"/>
              <w:bottom w:val="single" w:color="auto" w:sz="8" w:space="0"/>
              <w:right w:val="single" w:color="auto" w:sz="8" w:space="0"/>
            </w:tcBorders>
            <w:shd w:val="clear" w:color="auto" w:fill="auto"/>
          </w:tcPr>
          <w:p>
            <w:pPr>
              <w:jc w:val="center"/>
              <w:rPr>
                <w:rFonts w:ascii="宋体" w:hAnsi="宋体" w:cs="宋体"/>
                <w:b/>
                <w:bCs/>
                <w:color w:val="000000"/>
              </w:rPr>
            </w:pPr>
            <w:r>
              <w:rPr>
                <w:rFonts w:hint="eastAsia"/>
                <w:b/>
                <w:bCs/>
                <w:color w:val="000000"/>
              </w:rPr>
              <w:t>字段名称</w:t>
            </w:r>
          </w:p>
        </w:tc>
        <w:tc>
          <w:tcPr>
            <w:tcW w:w="1701" w:type="dxa"/>
            <w:tcBorders>
              <w:top w:val="single" w:color="auto" w:sz="8" w:space="0"/>
              <w:left w:val="nil"/>
              <w:bottom w:val="single" w:color="auto" w:sz="8" w:space="0"/>
              <w:right w:val="single" w:color="auto" w:sz="8" w:space="0"/>
            </w:tcBorders>
            <w:shd w:val="clear" w:color="auto" w:fill="auto"/>
            <w:vAlign w:val="center"/>
          </w:tcPr>
          <w:p>
            <w:pPr>
              <w:jc w:val="center"/>
              <w:rPr>
                <w:rFonts w:ascii="宋体" w:hAnsi="宋体" w:cs="宋体"/>
                <w:b/>
                <w:bCs/>
                <w:color w:val="000000"/>
              </w:rPr>
            </w:pPr>
            <w:r>
              <w:rPr>
                <w:rFonts w:hint="eastAsia"/>
                <w:b/>
                <w:bCs/>
                <w:color w:val="000000"/>
              </w:rPr>
              <w:t>类型</w:t>
            </w:r>
          </w:p>
        </w:tc>
        <w:tc>
          <w:tcPr>
            <w:tcW w:w="1544" w:type="dxa"/>
            <w:tcBorders>
              <w:top w:val="single" w:color="auto" w:sz="8" w:space="0"/>
              <w:left w:val="nil"/>
              <w:bottom w:val="single" w:color="auto" w:sz="8" w:space="0"/>
              <w:right w:val="single" w:color="auto" w:sz="8" w:space="0"/>
            </w:tcBorders>
            <w:shd w:val="clear" w:color="auto" w:fill="auto"/>
          </w:tcPr>
          <w:p>
            <w:pPr>
              <w:jc w:val="center"/>
              <w:rPr>
                <w:rFonts w:ascii="宋体" w:hAnsi="宋体" w:cs="宋体"/>
                <w:b/>
                <w:bCs/>
                <w:color w:val="000000"/>
              </w:rPr>
            </w:pPr>
            <w:r>
              <w:rPr>
                <w:rFonts w:hint="eastAsia"/>
                <w:b/>
                <w:bCs/>
                <w:color w:val="000000"/>
              </w:rPr>
              <w:t>注释</w:t>
            </w:r>
          </w:p>
        </w:tc>
        <w:tc>
          <w:tcPr>
            <w:tcW w:w="1858" w:type="dxa"/>
            <w:tcBorders>
              <w:top w:val="single" w:color="auto" w:sz="8" w:space="0"/>
              <w:left w:val="nil"/>
              <w:bottom w:val="single" w:color="auto" w:sz="8" w:space="0"/>
              <w:right w:val="single" w:color="auto" w:sz="8" w:space="0"/>
            </w:tcBorders>
            <w:shd w:val="clear" w:color="auto" w:fill="auto"/>
          </w:tcPr>
          <w:p>
            <w:pPr>
              <w:jc w:val="center"/>
              <w:rPr>
                <w:rFonts w:ascii="宋体" w:hAnsi="宋体" w:cs="宋体"/>
                <w:b/>
                <w:bCs/>
                <w:color w:val="000000"/>
              </w:rPr>
            </w:pPr>
            <w:r>
              <w:rPr>
                <w:rFonts w:hint="eastAsia"/>
                <w:b/>
                <w:bCs/>
                <w:color w:val="000000"/>
              </w:rPr>
              <w:t>备注</w:t>
            </w:r>
          </w:p>
        </w:tc>
      </w:tr>
      <w:tr>
        <w:tblPrEx>
          <w:tblLayout w:type="fixed"/>
          <w:tblCellMar>
            <w:top w:w="0" w:type="dxa"/>
            <w:left w:w="108" w:type="dxa"/>
            <w:bottom w:w="0" w:type="dxa"/>
            <w:right w:w="108" w:type="dxa"/>
          </w:tblCellMar>
        </w:tblPrEx>
        <w:trPr>
          <w:trHeight w:val="28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NJBJLS_ID</w:t>
            </w:r>
          </w:p>
        </w:tc>
        <w:tc>
          <w:tcPr>
            <w:tcW w:w="1701" w:type="dxa"/>
            <w:tcBorders>
              <w:top w:val="single" w:color="auto" w:sz="4" w:space="0"/>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t>SERIAL</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id号</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r>
        <w:tblPrEx>
          <w:tblLayout w:type="fixed"/>
          <w:tblCellMar>
            <w:top w:w="0" w:type="dxa"/>
            <w:left w:w="108" w:type="dxa"/>
            <w:bottom w:w="0" w:type="dxa"/>
            <w:right w:w="108" w:type="dxa"/>
          </w:tblCellMar>
        </w:tblPrEx>
        <w:trPr>
          <w:trHeight w:val="49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NJBJLS_JHBH</w:t>
            </w:r>
          </w:p>
        </w:tc>
        <w:tc>
          <w:tcPr>
            <w:tcW w:w="1701" w:type="dxa"/>
            <w:tcBorders>
              <w:top w:val="nil"/>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rPr>
                <w:rFonts w:hint="eastAsia"/>
              </w:rPr>
              <w:t>char(30)</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企业计划编号</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r>
        <w:tblPrEx>
          <w:tblLayout w:type="fixed"/>
          <w:tblCellMar>
            <w:top w:w="0" w:type="dxa"/>
            <w:left w:w="108" w:type="dxa"/>
            <w:bottom w:w="0" w:type="dxa"/>
            <w:right w:w="108" w:type="dxa"/>
          </w:tblCellMar>
        </w:tblPrEx>
        <w:trPr>
          <w:trHeight w:val="28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NJBJLS_QYBH</w:t>
            </w:r>
          </w:p>
        </w:tc>
        <w:tc>
          <w:tcPr>
            <w:tcW w:w="1701" w:type="dxa"/>
            <w:tcBorders>
              <w:top w:val="nil"/>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rPr>
                <w:rFonts w:hint="eastAsia"/>
              </w:rPr>
              <w:t>char(20)</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企业编号</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r>
        <w:tblPrEx>
          <w:tblLayout w:type="fixed"/>
          <w:tblCellMar>
            <w:top w:w="0" w:type="dxa"/>
            <w:left w:w="108" w:type="dxa"/>
            <w:bottom w:w="0" w:type="dxa"/>
            <w:right w:w="108" w:type="dxa"/>
          </w:tblCellMar>
        </w:tblPrEx>
        <w:trPr>
          <w:trHeight w:val="28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NJBJLS_GRBH</w:t>
            </w:r>
          </w:p>
        </w:tc>
        <w:tc>
          <w:tcPr>
            <w:tcW w:w="1701" w:type="dxa"/>
            <w:tcBorders>
              <w:top w:val="nil"/>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rPr>
                <w:rFonts w:hint="eastAsia"/>
              </w:rPr>
              <w:t>char(20)</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个人编号</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r>
        <w:tblPrEx>
          <w:tblLayout w:type="fixed"/>
          <w:tblCellMar>
            <w:top w:w="0" w:type="dxa"/>
            <w:left w:w="108" w:type="dxa"/>
            <w:bottom w:w="0" w:type="dxa"/>
            <w:right w:w="108" w:type="dxa"/>
          </w:tblCellMar>
        </w:tblPrEx>
        <w:trPr>
          <w:trHeight w:val="28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NJBJLS_ZHBH</w:t>
            </w:r>
          </w:p>
        </w:tc>
        <w:tc>
          <w:tcPr>
            <w:tcW w:w="1701" w:type="dxa"/>
            <w:tcBorders>
              <w:top w:val="nil"/>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rPr>
                <w:rFonts w:hint="eastAsia"/>
              </w:rPr>
              <w:t>char(8)</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账户编号</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r>
        <w:tblPrEx>
          <w:tblLayout w:type="fixed"/>
          <w:tblCellMar>
            <w:top w:w="0" w:type="dxa"/>
            <w:left w:w="108" w:type="dxa"/>
            <w:bottom w:w="0" w:type="dxa"/>
            <w:right w:w="108" w:type="dxa"/>
          </w:tblCellMar>
        </w:tblPrEx>
        <w:trPr>
          <w:trHeight w:val="28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NJBJLS_YWDM</w:t>
            </w:r>
          </w:p>
        </w:tc>
        <w:tc>
          <w:tcPr>
            <w:tcW w:w="1701" w:type="dxa"/>
            <w:tcBorders>
              <w:top w:val="nil"/>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rPr>
                <w:rFonts w:hint="eastAsia"/>
              </w:rPr>
              <w:t>char(4)</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业务代码</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r>
        <w:tblPrEx>
          <w:tblLayout w:type="fixed"/>
          <w:tblCellMar>
            <w:top w:w="0" w:type="dxa"/>
            <w:left w:w="108" w:type="dxa"/>
            <w:bottom w:w="0" w:type="dxa"/>
            <w:right w:w="108" w:type="dxa"/>
          </w:tblCellMar>
        </w:tblPrEx>
        <w:trPr>
          <w:trHeight w:val="28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NJBJLS_YWDH</w:t>
            </w:r>
          </w:p>
        </w:tc>
        <w:tc>
          <w:tcPr>
            <w:tcW w:w="1701" w:type="dxa"/>
            <w:tcBorders>
              <w:top w:val="nil"/>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rPr>
                <w:rFonts w:hint="eastAsia"/>
              </w:rPr>
              <w:t>char(20)</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业务单号</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r>
        <w:tblPrEx>
          <w:tblLayout w:type="fixed"/>
          <w:tblCellMar>
            <w:top w:w="0" w:type="dxa"/>
            <w:left w:w="108" w:type="dxa"/>
            <w:bottom w:w="0" w:type="dxa"/>
            <w:right w:w="108" w:type="dxa"/>
          </w:tblCellMar>
        </w:tblPrEx>
        <w:trPr>
          <w:trHeight w:val="28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NJBJLS_FSE</w:t>
            </w:r>
          </w:p>
        </w:tc>
        <w:tc>
          <w:tcPr>
            <w:tcW w:w="1701" w:type="dxa"/>
            <w:tcBorders>
              <w:top w:val="nil"/>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rPr>
                <w:rFonts w:hint="eastAsia"/>
              </w:rPr>
              <w:t>number(18,8)</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发生额</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r>
        <w:tblPrEx>
          <w:tblLayout w:type="fixed"/>
          <w:tblCellMar>
            <w:top w:w="0" w:type="dxa"/>
            <w:left w:w="108" w:type="dxa"/>
            <w:bottom w:w="0" w:type="dxa"/>
            <w:right w:w="108" w:type="dxa"/>
          </w:tblCellMar>
        </w:tblPrEx>
        <w:trPr>
          <w:trHeight w:val="28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NJBJLS_YWRQ</w:t>
            </w:r>
          </w:p>
        </w:tc>
        <w:tc>
          <w:tcPr>
            <w:tcW w:w="1701" w:type="dxa"/>
            <w:tcBorders>
              <w:top w:val="nil"/>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rPr>
                <w:rFonts w:hint="eastAsia"/>
              </w:rPr>
              <w:t>char(10)</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业务日期</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r>
        <w:tblPrEx>
          <w:tblLayout w:type="fixed"/>
          <w:tblCellMar>
            <w:top w:w="0" w:type="dxa"/>
            <w:left w:w="108" w:type="dxa"/>
            <w:bottom w:w="0" w:type="dxa"/>
            <w:right w:w="108" w:type="dxa"/>
          </w:tblCellMar>
        </w:tblPrEx>
        <w:trPr>
          <w:trHeight w:val="285" w:hRule="atLeast"/>
        </w:trPr>
        <w:tc>
          <w:tcPr>
            <w:tcW w:w="1433" w:type="dxa"/>
            <w:tcBorders>
              <w:top w:val="nil"/>
              <w:left w:val="single" w:color="auto" w:sz="8" w:space="0"/>
              <w:bottom w:val="single" w:color="auto" w:sz="8" w:space="0"/>
              <w:right w:val="single" w:color="auto" w:sz="8" w:space="0"/>
            </w:tcBorders>
            <w:shd w:val="clear" w:color="auto" w:fill="auto"/>
          </w:tcPr>
          <w:p>
            <w:pPr>
              <w:jc w:val="center"/>
              <w:rPr>
                <w:rFonts w:ascii="宋体" w:hAnsi="宋体" w:cs="宋体"/>
                <w:color w:val="000000"/>
              </w:rPr>
            </w:pPr>
            <w:r>
              <w:rPr>
                <w:rFonts w:hint="eastAsia"/>
                <w:color w:val="000000"/>
              </w:rPr>
              <w:t>新增字段</w:t>
            </w:r>
          </w:p>
        </w:tc>
        <w:tc>
          <w:tcPr>
            <w:tcW w:w="2126"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NJBJLS_GXRQ</w:t>
            </w:r>
          </w:p>
        </w:tc>
        <w:tc>
          <w:tcPr>
            <w:tcW w:w="1701" w:type="dxa"/>
            <w:tcBorders>
              <w:top w:val="nil"/>
              <w:left w:val="single" w:color="auto" w:sz="4" w:space="0"/>
              <w:bottom w:val="single" w:color="auto" w:sz="4" w:space="0"/>
              <w:right w:val="single" w:color="auto" w:sz="4" w:space="0"/>
            </w:tcBorders>
            <w:shd w:val="clear" w:color="000000" w:fill="BFBFBF"/>
            <w:vAlign w:val="center"/>
          </w:tcPr>
          <w:p>
            <w:pPr>
              <w:jc w:val="center"/>
              <w:rPr>
                <w:rFonts w:ascii="宋体" w:hAnsi="宋体" w:cs="宋体"/>
              </w:rPr>
            </w:pPr>
            <w:r>
              <w:rPr>
                <w:rFonts w:hint="eastAsia"/>
              </w:rPr>
              <w:t>DATE</w:t>
            </w:r>
          </w:p>
        </w:tc>
        <w:tc>
          <w:tcPr>
            <w:tcW w:w="1544" w:type="dxa"/>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cs="宋体"/>
                <w:color w:val="000000"/>
              </w:rPr>
            </w:pPr>
            <w:r>
              <w:rPr>
                <w:rFonts w:hint="eastAsia"/>
                <w:color w:val="000000"/>
              </w:rPr>
              <w:t>更新日期</w:t>
            </w:r>
          </w:p>
        </w:tc>
        <w:tc>
          <w:tcPr>
            <w:tcW w:w="1858" w:type="dxa"/>
            <w:tcBorders>
              <w:top w:val="nil"/>
              <w:left w:val="nil"/>
              <w:bottom w:val="single" w:color="auto" w:sz="8" w:space="0"/>
              <w:right w:val="single" w:color="auto" w:sz="8" w:space="0"/>
            </w:tcBorders>
            <w:shd w:val="clear" w:color="auto" w:fill="auto"/>
          </w:tcPr>
          <w:p>
            <w:pPr>
              <w:rPr>
                <w:rFonts w:ascii="宋体" w:hAnsi="宋体" w:cs="宋体"/>
                <w:color w:val="000000"/>
              </w:rPr>
            </w:pPr>
            <w:r>
              <w:rPr>
                <w:rFonts w:hint="eastAsia"/>
                <w:color w:val="000000"/>
              </w:rPr>
              <w:t>　</w:t>
            </w:r>
          </w:p>
        </w:tc>
      </w:tr>
    </w:tbl>
    <w:p>
      <w:pPr>
        <w:spacing w:line="360" w:lineRule="auto"/>
        <w:ind w:firstLine="400" w:firstLineChars="200"/>
        <w:rPr>
          <w:lang w:eastAsia="zh-CN"/>
        </w:rPr>
      </w:pP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处理逻辑</w:t>
      </w:r>
    </w:p>
    <w:p>
      <w:pPr>
        <w:shd w:val="clear" w:color="auto" w:fill="FFFFFF"/>
        <w:spacing w:afterLines="50" w:line="360" w:lineRule="auto"/>
        <w:ind w:left="420"/>
        <w:rPr>
          <w:rFonts w:ascii="宋体" w:hAnsi="宋体"/>
          <w:b/>
          <w:bCs/>
          <w:sz w:val="24"/>
          <w:lang w:eastAsia="zh-CN"/>
        </w:rPr>
      </w:pPr>
      <w:bookmarkStart w:id="64" w:name="_Toc391540291"/>
      <w:r>
        <w:rPr>
          <w:rFonts w:hint="eastAsia" w:ascii="宋体" w:hAnsi="宋体"/>
          <w:b/>
          <w:bCs/>
          <w:sz w:val="24"/>
          <w:lang w:eastAsia="zh-CN"/>
        </w:rPr>
        <w:t>无</w:t>
      </w:r>
      <w:bookmarkEnd w:id="64"/>
    </w:p>
    <w:p>
      <w:pPr>
        <w:pStyle w:val="4"/>
        <w:keepLines/>
        <w:widowControl w:val="0"/>
        <w:tabs>
          <w:tab w:val="left" w:pos="720"/>
        </w:tabs>
        <w:overflowPunct/>
        <w:autoSpaceDE/>
        <w:autoSpaceDN/>
        <w:adjustRightInd/>
        <w:spacing w:line="360" w:lineRule="auto"/>
        <w:ind w:left="720" w:hanging="720"/>
        <w:jc w:val="both"/>
        <w:textAlignment w:val="auto"/>
      </w:pPr>
      <w:bookmarkStart w:id="65" w:name="_Toc391540292"/>
      <w:bookmarkStart w:id="66" w:name="_Toc392062809"/>
      <w:r>
        <w:rPr>
          <w:rFonts w:hint="eastAsia"/>
        </w:rPr>
        <w:t>本金单笔记账公共方法</w:t>
      </w:r>
      <w:bookmarkEnd w:id="65"/>
      <w:bookmarkEnd w:id="66"/>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功能描述</w:t>
      </w:r>
    </w:p>
    <w:p>
      <w:pPr>
        <w:ind w:firstLine="420"/>
        <w:rPr>
          <w:color w:val="000000"/>
          <w:sz w:val="21"/>
          <w:szCs w:val="21"/>
          <w:lang w:eastAsia="zh-CN"/>
        </w:rPr>
      </w:pPr>
      <w:r>
        <w:rPr>
          <w:rFonts w:hint="eastAsia"/>
          <w:color w:val="000000"/>
          <w:sz w:val="21"/>
          <w:szCs w:val="21"/>
          <w:lang w:eastAsia="zh-CN"/>
        </w:rPr>
        <w:t>税延本金法、历史余额法依据个人本金计算应扣税额。需记录个人余额中本金部分。</w:t>
      </w:r>
    </w:p>
    <w:p>
      <w:pPr>
        <w:ind w:firstLine="420"/>
        <w:rPr>
          <w:color w:val="000000"/>
          <w:sz w:val="21"/>
          <w:szCs w:val="21"/>
          <w:lang w:eastAsia="zh-CN"/>
        </w:rPr>
      </w:pPr>
      <w:r>
        <w:rPr>
          <w:rFonts w:hint="eastAsia"/>
          <w:color w:val="000000"/>
          <w:sz w:val="21"/>
          <w:szCs w:val="21"/>
          <w:lang w:eastAsia="zh-CN"/>
        </w:rPr>
        <w:t>各业务涉及个人本金的变化可调用该公共方法，更新个人账户余额，同时记录本金流水。</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库表设计</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处理逻辑</w:t>
      </w:r>
    </w:p>
    <w:p>
      <w:pPr>
        <w:rPr>
          <w:rFonts w:ascii="Calibri" w:hAnsi="Calibri"/>
          <w:kern w:val="2"/>
          <w:sz w:val="21"/>
          <w:szCs w:val="22"/>
          <w:lang w:eastAsia="zh-CN"/>
        </w:rPr>
      </w:pPr>
      <w:r>
        <w:rPr>
          <w:rFonts w:hint="eastAsia" w:ascii="Calibri" w:hAnsi="Calibri"/>
          <w:kern w:val="2"/>
          <w:sz w:val="21"/>
          <w:szCs w:val="22"/>
          <w:lang w:eastAsia="zh-CN"/>
        </w:rPr>
        <w:t>本方法在java、c逻辑各有一套。处理各业务中个人余额的本金。</w:t>
      </w:r>
    </w:p>
    <w:p>
      <w:pPr>
        <w:pStyle w:val="62"/>
        <w:numPr>
          <w:ilvl w:val="0"/>
          <w:numId w:val="5"/>
        </w:numPr>
        <w:ind w:firstLineChars="0"/>
      </w:pPr>
      <w:r>
        <w:rPr>
          <w:rFonts w:hint="eastAsia"/>
        </w:rPr>
        <w:t>传入参数。传入</w:t>
      </w:r>
      <w:r>
        <w:t>JHBH</w:t>
      </w:r>
      <w:r>
        <w:rPr>
          <w:rFonts w:hint="eastAsia"/>
        </w:rPr>
        <w:t>（计划编号）、</w:t>
      </w:r>
      <w:r>
        <w:t>GRBH</w:t>
      </w:r>
      <w:r>
        <w:rPr>
          <w:rFonts w:hint="eastAsia"/>
        </w:rPr>
        <w:t>(个人编号)、</w:t>
      </w:r>
      <w:r>
        <w:t>ZHBH</w:t>
      </w:r>
      <w:r>
        <w:rPr>
          <w:rFonts w:hint="eastAsia"/>
        </w:rPr>
        <w:t>（账户编号）、</w:t>
      </w:r>
      <w:r>
        <w:t>YWDM</w:t>
      </w:r>
      <w:r>
        <w:rPr>
          <w:rFonts w:hint="eastAsia"/>
        </w:rPr>
        <w:t>（业务代码）、</w:t>
      </w:r>
      <w:r>
        <w:t>YWDH</w:t>
      </w:r>
      <w:r>
        <w:rPr>
          <w:rFonts w:hint="eastAsia"/>
        </w:rPr>
        <w:t>（业务单号）、F</w:t>
      </w:r>
      <w:r>
        <w:t>SE</w:t>
      </w:r>
      <w:r>
        <w:rPr>
          <w:rFonts w:hint="eastAsia"/>
        </w:rPr>
        <w:t>（发生额）、ywrq（业务日期）。</w:t>
      </w:r>
    </w:p>
    <w:p>
      <w:pPr>
        <w:pStyle w:val="62"/>
        <w:ind w:left="420" w:firstLine="0" w:firstLineChars="0"/>
      </w:pPr>
    </w:p>
    <w:p>
      <w:pPr>
        <w:pStyle w:val="62"/>
        <w:numPr>
          <w:ilvl w:val="0"/>
          <w:numId w:val="5"/>
        </w:numPr>
        <w:ind w:firstLineChars="0"/>
      </w:pPr>
      <w:r>
        <w:rPr>
          <w:rFonts w:hint="eastAsia"/>
        </w:rPr>
        <w:t>校验传入参数。主要对本金发生额做校验。</w:t>
      </w:r>
    </w:p>
    <w:p>
      <w:pPr>
        <w:pStyle w:val="62"/>
        <w:numPr>
          <w:ilvl w:val="0"/>
          <w:numId w:val="6"/>
        </w:numPr>
        <w:ind w:firstLineChars="0"/>
      </w:pPr>
      <w:r>
        <w:rPr>
          <w:rFonts w:hint="eastAsia"/>
        </w:rPr>
        <w:t>非空校验，不可为空或null。若出现此情况，则抛出异常“本金处理发生额不可为空或null！”。</w:t>
      </w:r>
    </w:p>
    <w:p>
      <w:pPr>
        <w:pStyle w:val="62"/>
        <w:numPr>
          <w:ilvl w:val="0"/>
          <w:numId w:val="6"/>
        </w:numPr>
        <w:ind w:firstLineChars="0"/>
      </w:pPr>
      <w:r>
        <w:rPr>
          <w:rFonts w:hint="eastAsia"/>
        </w:rPr>
        <w:t>余额数值校验，当前数据库中该账户的原本金与“本金发生额”相加，若为负值，则抛出异常并提示“扣除本金金额后，本金金额为负值”；</w:t>
      </w:r>
    </w:p>
    <w:p>
      <w:pPr>
        <w:pStyle w:val="62"/>
      </w:pPr>
    </w:p>
    <w:p>
      <w:pPr>
        <w:pStyle w:val="62"/>
        <w:numPr>
          <w:ilvl w:val="0"/>
          <w:numId w:val="5"/>
        </w:numPr>
        <w:ind w:firstLineChars="0"/>
      </w:pPr>
      <w:r>
        <w:rPr>
          <w:rFonts w:hint="eastAsia"/>
        </w:rPr>
        <w:t>更新个人账户余额本金。首先查找该人该账户产品编号为“MONEY”的记录是否存在。不存在插入一条个人余额记录（包含“本金”，等于“本金发生额”）；若存在则关联jhbh，grbh，zhbh，更新个人账户余额的“本金”。</w:t>
      </w:r>
    </w:p>
    <w:p>
      <w:pPr>
        <w:pStyle w:val="62"/>
        <w:ind w:left="420" w:firstLine="0" w:firstLineChars="0"/>
      </w:pPr>
    </w:p>
    <w:p>
      <w:pPr>
        <w:pStyle w:val="62"/>
        <w:numPr>
          <w:ilvl w:val="0"/>
          <w:numId w:val="5"/>
        </w:numPr>
        <w:ind w:firstLineChars="0"/>
      </w:pPr>
      <w:r>
        <w:rPr>
          <w:rFonts w:hint="eastAsia"/>
        </w:rPr>
        <w:t>插入本金流水。将传入值插入本金流水表中。</w:t>
      </w:r>
    </w:p>
    <w:p>
      <w:pPr>
        <w:pStyle w:val="62"/>
        <w:ind w:left="420" w:firstLine="0" w:firstLineChars="0"/>
      </w:pPr>
    </w:p>
    <w:p>
      <w:pPr>
        <w:pStyle w:val="62"/>
        <w:numPr>
          <w:ilvl w:val="0"/>
          <w:numId w:val="5"/>
        </w:numPr>
        <w:shd w:val="clear" w:color="auto" w:fill="FFFFFF"/>
        <w:spacing w:afterLines="50" w:line="360" w:lineRule="auto"/>
        <w:ind w:firstLineChars="0"/>
        <w:rPr>
          <w:rFonts w:ascii="宋体" w:hAnsi="宋体"/>
          <w:b/>
          <w:bCs/>
          <w:sz w:val="24"/>
        </w:rPr>
      </w:pPr>
      <w:r>
        <w:rPr>
          <w:rFonts w:hint="eastAsia"/>
        </w:rPr>
        <w:t>异常处理。</w:t>
      </w:r>
    </w:p>
    <w:p>
      <w:pPr>
        <w:pStyle w:val="62"/>
        <w:shd w:val="clear" w:color="auto" w:fill="FFFFFF"/>
        <w:spacing w:afterLines="50" w:line="360" w:lineRule="auto"/>
        <w:ind w:left="420" w:firstLine="0" w:firstLineChars="0"/>
      </w:pPr>
      <w:r>
        <w:rPr>
          <w:rFonts w:hint="eastAsia"/>
        </w:rPr>
        <w:t>a&gt;该方法</w:t>
      </w:r>
      <w:r>
        <w:t>J</w:t>
      </w:r>
      <w:r>
        <w:rPr>
          <w:rFonts w:hint="eastAsia"/>
        </w:rPr>
        <w:t>ava逻辑，若更新个人账户余额本金失败，抛出异常“更新账户本金失败”并回滚；</w:t>
      </w:r>
    </w:p>
    <w:p>
      <w:pPr>
        <w:pStyle w:val="62"/>
        <w:shd w:val="clear" w:color="auto" w:fill="FFFFFF"/>
        <w:spacing w:afterLines="50" w:line="360" w:lineRule="auto"/>
        <w:ind w:left="420" w:leftChars="210" w:firstLine="210" w:firstLineChars="100"/>
        <w:rPr>
          <w:rFonts w:ascii="宋体" w:hAnsi="宋体"/>
          <w:b/>
          <w:bCs/>
          <w:sz w:val="24"/>
        </w:rPr>
      </w:pPr>
      <w:r>
        <w:rPr>
          <w:rFonts w:hint="eastAsia"/>
        </w:rPr>
        <w:t>若插入本金流水失败，抛出异常“插入账户本金流水失败”并回滚。</w:t>
      </w:r>
    </w:p>
    <w:p>
      <w:pPr>
        <w:shd w:val="clear" w:color="auto" w:fill="FFFFFF"/>
        <w:spacing w:afterLines="50" w:line="360" w:lineRule="auto"/>
        <w:ind w:left="420"/>
        <w:rPr>
          <w:rFonts w:ascii="Calibri" w:hAnsi="Calibri"/>
          <w:kern w:val="2"/>
          <w:sz w:val="21"/>
          <w:szCs w:val="22"/>
          <w:lang w:eastAsia="zh-CN"/>
        </w:rPr>
      </w:pPr>
      <w:r>
        <w:rPr>
          <w:rFonts w:hint="eastAsia" w:ascii="Calibri" w:hAnsi="Calibri"/>
          <w:kern w:val="2"/>
          <w:sz w:val="21"/>
          <w:szCs w:val="22"/>
          <w:lang w:eastAsia="zh-CN"/>
        </w:rPr>
        <w:t>b&gt;</w:t>
      </w:r>
      <w:r>
        <w:rPr>
          <w:rFonts w:ascii="Calibri" w:hAnsi="Calibri"/>
          <w:kern w:val="2"/>
          <w:sz w:val="21"/>
          <w:szCs w:val="22"/>
          <w:lang w:eastAsia="zh-CN"/>
        </w:rPr>
        <w:t>C</w:t>
      </w:r>
      <w:r>
        <w:rPr>
          <w:rFonts w:hint="eastAsia" w:ascii="Calibri" w:hAnsi="Calibri"/>
          <w:kern w:val="2"/>
          <w:sz w:val="21"/>
          <w:szCs w:val="22"/>
          <w:lang w:eastAsia="zh-CN"/>
        </w:rPr>
        <w:t>逻辑，更新本金余额和插入本金流水时捕捉sql错误代码。</w:t>
      </w:r>
    </w:p>
    <w:p>
      <w:pPr>
        <w:shd w:val="clear" w:color="auto" w:fill="FFFFFF"/>
        <w:spacing w:afterLines="50" w:line="360" w:lineRule="auto"/>
        <w:ind w:left="420" w:leftChars="210" w:firstLine="210" w:firstLineChars="100"/>
        <w:rPr>
          <w:rFonts w:ascii="Calibri" w:hAnsi="Calibri"/>
          <w:kern w:val="2"/>
          <w:sz w:val="21"/>
          <w:szCs w:val="22"/>
          <w:lang w:eastAsia="zh-CN"/>
        </w:rPr>
      </w:pPr>
      <w:r>
        <w:rPr>
          <w:rFonts w:hint="eastAsia" w:ascii="Calibri" w:hAnsi="Calibri"/>
          <w:kern w:val="2"/>
          <w:sz w:val="21"/>
          <w:szCs w:val="22"/>
          <w:lang w:eastAsia="zh-CN"/>
        </w:rPr>
        <w:t>若执行更新个人本金余额sql失败，打印日志“更新账户本金失败”，不再执行后续操作，并回滚。</w:t>
      </w:r>
    </w:p>
    <w:p>
      <w:pPr>
        <w:shd w:val="clear" w:color="auto" w:fill="FFFFFF"/>
        <w:spacing w:afterLines="50" w:line="360" w:lineRule="auto"/>
        <w:ind w:left="420" w:leftChars="210" w:firstLine="210" w:firstLineChars="100"/>
        <w:rPr>
          <w:rFonts w:ascii="Calibri" w:hAnsi="Calibri"/>
          <w:kern w:val="2"/>
          <w:sz w:val="21"/>
          <w:szCs w:val="22"/>
          <w:lang w:eastAsia="zh-CN"/>
        </w:rPr>
      </w:pPr>
      <w:r>
        <w:rPr>
          <w:rFonts w:hint="eastAsia" w:ascii="Calibri" w:hAnsi="Calibri"/>
          <w:kern w:val="2"/>
          <w:sz w:val="21"/>
          <w:szCs w:val="22"/>
          <w:lang w:eastAsia="zh-CN"/>
        </w:rPr>
        <w:t>若插入本金流水sql失败，打印日志“插入本金流水失败”，并回滚。</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67" w:name="_Toc391908040"/>
      <w:bookmarkStart w:id="68" w:name="_Toc392062810"/>
      <w:r>
        <w:rPr>
          <w:rFonts w:hint="eastAsia" w:ascii="宋体" w:hAnsi="宋体"/>
          <w:sz w:val="36"/>
          <w:szCs w:val="36"/>
        </w:rPr>
        <w:t>缴费到账记录本金</w:t>
      </w:r>
      <w:bookmarkEnd w:id="67"/>
      <w:bookmarkEnd w:id="68"/>
    </w:p>
    <w:p>
      <w:pPr>
        <w:pStyle w:val="4"/>
        <w:keepLines/>
        <w:widowControl w:val="0"/>
        <w:tabs>
          <w:tab w:val="left" w:pos="720"/>
        </w:tabs>
        <w:overflowPunct/>
        <w:autoSpaceDE/>
        <w:autoSpaceDN/>
        <w:adjustRightInd/>
        <w:spacing w:line="360" w:lineRule="auto"/>
        <w:ind w:left="720" w:hanging="720"/>
        <w:jc w:val="both"/>
        <w:textAlignment w:val="auto"/>
      </w:pPr>
      <w:bookmarkStart w:id="69" w:name="_Toc392062811"/>
      <w:bookmarkStart w:id="70" w:name="_Toc391908041"/>
      <w:r>
        <w:rPr>
          <w:rFonts w:hint="eastAsia"/>
        </w:rPr>
        <w:t>个人缴费到账本金的记录</w:t>
      </w:r>
      <w:bookmarkEnd w:id="69"/>
      <w:bookmarkEnd w:id="70"/>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功能描述</w:t>
      </w:r>
    </w:p>
    <w:p>
      <w:pPr>
        <w:spacing w:after="0" w:line="360" w:lineRule="auto"/>
        <w:ind w:left="420" w:leftChars="210"/>
        <w:rPr>
          <w:color w:val="000000"/>
          <w:sz w:val="21"/>
          <w:szCs w:val="21"/>
          <w:lang w:eastAsia="zh-CN"/>
        </w:rPr>
      </w:pPr>
      <w:r>
        <w:rPr>
          <w:rFonts w:hint="eastAsia"/>
          <w:color w:val="000000"/>
          <w:sz w:val="21"/>
          <w:szCs w:val="21"/>
          <w:lang w:eastAsia="zh-CN"/>
        </w:rPr>
        <w:t>1、个人缴费到账需将本次缴费金额记录到个人账户余额本金里，并添加本金流水。</w:t>
      </w:r>
    </w:p>
    <w:p>
      <w:pPr>
        <w:spacing w:after="0" w:line="360" w:lineRule="auto"/>
        <w:ind w:left="420" w:leftChars="210"/>
        <w:rPr>
          <w:color w:val="000000"/>
          <w:sz w:val="21"/>
          <w:szCs w:val="21"/>
          <w:lang w:eastAsia="zh-CN"/>
        </w:rPr>
      </w:pPr>
      <w:r>
        <w:rPr>
          <w:rFonts w:hint="eastAsia"/>
          <w:color w:val="000000"/>
          <w:sz w:val="21"/>
          <w:szCs w:val="21"/>
          <w:lang w:eastAsia="zh-CN"/>
        </w:rPr>
        <w:t>2、记录个人账户余额的本金及本金流水，具体处理：</w:t>
      </w:r>
    </w:p>
    <w:p>
      <w:pPr>
        <w:spacing w:after="0" w:line="360" w:lineRule="auto"/>
        <w:ind w:left="420" w:leftChars="210" w:firstLine="315" w:firstLineChars="150"/>
        <w:rPr>
          <w:color w:val="000000"/>
          <w:sz w:val="21"/>
          <w:szCs w:val="21"/>
          <w:lang w:eastAsia="zh-CN"/>
        </w:rPr>
      </w:pPr>
      <w:r>
        <w:rPr>
          <w:rFonts w:hint="eastAsia"/>
          <w:color w:val="000000"/>
          <w:sz w:val="21"/>
          <w:szCs w:val="21"/>
          <w:lang w:eastAsia="zh-CN"/>
        </w:rPr>
        <w:t>1&gt;个人缴费到账，根据实际到账金额分超缴、足额、和少缴，以及缴费需抵扣。</w:t>
      </w:r>
    </w:p>
    <w:p>
      <w:pPr>
        <w:spacing w:after="0" w:line="360" w:lineRule="auto"/>
        <w:ind w:left="736" w:leftChars="368"/>
        <w:rPr>
          <w:color w:val="000000"/>
          <w:sz w:val="21"/>
          <w:szCs w:val="21"/>
          <w:lang w:eastAsia="zh-CN"/>
        </w:rPr>
      </w:pPr>
      <w:r>
        <w:rPr>
          <w:rFonts w:hint="eastAsia"/>
          <w:color w:val="000000"/>
          <w:sz w:val="21"/>
          <w:szCs w:val="21"/>
          <w:lang w:eastAsia="zh-CN"/>
        </w:rPr>
        <w:t>2&gt;个人缴费超缴到账，到账金额区分个人足额到账金额和超额缴费金额。个人足额到账金额，既是在个人账户余额表中记录本金，并记本金流水。超额缴费金额放到企业公共暂存账户，在个人账户余额表中不记录本金，不计本金流水。</w:t>
      </w:r>
    </w:p>
    <w:p>
      <w:pPr>
        <w:spacing w:after="0" w:line="360" w:lineRule="auto"/>
        <w:ind w:left="420" w:leftChars="210" w:firstLine="315" w:firstLineChars="150"/>
        <w:rPr>
          <w:color w:val="000000"/>
          <w:sz w:val="21"/>
          <w:szCs w:val="21"/>
          <w:lang w:eastAsia="zh-CN"/>
        </w:rPr>
      </w:pPr>
      <w:r>
        <w:rPr>
          <w:rFonts w:hint="eastAsia"/>
          <w:color w:val="000000"/>
          <w:sz w:val="21"/>
          <w:szCs w:val="21"/>
          <w:lang w:eastAsia="zh-CN"/>
        </w:rPr>
        <w:t>3&gt;个人缴费足额到账，在个人账户余额表中记录本金，并记本金流水。</w:t>
      </w:r>
    </w:p>
    <w:p>
      <w:pPr>
        <w:spacing w:after="0" w:line="360" w:lineRule="auto"/>
        <w:ind w:left="420" w:leftChars="210" w:firstLine="315" w:firstLineChars="150"/>
        <w:rPr>
          <w:color w:val="000000"/>
          <w:sz w:val="21"/>
          <w:szCs w:val="21"/>
          <w:lang w:eastAsia="zh-CN"/>
        </w:rPr>
      </w:pPr>
      <w:r>
        <w:rPr>
          <w:rFonts w:hint="eastAsia"/>
          <w:color w:val="000000"/>
          <w:sz w:val="21"/>
          <w:szCs w:val="21"/>
          <w:lang w:eastAsia="zh-CN"/>
        </w:rPr>
        <w:t>4&gt;个人缴费少交到账，在个人账户余额表中不记录本金，不计本金流水。</w:t>
      </w:r>
    </w:p>
    <w:p>
      <w:pPr>
        <w:spacing w:after="0" w:line="360" w:lineRule="auto"/>
        <w:ind w:left="420" w:leftChars="210" w:firstLine="315" w:firstLineChars="150"/>
        <w:rPr>
          <w:color w:val="000000"/>
          <w:sz w:val="21"/>
          <w:szCs w:val="21"/>
          <w:lang w:eastAsia="zh-CN"/>
        </w:rPr>
      </w:pPr>
      <w:r>
        <w:rPr>
          <w:rFonts w:hint="eastAsia"/>
          <w:color w:val="000000"/>
          <w:sz w:val="21"/>
          <w:szCs w:val="21"/>
          <w:lang w:eastAsia="zh-CN"/>
        </w:rPr>
        <w:t>5&gt;缴费需抵扣，在个人账户余额表中记录本金，并记本金流水。</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库表设计</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处理逻辑</w:t>
      </w:r>
    </w:p>
    <w:p>
      <w:pPr>
        <w:shd w:val="clear" w:color="auto" w:fill="FFFFFF"/>
        <w:spacing w:afterLines="50" w:line="360" w:lineRule="auto"/>
        <w:ind w:left="420"/>
        <w:rPr>
          <w:color w:val="000000"/>
          <w:sz w:val="21"/>
          <w:szCs w:val="21"/>
          <w:lang w:eastAsia="zh-CN"/>
        </w:rPr>
      </w:pPr>
      <w:r>
        <w:rPr>
          <w:rFonts w:hint="eastAsia"/>
          <w:color w:val="000000"/>
          <w:sz w:val="21"/>
          <w:szCs w:val="21"/>
          <w:lang w:eastAsia="zh-CN"/>
        </w:rPr>
        <w:t>当前缴费到账系统逻辑根据当前传入计划是否为总统且筹计划，分两种情况分别处理个人账户余额。但对于本金的处理逻辑两部分相同。</w:t>
      </w:r>
    </w:p>
    <w:p>
      <w:pPr>
        <w:pStyle w:val="62"/>
        <w:numPr>
          <w:ilvl w:val="0"/>
          <w:numId w:val="7"/>
        </w:numPr>
        <w:shd w:val="clear" w:color="auto" w:fill="FFFFFF"/>
        <w:spacing w:afterLines="50" w:line="360" w:lineRule="auto"/>
        <w:ind w:firstLineChars="0"/>
        <w:rPr>
          <w:color w:val="000000"/>
          <w:szCs w:val="21"/>
        </w:rPr>
      </w:pPr>
      <w:r>
        <w:rPr>
          <w:rFonts w:hint="eastAsia"/>
          <w:color w:val="000000"/>
          <w:szCs w:val="21"/>
        </w:rPr>
        <w:t>在批量更新个人账户余额时的sql里，添加对本金的更新。</w:t>
      </w:r>
    </w:p>
    <w:p>
      <w:pPr>
        <w:pStyle w:val="62"/>
        <w:shd w:val="clear" w:color="auto" w:fill="FFFFFF"/>
        <w:spacing w:afterLines="50" w:line="360" w:lineRule="auto"/>
        <w:ind w:left="780" w:firstLine="0" w:firstLineChars="0"/>
        <w:rPr>
          <w:color w:val="000000"/>
          <w:szCs w:val="21"/>
        </w:rPr>
      </w:pPr>
      <w:r>
        <w:rPr>
          <w:rFonts w:hint="eastAsia"/>
          <w:color w:val="000000"/>
          <w:szCs w:val="21"/>
        </w:rPr>
        <w:t>方式为：根据缴费申请单号，将个人应缴费清单（njgryjfqd） 各账户的缴费金额，更新入个人账户余额对应账户‘MONEY’产品的本金字段里。</w:t>
      </w:r>
    </w:p>
    <w:p>
      <w:pPr>
        <w:pStyle w:val="62"/>
        <w:numPr>
          <w:ilvl w:val="0"/>
          <w:numId w:val="7"/>
        </w:numPr>
        <w:shd w:val="clear" w:color="auto" w:fill="FFFFFF"/>
        <w:spacing w:afterLines="50" w:line="360" w:lineRule="auto"/>
        <w:ind w:firstLineChars="0"/>
        <w:rPr>
          <w:color w:val="000000"/>
          <w:szCs w:val="21"/>
        </w:rPr>
      </w:pPr>
      <w:r>
        <w:rPr>
          <w:rFonts w:hint="eastAsia"/>
          <w:color w:val="000000"/>
          <w:szCs w:val="21"/>
        </w:rPr>
        <w:t>对于个人应缴费清单里的缴费账户在个人账户余额中不存在的情况，原程序根据账户循环插入个人账户余额信息，并将个人应缴费清单的余额插入对应账户的‘MONEY’产品中。当前需循环调用本金记录公共方法，来处理本金。（本金记录公共方法逻辑详见《延税相关_本金公共方法_设计说明书》）。</w:t>
      </w:r>
    </w:p>
    <w:p>
      <w:pPr>
        <w:shd w:val="clear" w:color="auto" w:fill="FFFFFF"/>
        <w:spacing w:afterLines="50" w:line="360" w:lineRule="auto"/>
        <w:ind w:left="420"/>
        <w:rPr>
          <w:rFonts w:ascii="宋体" w:hAnsi="宋体"/>
          <w:b/>
          <w:bCs/>
          <w:sz w:val="24"/>
          <w:lang w:eastAsia="zh-CN"/>
        </w:rPr>
      </w:pPr>
    </w:p>
    <w:p>
      <w:pPr>
        <w:pStyle w:val="4"/>
        <w:keepLines/>
        <w:widowControl w:val="0"/>
        <w:tabs>
          <w:tab w:val="left" w:pos="720"/>
        </w:tabs>
        <w:overflowPunct/>
        <w:autoSpaceDE/>
        <w:autoSpaceDN/>
        <w:adjustRightInd/>
        <w:spacing w:line="360" w:lineRule="auto"/>
        <w:ind w:left="720" w:hanging="720"/>
        <w:jc w:val="both"/>
        <w:textAlignment w:val="auto"/>
      </w:pPr>
      <w:bookmarkStart w:id="71" w:name="_Toc391908042"/>
      <w:bookmarkStart w:id="72" w:name="_Toc392062812"/>
      <w:r>
        <w:rPr>
          <w:rFonts w:hint="eastAsia"/>
        </w:rPr>
        <w:t>份额抵缴费到账本金的记录</w:t>
      </w:r>
      <w:bookmarkEnd w:id="71"/>
      <w:bookmarkEnd w:id="72"/>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功能描述</w:t>
      </w:r>
    </w:p>
    <w:p>
      <w:pPr>
        <w:spacing w:after="0" w:line="360" w:lineRule="auto"/>
        <w:ind w:left="420" w:leftChars="210"/>
        <w:rPr>
          <w:color w:val="000000"/>
          <w:sz w:val="21"/>
          <w:szCs w:val="21"/>
          <w:lang w:eastAsia="zh-CN"/>
        </w:rPr>
      </w:pPr>
      <w:r>
        <w:rPr>
          <w:rFonts w:hint="eastAsia"/>
          <w:color w:val="000000"/>
          <w:sz w:val="21"/>
          <w:szCs w:val="21"/>
          <w:lang w:eastAsia="zh-CN"/>
        </w:rPr>
        <w:t>区别于个人缴费到账，份额抵缴费到账为另一套缴费到账逻辑。也需记录缴费到账本金和本金流水。</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库表设计</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处理逻辑</w:t>
      </w:r>
    </w:p>
    <w:p>
      <w:pPr>
        <w:spacing w:line="360" w:lineRule="auto"/>
        <w:rPr>
          <w:color w:val="000000"/>
          <w:sz w:val="21"/>
          <w:szCs w:val="21"/>
          <w:lang w:eastAsia="zh-CN"/>
        </w:rPr>
      </w:pPr>
      <w:r>
        <w:rPr>
          <w:rFonts w:hint="eastAsia"/>
          <w:color w:val="000000"/>
          <w:sz w:val="21"/>
          <w:szCs w:val="21"/>
          <w:lang w:eastAsia="zh-CN"/>
        </w:rPr>
        <w:t>处理逻辑与个人缴费到账个人缴费到账本金的记录的处理逻辑相同，不再赘述。</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73" w:name="_Toc391293822"/>
      <w:bookmarkStart w:id="74" w:name="_Toc392062813"/>
      <w:r>
        <w:rPr>
          <w:rFonts w:hint="eastAsia" w:ascii="宋体" w:hAnsi="宋体"/>
          <w:sz w:val="36"/>
          <w:szCs w:val="36"/>
        </w:rPr>
        <w:t>职工支付</w:t>
      </w:r>
      <w:bookmarkEnd w:id="73"/>
      <w:r>
        <w:rPr>
          <w:rFonts w:hint="eastAsia" w:ascii="宋体" w:hAnsi="宋体"/>
          <w:sz w:val="36"/>
          <w:szCs w:val="36"/>
        </w:rPr>
        <w:t>申请</w:t>
      </w:r>
      <w:bookmarkEnd w:id="74"/>
    </w:p>
    <w:p>
      <w:pPr>
        <w:pStyle w:val="3"/>
        <w:tabs>
          <w:tab w:val="left" w:pos="576"/>
          <w:tab w:val="left" w:pos="1260"/>
          <w:tab w:val="left" w:pos="7740"/>
        </w:tabs>
        <w:suppressAutoHyphens w:val="0"/>
        <w:autoSpaceDE w:val="0"/>
        <w:autoSpaceDN w:val="0"/>
        <w:adjustRightInd w:val="0"/>
        <w:snapToGrid/>
        <w:spacing w:before="120" w:after="120" w:line="360" w:lineRule="auto"/>
        <w:textAlignment w:val="baseline"/>
        <w:rPr>
          <w:rFonts w:ascii="宋体" w:hAnsi="宋体"/>
        </w:rPr>
      </w:pPr>
      <w:bookmarkStart w:id="75" w:name="_Toc391293823"/>
      <w:bookmarkStart w:id="76" w:name="_Toc392062814"/>
      <w:r>
        <w:rPr>
          <w:rFonts w:hint="eastAsia" w:ascii="宋体" w:hAnsi="宋体"/>
        </w:rPr>
        <w:t>职工支付导入申请</w:t>
      </w:r>
      <w:bookmarkEnd w:id="75"/>
      <w:bookmarkEnd w:id="76"/>
    </w:p>
    <w:p>
      <w:pPr>
        <w:pStyle w:val="4"/>
        <w:keepLines/>
        <w:widowControl w:val="0"/>
        <w:tabs>
          <w:tab w:val="left" w:pos="720"/>
        </w:tabs>
        <w:overflowPunct/>
        <w:autoSpaceDE/>
        <w:autoSpaceDN/>
        <w:adjustRightInd/>
        <w:spacing w:line="360" w:lineRule="auto"/>
        <w:ind w:left="720" w:hanging="720"/>
        <w:jc w:val="both"/>
        <w:textAlignment w:val="auto"/>
      </w:pPr>
      <w:bookmarkStart w:id="77" w:name="_Toc391293824"/>
      <w:bookmarkStart w:id="78" w:name="_Toc392062815"/>
      <w:r>
        <w:rPr>
          <w:rFonts w:hint="eastAsia"/>
        </w:rPr>
        <w:t>职工支付文件上传</w:t>
      </w:r>
      <w:bookmarkEnd w:id="77"/>
      <w:bookmarkEnd w:id="78"/>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功能描述</w:t>
      </w:r>
    </w:p>
    <w:p>
      <w:pPr>
        <w:ind w:left="420"/>
        <w:rPr>
          <w:sz w:val="21"/>
          <w:szCs w:val="21"/>
          <w:lang w:eastAsia="zh-CN"/>
        </w:rPr>
      </w:pPr>
      <w:r>
        <w:rPr>
          <w:rFonts w:hint="eastAsia"/>
          <w:sz w:val="21"/>
          <w:szCs w:val="21"/>
          <w:lang w:eastAsia="zh-CN"/>
        </w:rPr>
        <w:t>1&gt;在职工支付申请导入文件中增加一列【是否计税】。</w:t>
      </w:r>
    </w:p>
    <w:p>
      <w:pPr>
        <w:ind w:firstLine="630" w:firstLineChars="300"/>
        <w:rPr>
          <w:sz w:val="21"/>
          <w:szCs w:val="21"/>
          <w:lang w:eastAsia="zh-CN"/>
        </w:rPr>
      </w:pPr>
      <w:r>
        <w:rPr>
          <w:rFonts w:hint="eastAsia"/>
          <w:sz w:val="21"/>
          <w:szCs w:val="21"/>
          <w:lang w:eastAsia="zh-CN"/>
        </w:rPr>
        <w:t>【是否计税】值为0，该职工支付申请不计税；【是否计税】值为1：该职工支付申请计税。</w:t>
      </w:r>
    </w:p>
    <w:p>
      <w:pPr>
        <w:ind w:firstLine="420"/>
        <w:rPr>
          <w:sz w:val="21"/>
          <w:szCs w:val="21"/>
          <w:lang w:eastAsia="zh-CN"/>
        </w:rPr>
      </w:pPr>
      <w:r>
        <w:rPr>
          <w:rFonts w:hint="eastAsia"/>
          <w:sz w:val="21"/>
          <w:szCs w:val="21"/>
          <w:lang w:eastAsia="zh-CN"/>
        </w:rPr>
        <w:t>2&gt;在职工支付申请导入文件增加一列【计税方式】，标记职工支付的计税方式。</w:t>
      </w:r>
    </w:p>
    <w:p>
      <w:pPr>
        <w:ind w:firstLine="630" w:firstLineChars="300"/>
        <w:rPr>
          <w:rFonts w:ascii="宋体" w:hAnsi="宋体" w:cs="宋体"/>
          <w:sz w:val="21"/>
          <w:szCs w:val="21"/>
          <w:lang w:eastAsia="zh-CN"/>
        </w:rPr>
      </w:pPr>
      <w:r>
        <w:rPr>
          <w:rFonts w:hint="eastAsia"/>
          <w:sz w:val="21"/>
          <w:szCs w:val="21"/>
          <w:lang w:eastAsia="zh-CN"/>
        </w:rPr>
        <w:t>【计税方式】值为</w:t>
      </w:r>
      <w:r>
        <w:rPr>
          <w:rFonts w:hint="eastAsia" w:ascii="宋体" w:hAnsi="宋体" w:cs="宋体"/>
          <w:sz w:val="21"/>
          <w:szCs w:val="21"/>
          <w:lang w:eastAsia="zh-CN"/>
        </w:rPr>
        <w:t>1：全余额法；值为2：纯本金法；值为3：历史余额法。</w:t>
      </w:r>
    </w:p>
    <w:p>
      <w:pPr>
        <w:ind w:firstLine="735" w:firstLineChars="350"/>
        <w:rPr>
          <w:sz w:val="21"/>
          <w:szCs w:val="21"/>
          <w:lang w:eastAsia="zh-CN"/>
        </w:rPr>
      </w:pPr>
      <w:r>
        <w:rPr>
          <w:rFonts w:hint="eastAsia" w:ascii="宋体" w:hAnsi="宋体" w:cs="宋体"/>
          <w:sz w:val="21"/>
          <w:szCs w:val="21"/>
          <w:lang w:eastAsia="zh-CN"/>
        </w:rPr>
        <w:t>如果不填写</w:t>
      </w:r>
      <w:r>
        <w:rPr>
          <w:rFonts w:hint="eastAsia"/>
          <w:sz w:val="21"/>
          <w:szCs w:val="21"/>
          <w:lang w:eastAsia="zh-CN"/>
        </w:rPr>
        <w:t>【计税方式】则与企业计划设置的一致。</w:t>
      </w:r>
    </w:p>
    <w:p>
      <w:pPr>
        <w:ind w:firstLine="630" w:firstLineChars="300"/>
        <w:rPr>
          <w:rFonts w:ascii="宋体" w:hAnsi="宋体" w:cs="宋体"/>
          <w:sz w:val="21"/>
          <w:szCs w:val="21"/>
          <w:lang w:eastAsia="zh-CN"/>
        </w:rPr>
      </w:pPr>
      <w:r>
        <w:rPr>
          <w:rFonts w:hint="eastAsia"/>
          <w:sz w:val="21"/>
          <w:szCs w:val="21"/>
          <w:lang w:eastAsia="zh-CN"/>
        </w:rPr>
        <w:t xml:space="preserve"> 若【是否计税】的值为0(不计税)，则【计税方式】的值必须为空。</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界面设计</w:t>
      </w:r>
    </w:p>
    <w:p>
      <w:pPr>
        <w:ind w:left="420"/>
        <w:rPr>
          <w:lang w:eastAsia="zh-CN"/>
        </w:rPr>
      </w:pPr>
      <w:r>
        <w:rPr>
          <w:rFonts w:hint="eastAsia"/>
          <w:lang w:eastAsia="zh-CN"/>
        </w:rPr>
        <w:t>导入文件附件：</w:t>
      </w:r>
    </w:p>
    <w:p>
      <w:pPr>
        <w:ind w:left="420"/>
        <w:rPr>
          <w:lang w:eastAsia="zh-CN"/>
        </w:rPr>
      </w:pPr>
      <w:r>
        <w:rPr>
          <w:lang w:eastAsia="zh-CN"/>
        </w:rPr>
        <w:object>
          <v:shape id="_x0000_i1025" o:spt="75" type="#_x0000_t75" style="height:48.9pt;width:57.5pt;" o:ole="t" filled="f" o:preferrelative="t" stroked="f" coordsize="21600,21600">
            <v:path/>
            <v:fill on="f" focussize="0,0"/>
            <v:stroke on="f" joinstyle="miter"/>
            <v:imagedata r:id="rId24" o:title=""/>
            <o:lock v:ext="edit" aspectratio="t"/>
            <w10:wrap type="none"/>
            <w10:anchorlock/>
          </v:shape>
          <o:OLEObject Type="Embed" ProgID="Excel.Sheet.8" ShapeID="_x0000_i1025" DrawAspect="Icon" ObjectID="_1468075725" r:id="rId23">
            <o:LockedField>false</o:LockedField>
          </o:OLEObject>
        </w:objec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库表设计</w:t>
      </w:r>
    </w:p>
    <w:p>
      <w:pPr>
        <w:rPr>
          <w:lang w:eastAsia="zh-CN"/>
        </w:rPr>
      </w:pPr>
      <w:r>
        <w:rPr>
          <w:rFonts w:hint="eastAsia"/>
          <w:lang w:eastAsia="zh-CN"/>
        </w:rPr>
        <w:t>修改接口机器sql语句</w:t>
      </w:r>
    </w:p>
    <w:p>
      <w:pPr>
        <w:widowControl w:val="0"/>
        <w:overflowPunct/>
        <w:spacing w:after="0"/>
        <w:textAlignment w:val="auto"/>
        <w:rPr>
          <w:rFonts w:ascii="Courier New" w:hAnsi="Courier New" w:cs="Courier New"/>
          <w:lang w:eastAsia="zh-CN"/>
        </w:rPr>
      </w:pPr>
      <w:r>
        <w:rPr>
          <w:rFonts w:ascii="Courier New" w:hAnsi="Courier New" w:cs="Courier New"/>
          <w:color w:val="0000FF"/>
          <w:lang w:eastAsia="zh-CN"/>
        </w:rPr>
        <w:t>USE</w:t>
      </w:r>
      <w:r>
        <w:rPr>
          <w:rFonts w:ascii="Courier New" w:hAnsi="Courier New" w:cs="Courier New"/>
          <w:lang w:eastAsia="zh-CN"/>
        </w:rPr>
        <w:t xml:space="preserve"> [spdbnjIS]</w:t>
      </w:r>
    </w:p>
    <w:p>
      <w:pPr>
        <w:widowControl w:val="0"/>
        <w:overflowPunct/>
        <w:spacing w:after="0"/>
        <w:textAlignment w:val="auto"/>
        <w:rPr>
          <w:rFonts w:ascii="Courier New" w:hAnsi="Courier New" w:cs="Courier New"/>
          <w:lang w:eastAsia="zh-CN"/>
        </w:rPr>
      </w:pPr>
      <w:r>
        <w:rPr>
          <w:rFonts w:ascii="Courier New" w:hAnsi="Courier New" w:cs="Courier New"/>
          <w:lang w:eastAsia="zh-CN"/>
        </w:rPr>
        <w:t>GO</w:t>
      </w:r>
    </w:p>
    <w:p>
      <w:pPr>
        <w:widowControl w:val="0"/>
        <w:overflowPunct/>
        <w:spacing w:after="0"/>
        <w:textAlignment w:val="auto"/>
        <w:rPr>
          <w:rFonts w:ascii="Courier New" w:hAnsi="Courier New" w:cs="Courier New"/>
          <w:color w:val="008000"/>
          <w:lang w:eastAsia="zh-CN"/>
        </w:rPr>
      </w:pPr>
      <w:r>
        <w:rPr>
          <w:rFonts w:ascii="Courier New" w:hAnsi="Courier New" w:cs="Courier New"/>
          <w:color w:val="008000"/>
          <w:lang w:eastAsia="zh-CN"/>
        </w:rPr>
        <w:t>/****** 对象:  Table [dbo].[GRFQZF01]    脚本日期: 06/30/2014 14:31:13 ******/</w:t>
      </w:r>
    </w:p>
    <w:p>
      <w:pPr>
        <w:widowControl w:val="0"/>
        <w:overflowPunct/>
        <w:spacing w:after="0"/>
        <w:textAlignment w:val="auto"/>
        <w:rPr>
          <w:rFonts w:ascii="Courier New" w:hAnsi="Courier New" w:cs="Courier New"/>
          <w:color w:val="0000FF"/>
          <w:lang w:eastAsia="zh-CN"/>
        </w:rPr>
      </w:pPr>
      <w:r>
        <w:rPr>
          <w:rFonts w:ascii="Courier New" w:hAnsi="Courier New" w:cs="Courier New"/>
          <w:color w:val="0000FF"/>
          <w:lang w:eastAsia="zh-CN"/>
        </w:rPr>
        <w:t>SET</w:t>
      </w:r>
      <w:r>
        <w:rPr>
          <w:rFonts w:ascii="Courier New" w:hAnsi="Courier New" w:cs="Courier New"/>
          <w:lang w:eastAsia="zh-CN"/>
        </w:rPr>
        <w:t xml:space="preserve"> </w:t>
      </w:r>
      <w:r>
        <w:rPr>
          <w:rFonts w:ascii="Courier New" w:hAnsi="Courier New" w:cs="Courier New"/>
          <w:color w:val="0000FF"/>
          <w:lang w:eastAsia="zh-CN"/>
        </w:rPr>
        <w:t>ANSI_NULLS</w:t>
      </w:r>
      <w:r>
        <w:rPr>
          <w:rFonts w:ascii="Courier New" w:hAnsi="Courier New" w:cs="Courier New"/>
          <w:lang w:eastAsia="zh-CN"/>
        </w:rPr>
        <w:t xml:space="preserve"> </w:t>
      </w:r>
      <w:r>
        <w:rPr>
          <w:rFonts w:ascii="Courier New" w:hAnsi="Courier New" w:cs="Courier New"/>
          <w:color w:val="0000FF"/>
          <w:lang w:eastAsia="zh-CN"/>
        </w:rPr>
        <w:t>ON</w:t>
      </w:r>
    </w:p>
    <w:p>
      <w:pPr>
        <w:widowControl w:val="0"/>
        <w:overflowPunct/>
        <w:spacing w:after="0"/>
        <w:textAlignment w:val="auto"/>
        <w:rPr>
          <w:rFonts w:ascii="Courier New" w:hAnsi="Courier New" w:cs="Courier New"/>
          <w:lang w:eastAsia="zh-CN"/>
        </w:rPr>
      </w:pPr>
      <w:r>
        <w:rPr>
          <w:rFonts w:ascii="Courier New" w:hAnsi="Courier New" w:cs="Courier New"/>
          <w:lang w:eastAsia="zh-CN"/>
        </w:rPr>
        <w:t>GO</w:t>
      </w:r>
    </w:p>
    <w:p>
      <w:pPr>
        <w:widowControl w:val="0"/>
        <w:overflowPunct/>
        <w:spacing w:after="0"/>
        <w:textAlignment w:val="auto"/>
        <w:rPr>
          <w:rFonts w:ascii="Courier New" w:hAnsi="Courier New" w:cs="Courier New"/>
          <w:color w:val="0000FF"/>
          <w:lang w:eastAsia="zh-CN"/>
        </w:rPr>
      </w:pPr>
      <w:r>
        <w:rPr>
          <w:rFonts w:ascii="Courier New" w:hAnsi="Courier New" w:cs="Courier New"/>
          <w:color w:val="0000FF"/>
          <w:lang w:eastAsia="zh-CN"/>
        </w:rPr>
        <w:t>SET</w:t>
      </w:r>
      <w:r>
        <w:rPr>
          <w:rFonts w:ascii="Courier New" w:hAnsi="Courier New" w:cs="Courier New"/>
          <w:lang w:eastAsia="zh-CN"/>
        </w:rPr>
        <w:t xml:space="preserve"> </w:t>
      </w:r>
      <w:r>
        <w:rPr>
          <w:rFonts w:ascii="Courier New" w:hAnsi="Courier New" w:cs="Courier New"/>
          <w:color w:val="0000FF"/>
          <w:lang w:eastAsia="zh-CN"/>
        </w:rPr>
        <w:t>QUOTED_IDENTIFIER</w:t>
      </w:r>
      <w:r>
        <w:rPr>
          <w:rFonts w:ascii="Courier New" w:hAnsi="Courier New" w:cs="Courier New"/>
          <w:lang w:eastAsia="zh-CN"/>
        </w:rPr>
        <w:t xml:space="preserve"> </w:t>
      </w:r>
      <w:r>
        <w:rPr>
          <w:rFonts w:ascii="Courier New" w:hAnsi="Courier New" w:cs="Courier New"/>
          <w:color w:val="0000FF"/>
          <w:lang w:eastAsia="zh-CN"/>
        </w:rPr>
        <w:t>ON</w:t>
      </w:r>
    </w:p>
    <w:p>
      <w:pPr>
        <w:widowControl w:val="0"/>
        <w:overflowPunct/>
        <w:spacing w:after="0"/>
        <w:textAlignment w:val="auto"/>
        <w:rPr>
          <w:rFonts w:ascii="Courier New" w:hAnsi="Courier New" w:cs="Courier New"/>
          <w:lang w:eastAsia="zh-CN"/>
        </w:rPr>
      </w:pPr>
      <w:r>
        <w:rPr>
          <w:rFonts w:ascii="Courier New" w:hAnsi="Courier New" w:cs="Courier New"/>
          <w:lang w:eastAsia="zh-CN"/>
        </w:rPr>
        <w:t>GO</w:t>
      </w:r>
    </w:p>
    <w:p>
      <w:pPr>
        <w:widowControl w:val="0"/>
        <w:overflowPunct/>
        <w:spacing w:after="0"/>
        <w:textAlignment w:val="auto"/>
        <w:rPr>
          <w:rFonts w:ascii="Courier New" w:hAnsi="Courier New" w:cs="Courier New"/>
          <w:color w:val="0000FF"/>
          <w:lang w:eastAsia="zh-CN"/>
        </w:rPr>
      </w:pPr>
      <w:r>
        <w:rPr>
          <w:rFonts w:ascii="Courier New" w:hAnsi="Courier New" w:cs="Courier New"/>
          <w:color w:val="0000FF"/>
          <w:lang w:eastAsia="zh-CN"/>
        </w:rPr>
        <w:t>SET</w:t>
      </w:r>
      <w:r>
        <w:rPr>
          <w:rFonts w:ascii="Courier New" w:hAnsi="Courier New" w:cs="Courier New"/>
          <w:lang w:eastAsia="zh-CN"/>
        </w:rPr>
        <w:t xml:space="preserve"> </w:t>
      </w:r>
      <w:r>
        <w:rPr>
          <w:rFonts w:ascii="Courier New" w:hAnsi="Courier New" w:cs="Courier New"/>
          <w:color w:val="0000FF"/>
          <w:lang w:eastAsia="zh-CN"/>
        </w:rPr>
        <w:t>ANSI_PADDING</w:t>
      </w:r>
      <w:r>
        <w:rPr>
          <w:rFonts w:ascii="Courier New" w:hAnsi="Courier New" w:cs="Courier New"/>
          <w:lang w:eastAsia="zh-CN"/>
        </w:rPr>
        <w:t xml:space="preserve"> </w:t>
      </w:r>
      <w:r>
        <w:rPr>
          <w:rFonts w:ascii="Courier New" w:hAnsi="Courier New" w:cs="Courier New"/>
          <w:color w:val="0000FF"/>
          <w:lang w:eastAsia="zh-CN"/>
        </w:rPr>
        <w:t>ON</w:t>
      </w:r>
    </w:p>
    <w:p>
      <w:pPr>
        <w:widowControl w:val="0"/>
        <w:overflowPunct/>
        <w:spacing w:after="0"/>
        <w:textAlignment w:val="auto"/>
        <w:rPr>
          <w:rFonts w:ascii="Courier New" w:hAnsi="Courier New" w:cs="Courier New"/>
          <w:lang w:eastAsia="zh-CN"/>
        </w:rPr>
      </w:pPr>
      <w:r>
        <w:rPr>
          <w:rFonts w:ascii="Courier New" w:hAnsi="Courier New" w:cs="Courier New"/>
          <w:lang w:eastAsia="zh-CN"/>
        </w:rPr>
        <w:t>GO</w:t>
      </w:r>
    </w:p>
    <w:p>
      <w:pPr>
        <w:widowControl w:val="0"/>
        <w:overflowPunct/>
        <w:spacing w:after="0"/>
        <w:textAlignment w:val="auto"/>
        <w:rPr>
          <w:rFonts w:ascii="Courier New" w:hAnsi="Courier New" w:cs="Courier New"/>
          <w:lang w:eastAsia="zh-CN"/>
        </w:rPr>
      </w:pPr>
      <w:r>
        <w:rPr>
          <w:rFonts w:ascii="Courier New" w:hAnsi="Courier New" w:cs="Courier New"/>
          <w:color w:val="0000FF"/>
          <w:lang w:eastAsia="zh-CN"/>
        </w:rPr>
        <w:t>drop</w:t>
      </w:r>
      <w:r>
        <w:rPr>
          <w:rFonts w:ascii="Courier New" w:hAnsi="Courier New" w:cs="Courier New"/>
          <w:lang w:eastAsia="zh-CN"/>
        </w:rPr>
        <w:t xml:space="preserve"> </w:t>
      </w:r>
      <w:r>
        <w:rPr>
          <w:rFonts w:ascii="Courier New" w:hAnsi="Courier New" w:cs="Courier New"/>
          <w:color w:val="0000FF"/>
          <w:lang w:eastAsia="zh-CN"/>
        </w:rPr>
        <w:t>table</w:t>
      </w:r>
      <w:r>
        <w:rPr>
          <w:rFonts w:ascii="Courier New" w:hAnsi="Courier New" w:cs="Courier New"/>
          <w:lang w:eastAsia="zh-CN"/>
        </w:rPr>
        <w:t xml:space="preserve"> [dbo]</w:t>
      </w:r>
      <w:r>
        <w:rPr>
          <w:rFonts w:ascii="Courier New" w:hAnsi="Courier New" w:cs="Courier New"/>
          <w:color w:val="808080"/>
          <w:lang w:eastAsia="zh-CN"/>
        </w:rPr>
        <w:t>.</w:t>
      </w:r>
      <w:r>
        <w:rPr>
          <w:rFonts w:ascii="Courier New" w:hAnsi="Courier New" w:cs="Courier New"/>
          <w:lang w:eastAsia="zh-CN"/>
        </w:rPr>
        <w:t>[GRFQZF01]</w:t>
      </w:r>
    </w:p>
    <w:p>
      <w:pPr>
        <w:widowControl w:val="0"/>
        <w:overflowPunct/>
        <w:spacing w:after="0"/>
        <w:textAlignment w:val="auto"/>
        <w:rPr>
          <w:rFonts w:ascii="Courier New" w:hAnsi="Courier New" w:cs="Courier New"/>
          <w:color w:val="808080"/>
          <w:lang w:eastAsia="zh-CN"/>
        </w:rPr>
      </w:pPr>
      <w:r>
        <w:rPr>
          <w:rFonts w:ascii="Courier New" w:hAnsi="Courier New" w:cs="Courier New"/>
          <w:color w:val="0000FF"/>
          <w:lang w:eastAsia="zh-CN"/>
        </w:rPr>
        <w:t>CREATE</w:t>
      </w:r>
      <w:r>
        <w:rPr>
          <w:rFonts w:ascii="Courier New" w:hAnsi="Courier New" w:cs="Courier New"/>
          <w:lang w:eastAsia="zh-CN"/>
        </w:rPr>
        <w:t xml:space="preserve"> </w:t>
      </w:r>
      <w:r>
        <w:rPr>
          <w:rFonts w:ascii="Courier New" w:hAnsi="Courier New" w:cs="Courier New"/>
          <w:color w:val="0000FF"/>
          <w:lang w:eastAsia="zh-CN"/>
        </w:rPr>
        <w:t>TABLE</w:t>
      </w:r>
      <w:r>
        <w:rPr>
          <w:rFonts w:ascii="Courier New" w:hAnsi="Courier New" w:cs="Courier New"/>
          <w:lang w:eastAsia="zh-CN"/>
        </w:rPr>
        <w:t xml:space="preserve"> [dbo]</w:t>
      </w:r>
      <w:r>
        <w:rPr>
          <w:rFonts w:ascii="Courier New" w:hAnsi="Courier New" w:cs="Courier New"/>
          <w:color w:val="808080"/>
          <w:lang w:eastAsia="zh-CN"/>
        </w:rPr>
        <w:t>.</w:t>
      </w:r>
      <w:r>
        <w:rPr>
          <w:rFonts w:ascii="Courier New" w:hAnsi="Courier New" w:cs="Courier New"/>
          <w:lang w:eastAsia="zh-CN"/>
        </w:rPr>
        <w:t>[GRFQZF01]</w:t>
      </w:r>
      <w:r>
        <w:rPr>
          <w:rFonts w:ascii="Courier New" w:hAnsi="Courier New" w:cs="Courier New"/>
          <w:color w:val="808080"/>
          <w:lang w:eastAsia="zh-CN"/>
        </w:rPr>
        <w:t>(</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[FQZFSQDH]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[JHBH]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[QYBH]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[FGSBM]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[ZGBH]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[ZGXM]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[ZJLX]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[ZJBH]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[SQRQ]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[ZFYY]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[FQZFFS]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[YHBH]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[GRYHBH]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 xml:space="preserve">[ZFZQSL] [int]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[ZFZQDW]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[SQZFRQ]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 xml:space="preserve">[ZFZQS] [int]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[FQZFQX]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[GDZFJE] [decimal]</w:t>
      </w:r>
      <w:r>
        <w:rPr>
          <w:rFonts w:ascii="Courier New" w:hAnsi="Courier New" w:cs="Courier New"/>
          <w:color w:val="808080"/>
          <w:lang w:eastAsia="zh-CN"/>
        </w:rPr>
        <w:t>(</w:t>
      </w:r>
      <w:r>
        <w:rPr>
          <w:rFonts w:ascii="Courier New" w:hAnsi="Courier New" w:cs="Courier New"/>
          <w:lang w:eastAsia="zh-CN"/>
        </w:rPr>
        <w:t>18</w:t>
      </w:r>
      <w:r>
        <w:rPr>
          <w:rFonts w:ascii="Courier New" w:hAnsi="Courier New" w:cs="Courier New"/>
          <w:color w:val="808080"/>
          <w:lang w:eastAsia="zh-CN"/>
        </w:rPr>
        <w:t>,</w:t>
      </w:r>
      <w:r>
        <w:rPr>
          <w:rFonts w:ascii="Courier New" w:hAnsi="Courier New" w:cs="Courier New"/>
          <w:lang w:eastAsia="zh-CN"/>
        </w:rPr>
        <w:t xml:space="preserve"> 2</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[ZFTZZQSL]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[ZFTZZQDW]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[ZFTZJE] [decimal]</w:t>
      </w:r>
      <w:r>
        <w:rPr>
          <w:rFonts w:ascii="Courier New" w:hAnsi="Courier New" w:cs="Courier New"/>
          <w:color w:val="808080"/>
          <w:lang w:eastAsia="zh-CN"/>
        </w:rPr>
        <w:t>(</w:t>
      </w:r>
      <w:r>
        <w:rPr>
          <w:rFonts w:ascii="Courier New" w:hAnsi="Courier New" w:cs="Courier New"/>
          <w:lang w:eastAsia="zh-CN"/>
        </w:rPr>
        <w:t>18</w:t>
      </w:r>
      <w:r>
        <w:rPr>
          <w:rFonts w:ascii="Courier New" w:hAnsi="Courier New" w:cs="Courier New"/>
          <w:color w:val="808080"/>
          <w:lang w:eastAsia="zh-CN"/>
        </w:rPr>
        <w:t>,</w:t>
      </w:r>
      <w:r>
        <w:rPr>
          <w:rFonts w:ascii="Courier New" w:hAnsi="Courier New" w:cs="Courier New"/>
          <w:lang w:eastAsia="zh-CN"/>
        </w:rPr>
        <w:t xml:space="preserve"> 2</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[TaskID]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[YHMC] [varchar]</w:t>
      </w:r>
      <w:r>
        <w:rPr>
          <w:rFonts w:ascii="Courier New" w:hAnsi="Courier New" w:cs="Courier New"/>
          <w:color w:val="808080"/>
          <w:lang w:eastAsia="zh-CN"/>
        </w:rPr>
        <w:t>(</w:t>
      </w:r>
      <w:r>
        <w:rPr>
          <w:rFonts w:ascii="Courier New" w:hAnsi="Courier New" w:cs="Courier New"/>
          <w:lang w:eastAsia="zh-CN"/>
        </w:rPr>
        <w:t>250</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[SYRXM] [varchar]</w:t>
      </w:r>
      <w:r>
        <w:rPr>
          <w:rFonts w:ascii="Courier New" w:hAnsi="Courier New" w:cs="Courier New"/>
          <w:color w:val="808080"/>
          <w:lang w:eastAsia="zh-CN"/>
        </w:rPr>
        <w:t>(</w:t>
      </w:r>
      <w:r>
        <w:rPr>
          <w:rFonts w:ascii="Courier New" w:hAnsi="Courier New" w:cs="Courier New"/>
          <w:lang w:eastAsia="zh-CN"/>
        </w:rPr>
        <w:t>50</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[SYRZJLX] [varchar]</w:t>
      </w:r>
      <w:r>
        <w:rPr>
          <w:rFonts w:ascii="Courier New" w:hAnsi="Courier New" w:cs="Courier New"/>
          <w:color w:val="808080"/>
          <w:lang w:eastAsia="zh-CN"/>
        </w:rPr>
        <w:t>(</w:t>
      </w:r>
      <w:r>
        <w:rPr>
          <w:rFonts w:ascii="Courier New" w:hAnsi="Courier New" w:cs="Courier New"/>
          <w:lang w:eastAsia="zh-CN"/>
        </w:rPr>
        <w:t>50</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[SYRZJBH] [varchar]</w:t>
      </w:r>
      <w:r>
        <w:rPr>
          <w:rFonts w:ascii="Courier New" w:hAnsi="Courier New" w:cs="Courier New"/>
          <w:color w:val="808080"/>
          <w:lang w:eastAsia="zh-CN"/>
        </w:rPr>
        <w:t>(</w:t>
      </w:r>
      <w:r>
        <w:rPr>
          <w:rFonts w:ascii="Courier New" w:hAnsi="Courier New" w:cs="Courier New"/>
          <w:lang w:eastAsia="zh-CN"/>
        </w:rPr>
        <w:t>50</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[GSBL] [varchar]</w:t>
      </w:r>
      <w:r>
        <w:rPr>
          <w:rFonts w:ascii="Courier New" w:hAnsi="Courier New" w:cs="Courier New"/>
          <w:color w:val="808080"/>
          <w:lang w:eastAsia="zh-CN"/>
        </w:rPr>
        <w:t>(</w:t>
      </w:r>
      <w:r>
        <w:rPr>
          <w:rFonts w:ascii="Courier New" w:hAnsi="Courier New" w:cs="Courier New"/>
          <w:lang w:eastAsia="zh-CN"/>
        </w:rPr>
        <w:t>10</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[ZJHM18] [varchar]</w:t>
      </w:r>
      <w:r>
        <w:rPr>
          <w:rFonts w:ascii="Courier New" w:hAnsi="Courier New" w:cs="Courier New"/>
          <w:color w:val="808080"/>
          <w:lang w:eastAsia="zh-CN"/>
        </w:rPr>
        <w:t>(</w:t>
      </w:r>
      <w:r>
        <w:rPr>
          <w:rFonts w:ascii="Courier New" w:hAnsi="Courier New" w:cs="Courier New"/>
          <w:lang w:eastAsia="zh-CN"/>
        </w:rPr>
        <w:t>50</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 xml:space="preserve">    [SFJS] [varchar]</w:t>
      </w:r>
      <w:r>
        <w:rPr>
          <w:rFonts w:ascii="Courier New" w:hAnsi="Courier New" w:cs="Courier New"/>
          <w:color w:val="808080"/>
          <w:lang w:eastAsia="zh-CN"/>
        </w:rPr>
        <w:t>(</w:t>
      </w:r>
      <w:r>
        <w:rPr>
          <w:rFonts w:ascii="Courier New" w:hAnsi="Courier New" w:cs="Courier New"/>
          <w:lang w:eastAsia="zh-CN"/>
        </w:rPr>
        <w:t>50</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 xml:space="preserve">    [JSFS] [varchar]</w:t>
      </w:r>
      <w:r>
        <w:rPr>
          <w:rFonts w:ascii="Courier New" w:hAnsi="Courier New" w:cs="Courier New"/>
          <w:color w:val="808080"/>
          <w:lang w:eastAsia="zh-CN"/>
        </w:rPr>
        <w:t>(</w:t>
      </w:r>
      <w:r>
        <w:rPr>
          <w:rFonts w:ascii="Courier New" w:hAnsi="Courier New" w:cs="Courier New"/>
          <w:lang w:eastAsia="zh-CN"/>
        </w:rPr>
        <w:t>50</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color w:val="808080"/>
          <w:lang w:eastAsia="zh-CN"/>
        </w:rPr>
      </w:pPr>
      <w:r>
        <w:rPr>
          <w:rFonts w:ascii="Courier New" w:hAnsi="Courier New" w:cs="Courier New"/>
          <w:lang w:eastAsia="zh-CN"/>
        </w:rPr>
        <w:tab/>
      </w:r>
      <w:r>
        <w:rPr>
          <w:rFonts w:ascii="Courier New" w:hAnsi="Courier New" w:cs="Courier New"/>
          <w:lang w:eastAsia="zh-CN"/>
        </w:rPr>
        <w:t>[ZSZFYY] [varchar]</w:t>
      </w:r>
      <w:r>
        <w:rPr>
          <w:rFonts w:ascii="Courier New" w:hAnsi="Courier New" w:cs="Courier New"/>
          <w:color w:val="808080"/>
          <w:lang w:eastAsia="zh-CN"/>
        </w:rPr>
        <w:t>(</w:t>
      </w:r>
      <w:r>
        <w:rPr>
          <w:rFonts w:ascii="Courier New" w:hAnsi="Courier New" w:cs="Courier New"/>
          <w:lang w:eastAsia="zh-CN"/>
        </w:rPr>
        <w:t>255</w:t>
      </w: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COLLATE</w:t>
      </w:r>
      <w:r>
        <w:rPr>
          <w:rFonts w:ascii="Courier New" w:hAnsi="Courier New" w:cs="Courier New"/>
          <w:lang w:eastAsia="zh-CN"/>
        </w:rPr>
        <w:t xml:space="preserve"> Chinese_PRC_CI_AS </w:t>
      </w:r>
      <w:r>
        <w:rPr>
          <w:rFonts w:ascii="Courier New" w:hAnsi="Courier New" w:cs="Courier New"/>
          <w:color w:val="808080"/>
          <w:lang w:eastAsia="zh-CN"/>
        </w:rPr>
        <w:t>NULL</w:t>
      </w:r>
    </w:p>
    <w:p>
      <w:pPr>
        <w:widowControl w:val="0"/>
        <w:overflowPunct/>
        <w:spacing w:after="0"/>
        <w:textAlignment w:val="auto"/>
        <w:rPr>
          <w:rFonts w:ascii="Courier New" w:hAnsi="Courier New" w:cs="Courier New"/>
          <w:lang w:eastAsia="zh-CN"/>
        </w:rPr>
      </w:pPr>
      <w:r>
        <w:rPr>
          <w:rFonts w:ascii="Courier New" w:hAnsi="Courier New" w:cs="Courier New"/>
          <w:color w:val="808080"/>
          <w:lang w:eastAsia="zh-CN"/>
        </w:rPr>
        <w:t>)</w:t>
      </w:r>
      <w:r>
        <w:rPr>
          <w:rFonts w:ascii="Courier New" w:hAnsi="Courier New" w:cs="Courier New"/>
          <w:lang w:eastAsia="zh-CN"/>
        </w:rPr>
        <w:t xml:space="preserve"> </w:t>
      </w:r>
      <w:r>
        <w:rPr>
          <w:rFonts w:ascii="Courier New" w:hAnsi="Courier New" w:cs="Courier New"/>
          <w:color w:val="0000FF"/>
          <w:lang w:eastAsia="zh-CN"/>
        </w:rPr>
        <w:t>ON</w:t>
      </w:r>
      <w:r>
        <w:rPr>
          <w:rFonts w:ascii="Courier New" w:hAnsi="Courier New" w:cs="Courier New"/>
          <w:lang w:eastAsia="zh-CN"/>
        </w:rPr>
        <w:t xml:space="preserve"> [PRIMARY]</w:t>
      </w:r>
    </w:p>
    <w:p>
      <w:pPr>
        <w:widowControl w:val="0"/>
        <w:overflowPunct/>
        <w:spacing w:after="0"/>
        <w:textAlignment w:val="auto"/>
        <w:rPr>
          <w:rFonts w:ascii="Courier New" w:hAnsi="Courier New" w:cs="Courier New"/>
          <w:lang w:eastAsia="zh-CN"/>
        </w:rPr>
      </w:pPr>
    </w:p>
    <w:p>
      <w:pPr>
        <w:widowControl w:val="0"/>
        <w:overflowPunct/>
        <w:spacing w:after="0"/>
        <w:textAlignment w:val="auto"/>
        <w:rPr>
          <w:rFonts w:ascii="Courier New" w:hAnsi="Courier New" w:cs="Courier New"/>
          <w:lang w:eastAsia="zh-CN"/>
        </w:rPr>
      </w:pPr>
      <w:r>
        <w:rPr>
          <w:rFonts w:ascii="Courier New" w:hAnsi="Courier New" w:cs="Courier New"/>
          <w:lang w:eastAsia="zh-CN"/>
        </w:rPr>
        <w:t>GO</w:t>
      </w:r>
    </w:p>
    <w:p>
      <w:pPr>
        <w:rPr>
          <w:lang w:eastAsia="zh-CN"/>
        </w:rPr>
      </w:pPr>
      <w:r>
        <w:rPr>
          <w:rFonts w:ascii="Courier New" w:hAnsi="Courier New" w:cs="Courier New"/>
          <w:color w:val="0000FF"/>
          <w:lang w:eastAsia="zh-CN"/>
        </w:rPr>
        <w:t>SET</w:t>
      </w:r>
      <w:r>
        <w:rPr>
          <w:rFonts w:ascii="Courier New" w:hAnsi="Courier New" w:cs="Courier New"/>
          <w:lang w:eastAsia="zh-CN"/>
        </w:rPr>
        <w:t xml:space="preserve"> </w:t>
      </w:r>
      <w:r>
        <w:rPr>
          <w:rFonts w:ascii="Courier New" w:hAnsi="Courier New" w:cs="Courier New"/>
          <w:color w:val="0000FF"/>
          <w:lang w:eastAsia="zh-CN"/>
        </w:rPr>
        <w:t>ANSI_PADDING</w:t>
      </w:r>
      <w:r>
        <w:rPr>
          <w:rFonts w:ascii="Courier New" w:hAnsi="Courier New" w:cs="Courier New"/>
          <w:lang w:eastAsia="zh-CN"/>
        </w:rPr>
        <w:t xml:space="preserve"> </w:t>
      </w:r>
      <w:r>
        <w:rPr>
          <w:rFonts w:ascii="Courier New" w:hAnsi="Courier New" w:cs="Courier New"/>
          <w:color w:val="0000FF"/>
          <w:lang w:eastAsia="zh-CN"/>
        </w:rPr>
        <w:t>OFF</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处理逻辑</w:t>
      </w:r>
    </w:p>
    <w:p>
      <w:pPr>
        <w:spacing w:after="0" w:line="360" w:lineRule="auto"/>
        <w:ind w:firstLine="420"/>
        <w:rPr>
          <w:color w:val="000000"/>
          <w:sz w:val="21"/>
          <w:szCs w:val="21"/>
          <w:lang w:eastAsia="zh-CN"/>
        </w:rPr>
      </w:pPr>
      <w:r>
        <w:rPr>
          <w:rFonts w:hint="eastAsia"/>
          <w:color w:val="000000"/>
          <w:sz w:val="21"/>
          <w:szCs w:val="21"/>
          <w:lang w:eastAsia="zh-CN"/>
        </w:rPr>
        <w:t>支付申请文件转换：</w:t>
      </w:r>
    </w:p>
    <w:p>
      <w:pPr>
        <w:spacing w:after="0" w:line="360" w:lineRule="auto"/>
        <w:ind w:firstLine="420"/>
        <w:rPr>
          <w:color w:val="000000"/>
          <w:sz w:val="21"/>
          <w:szCs w:val="21"/>
          <w:lang w:eastAsia="zh-CN"/>
        </w:rPr>
      </w:pPr>
      <w:r>
        <w:rPr>
          <w:rFonts w:hint="eastAsia"/>
          <w:color w:val="000000"/>
          <w:sz w:val="21"/>
          <w:szCs w:val="21"/>
          <w:lang w:eastAsia="zh-CN"/>
        </w:rPr>
        <w:t>处理所需dts包： COMMON</w:t>
      </w:r>
      <w:r>
        <w:rPr>
          <w:color w:val="000000"/>
          <w:sz w:val="21"/>
          <w:szCs w:val="21"/>
          <w:lang w:eastAsia="zh-CN"/>
        </w:rPr>
        <w:t>_0122_1.dtsx</w:t>
      </w:r>
    </w:p>
    <w:p>
      <w:pPr>
        <w:spacing w:after="0" w:line="360" w:lineRule="auto"/>
        <w:ind w:firstLine="420"/>
        <w:rPr>
          <w:color w:val="000000"/>
          <w:sz w:val="21"/>
          <w:szCs w:val="21"/>
          <w:lang w:eastAsia="zh-CN"/>
        </w:rPr>
      </w:pPr>
      <w:r>
        <w:rPr>
          <w:rFonts w:hint="eastAsia"/>
          <w:color w:val="000000"/>
          <w:sz w:val="21"/>
          <w:szCs w:val="21"/>
          <w:lang w:eastAsia="zh-CN"/>
        </w:rPr>
        <w:t>处理逻辑：</w:t>
      </w:r>
    </w:p>
    <w:p>
      <w:pPr>
        <w:spacing w:after="0" w:line="360" w:lineRule="auto"/>
        <w:ind w:firstLine="420"/>
        <w:rPr>
          <w:color w:val="000000"/>
          <w:sz w:val="21"/>
          <w:szCs w:val="21"/>
          <w:lang w:eastAsia="zh-CN"/>
        </w:rPr>
      </w:pPr>
      <w:r>
        <w:rPr>
          <w:rFonts w:hint="eastAsia"/>
          <w:color w:val="000000"/>
          <w:sz w:val="21"/>
          <w:szCs w:val="21"/>
          <w:lang w:eastAsia="zh-CN"/>
        </w:rPr>
        <w:t>1.增加处理【是否计税】字段逻辑，处理逻辑如下：</w:t>
      </w:r>
    </w:p>
    <w:p>
      <w:pPr>
        <w:pStyle w:val="62"/>
        <w:numPr>
          <w:ilvl w:val="0"/>
          <w:numId w:val="8"/>
        </w:numPr>
        <w:spacing w:line="360" w:lineRule="auto"/>
        <w:ind w:left="1140" w:firstLineChars="0"/>
        <w:rPr>
          <w:color w:val="000000"/>
          <w:szCs w:val="21"/>
        </w:rPr>
      </w:pPr>
      <w:r>
        <w:rPr>
          <w:rFonts w:hint="eastAsia"/>
          <w:color w:val="000000"/>
          <w:szCs w:val="21"/>
        </w:rPr>
        <w:t>该字段为必填字段,对应的值为</w:t>
      </w:r>
      <w:r>
        <w:rPr>
          <w:color w:val="000000"/>
          <w:szCs w:val="21"/>
        </w:rPr>
        <w:t>’</w:t>
      </w:r>
      <w:r>
        <w:rPr>
          <w:rFonts w:hint="eastAsia"/>
          <w:color w:val="000000"/>
          <w:szCs w:val="21"/>
        </w:rPr>
        <w:t>0</w:t>
      </w:r>
      <w:r>
        <w:rPr>
          <w:color w:val="000000"/>
          <w:szCs w:val="21"/>
        </w:rPr>
        <w:t>’</w:t>
      </w:r>
      <w:r>
        <w:rPr>
          <w:rFonts w:hint="eastAsia"/>
          <w:color w:val="000000"/>
          <w:szCs w:val="21"/>
        </w:rPr>
        <w:t>或</w:t>
      </w:r>
      <w:r>
        <w:rPr>
          <w:color w:val="000000"/>
          <w:szCs w:val="21"/>
        </w:rPr>
        <w:t>’</w:t>
      </w:r>
      <w:r>
        <w:rPr>
          <w:rFonts w:hint="eastAsia"/>
          <w:color w:val="000000"/>
          <w:szCs w:val="21"/>
        </w:rPr>
        <w:t>1</w:t>
      </w:r>
      <w:r>
        <w:rPr>
          <w:color w:val="000000"/>
          <w:szCs w:val="21"/>
        </w:rPr>
        <w:t>’</w:t>
      </w:r>
      <w:r>
        <w:rPr>
          <w:rFonts w:hint="eastAsia"/>
          <w:color w:val="000000"/>
          <w:szCs w:val="21"/>
        </w:rPr>
        <w:t>且字段类型为字符型.</w:t>
      </w:r>
    </w:p>
    <w:p>
      <w:pPr>
        <w:pStyle w:val="62"/>
        <w:numPr>
          <w:ilvl w:val="0"/>
          <w:numId w:val="8"/>
        </w:numPr>
        <w:spacing w:line="360" w:lineRule="auto"/>
        <w:ind w:left="1140" w:firstLineChars="0"/>
        <w:rPr>
          <w:color w:val="000000"/>
          <w:szCs w:val="21"/>
        </w:rPr>
      </w:pPr>
      <w:r>
        <w:rPr>
          <w:rFonts w:hint="eastAsia"/>
          <w:color w:val="000000"/>
          <w:szCs w:val="21"/>
        </w:rPr>
        <w:t>该字段为必填字段，如果该字段对应列所填值为空,则报“是否计税字段信息未填”;</w:t>
      </w:r>
    </w:p>
    <w:p>
      <w:pPr>
        <w:pStyle w:val="62"/>
        <w:numPr>
          <w:ilvl w:val="0"/>
          <w:numId w:val="8"/>
        </w:numPr>
        <w:spacing w:line="360" w:lineRule="auto"/>
        <w:ind w:left="1140" w:firstLineChars="0"/>
        <w:rPr>
          <w:color w:val="000000"/>
          <w:szCs w:val="21"/>
        </w:rPr>
      </w:pPr>
      <w:r>
        <w:rPr>
          <w:rFonts w:hint="eastAsia"/>
          <w:color w:val="000000"/>
          <w:szCs w:val="21"/>
        </w:rPr>
        <w:t>该字段为必填字段，如果该字段对应列所填值为非</w:t>
      </w:r>
      <w:r>
        <w:rPr>
          <w:color w:val="000000"/>
          <w:szCs w:val="21"/>
        </w:rPr>
        <w:t>’</w:t>
      </w:r>
      <w:r>
        <w:rPr>
          <w:rFonts w:hint="eastAsia"/>
          <w:color w:val="000000"/>
          <w:szCs w:val="21"/>
        </w:rPr>
        <w:t>0</w:t>
      </w:r>
      <w:r>
        <w:rPr>
          <w:color w:val="000000"/>
          <w:szCs w:val="21"/>
        </w:rPr>
        <w:t>’</w:t>
      </w:r>
      <w:r>
        <w:rPr>
          <w:rFonts w:hint="eastAsia"/>
          <w:color w:val="000000"/>
          <w:szCs w:val="21"/>
        </w:rPr>
        <w:t>和非</w:t>
      </w:r>
      <w:r>
        <w:rPr>
          <w:color w:val="000000"/>
          <w:szCs w:val="21"/>
        </w:rPr>
        <w:t>’</w:t>
      </w:r>
      <w:r>
        <w:rPr>
          <w:rFonts w:hint="eastAsia"/>
          <w:color w:val="000000"/>
          <w:szCs w:val="21"/>
        </w:rPr>
        <w:t>1</w:t>
      </w:r>
      <w:r>
        <w:rPr>
          <w:color w:val="000000"/>
          <w:szCs w:val="21"/>
        </w:rPr>
        <w:t>’</w:t>
      </w:r>
      <w:r>
        <w:rPr>
          <w:rFonts w:hint="eastAsia"/>
          <w:color w:val="000000"/>
          <w:szCs w:val="21"/>
        </w:rPr>
        <w:t>,则报“是否计税字段信息有误”;</w:t>
      </w:r>
    </w:p>
    <w:p>
      <w:pPr>
        <w:spacing w:line="360" w:lineRule="auto"/>
        <w:ind w:left="420"/>
        <w:rPr>
          <w:color w:val="000000"/>
          <w:sz w:val="21"/>
          <w:szCs w:val="21"/>
          <w:lang w:eastAsia="zh-CN"/>
        </w:rPr>
      </w:pPr>
      <w:r>
        <w:rPr>
          <w:rFonts w:hint="eastAsia"/>
          <w:color w:val="000000"/>
          <w:sz w:val="21"/>
          <w:szCs w:val="21"/>
          <w:lang w:eastAsia="zh-CN"/>
        </w:rPr>
        <w:t>2.增加处理【计税方式】字段逻辑，处理逻辑如下</w:t>
      </w:r>
    </w:p>
    <w:p>
      <w:pPr>
        <w:pStyle w:val="62"/>
        <w:numPr>
          <w:ilvl w:val="0"/>
          <w:numId w:val="9"/>
        </w:numPr>
        <w:spacing w:line="360" w:lineRule="auto"/>
        <w:ind w:firstLineChars="0"/>
        <w:rPr>
          <w:color w:val="000000"/>
          <w:szCs w:val="21"/>
        </w:rPr>
      </w:pPr>
      <w:r>
        <w:rPr>
          <w:rFonts w:hint="eastAsia"/>
          <w:color w:val="000000"/>
          <w:szCs w:val="21"/>
        </w:rPr>
        <w:t>该字段为</w:t>
      </w:r>
      <w:r>
        <w:rPr>
          <w:rFonts w:hint="eastAsia"/>
          <w:color w:val="FF0000"/>
          <w:szCs w:val="21"/>
        </w:rPr>
        <w:t>非</w:t>
      </w:r>
      <w:r>
        <w:rPr>
          <w:rFonts w:hint="eastAsia"/>
          <w:color w:val="000000"/>
          <w:szCs w:val="21"/>
        </w:rPr>
        <w:t>必填字段,对应的值为</w:t>
      </w:r>
      <w:r>
        <w:rPr>
          <w:color w:val="000000"/>
          <w:szCs w:val="21"/>
        </w:rPr>
        <w:t>’</w:t>
      </w:r>
      <w:r>
        <w:rPr>
          <w:rFonts w:hint="eastAsia"/>
          <w:color w:val="000000"/>
          <w:szCs w:val="21"/>
        </w:rPr>
        <w:t>1</w:t>
      </w:r>
      <w:r>
        <w:rPr>
          <w:color w:val="000000"/>
          <w:szCs w:val="21"/>
        </w:rPr>
        <w:t>’</w:t>
      </w:r>
      <w:r>
        <w:rPr>
          <w:rFonts w:hint="eastAsia"/>
          <w:color w:val="000000"/>
          <w:szCs w:val="21"/>
        </w:rPr>
        <w:t>、</w:t>
      </w:r>
      <w:r>
        <w:rPr>
          <w:color w:val="000000"/>
          <w:szCs w:val="21"/>
        </w:rPr>
        <w:t>’</w:t>
      </w:r>
      <w:r>
        <w:rPr>
          <w:rFonts w:hint="eastAsia"/>
          <w:color w:val="000000"/>
          <w:szCs w:val="21"/>
        </w:rPr>
        <w:t>2</w:t>
      </w:r>
      <w:r>
        <w:rPr>
          <w:color w:val="000000"/>
          <w:szCs w:val="21"/>
        </w:rPr>
        <w:t>’</w:t>
      </w:r>
      <w:r>
        <w:rPr>
          <w:rFonts w:hint="eastAsia"/>
          <w:color w:val="000000"/>
          <w:szCs w:val="21"/>
        </w:rPr>
        <w:t>或</w:t>
      </w:r>
      <w:r>
        <w:rPr>
          <w:color w:val="000000"/>
          <w:szCs w:val="21"/>
        </w:rPr>
        <w:t>’</w:t>
      </w:r>
      <w:r>
        <w:rPr>
          <w:rFonts w:hint="eastAsia"/>
          <w:color w:val="000000"/>
          <w:szCs w:val="21"/>
        </w:rPr>
        <w:t>3</w:t>
      </w:r>
      <w:r>
        <w:rPr>
          <w:color w:val="000000"/>
          <w:szCs w:val="21"/>
        </w:rPr>
        <w:t>’</w:t>
      </w:r>
      <w:r>
        <w:rPr>
          <w:rFonts w:hint="eastAsia"/>
          <w:color w:val="000000"/>
          <w:szCs w:val="21"/>
        </w:rPr>
        <w:t>且字段类型为字符型.</w:t>
      </w:r>
    </w:p>
    <w:p>
      <w:pPr>
        <w:pStyle w:val="62"/>
        <w:numPr>
          <w:ilvl w:val="0"/>
          <w:numId w:val="9"/>
        </w:numPr>
        <w:spacing w:line="360" w:lineRule="auto"/>
        <w:ind w:firstLineChars="0"/>
        <w:rPr>
          <w:color w:val="000000"/>
          <w:szCs w:val="21"/>
        </w:rPr>
      </w:pPr>
      <w:r>
        <w:rPr>
          <w:rFonts w:hint="eastAsia"/>
          <w:color w:val="000000"/>
          <w:szCs w:val="21"/>
        </w:rPr>
        <w:t>如果该字段对应列所填值为非</w:t>
      </w:r>
      <w:r>
        <w:rPr>
          <w:color w:val="000000"/>
          <w:szCs w:val="21"/>
        </w:rPr>
        <w:t>’</w:t>
      </w:r>
      <w:r>
        <w:rPr>
          <w:rFonts w:hint="eastAsia"/>
          <w:color w:val="000000"/>
          <w:szCs w:val="21"/>
        </w:rPr>
        <w:t>1</w:t>
      </w:r>
      <w:r>
        <w:rPr>
          <w:color w:val="000000"/>
          <w:szCs w:val="21"/>
        </w:rPr>
        <w:t>’</w:t>
      </w:r>
      <w:r>
        <w:rPr>
          <w:rFonts w:hint="eastAsia"/>
          <w:color w:val="000000"/>
          <w:szCs w:val="21"/>
        </w:rPr>
        <w:t>、非</w:t>
      </w:r>
      <w:r>
        <w:rPr>
          <w:color w:val="000000"/>
          <w:szCs w:val="21"/>
        </w:rPr>
        <w:t>’</w:t>
      </w:r>
      <w:r>
        <w:rPr>
          <w:rFonts w:hint="eastAsia"/>
          <w:color w:val="000000"/>
          <w:szCs w:val="21"/>
        </w:rPr>
        <w:t>2</w:t>
      </w:r>
      <w:r>
        <w:rPr>
          <w:color w:val="000000"/>
          <w:szCs w:val="21"/>
        </w:rPr>
        <w:t>’</w:t>
      </w:r>
      <w:r>
        <w:rPr>
          <w:rFonts w:hint="eastAsia"/>
          <w:color w:val="000000"/>
          <w:szCs w:val="21"/>
        </w:rPr>
        <w:t>、非‘3‘、非空的值,则报“计税方式填写错误”;</w:t>
      </w:r>
    </w:p>
    <w:p>
      <w:pPr>
        <w:pStyle w:val="62"/>
        <w:numPr>
          <w:ilvl w:val="0"/>
          <w:numId w:val="9"/>
        </w:numPr>
        <w:spacing w:line="360" w:lineRule="auto"/>
        <w:ind w:firstLineChars="0"/>
        <w:rPr>
          <w:rFonts w:asciiTheme="minorEastAsia" w:hAnsiTheme="minorEastAsia" w:eastAsiaTheme="minorEastAsia"/>
          <w:color w:val="000000"/>
          <w:szCs w:val="21"/>
        </w:rPr>
      </w:pPr>
      <w:r>
        <w:rPr>
          <w:rFonts w:hint="eastAsia"/>
          <w:color w:val="000000"/>
          <w:szCs w:val="21"/>
        </w:rPr>
        <w:t>若【是否计税】的值为0，则【计税方式】的值必须为空</w:t>
      </w:r>
    </w:p>
    <w:p>
      <w:pPr>
        <w:pStyle w:val="4"/>
        <w:keepLines/>
        <w:widowControl w:val="0"/>
        <w:tabs>
          <w:tab w:val="left" w:pos="720"/>
        </w:tabs>
        <w:overflowPunct/>
        <w:autoSpaceDE/>
        <w:autoSpaceDN/>
        <w:adjustRightInd/>
        <w:spacing w:line="360" w:lineRule="auto"/>
        <w:ind w:left="720" w:hanging="720"/>
        <w:jc w:val="both"/>
        <w:textAlignment w:val="auto"/>
      </w:pPr>
      <w:bookmarkStart w:id="79" w:name="_Toc391293825"/>
      <w:bookmarkStart w:id="80" w:name="_Toc392062816"/>
      <w:r>
        <w:rPr>
          <w:rFonts w:hint="eastAsia"/>
        </w:rPr>
        <w:t>职工支付导入校验</w:t>
      </w:r>
      <w:bookmarkEnd w:id="79"/>
      <w:bookmarkEnd w:id="80"/>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功能描述</w:t>
      </w:r>
    </w:p>
    <w:p>
      <w:pPr>
        <w:ind w:left="420"/>
        <w:rPr>
          <w:sz w:val="21"/>
          <w:szCs w:val="21"/>
          <w:lang w:eastAsia="zh-CN"/>
        </w:rPr>
      </w:pPr>
      <w:r>
        <w:rPr>
          <w:rFonts w:hint="eastAsia"/>
          <w:sz w:val="21"/>
          <w:szCs w:val="21"/>
          <w:lang w:eastAsia="zh-CN"/>
        </w:rPr>
        <w:t>增加逻辑：将【是否计税】字段的信息记录到数据库临时表中供【支付申请导入复核】功能使用</w:t>
      </w:r>
    </w:p>
    <w:p>
      <w:pPr>
        <w:ind w:left="420"/>
        <w:rPr>
          <w:sz w:val="21"/>
          <w:szCs w:val="21"/>
          <w:lang w:eastAsia="zh-CN"/>
        </w:rPr>
      </w:pPr>
      <w:r>
        <w:rPr>
          <w:rFonts w:hint="eastAsia"/>
          <w:sz w:val="21"/>
          <w:szCs w:val="21"/>
          <w:lang w:eastAsia="zh-CN"/>
        </w:rPr>
        <w:t>将【计税方式】字段的信息记录到数据库临时表中</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界面设计</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库表设计</w:t>
      </w:r>
    </w:p>
    <w:p>
      <w:pPr>
        <w:spacing w:after="0" w:line="360" w:lineRule="auto"/>
        <w:ind w:firstLine="420"/>
        <w:rPr>
          <w:color w:val="000000"/>
          <w:sz w:val="21"/>
          <w:szCs w:val="21"/>
          <w:lang w:eastAsia="zh-CN"/>
        </w:rPr>
      </w:pPr>
      <w:r>
        <w:rPr>
          <w:rFonts w:hint="eastAsia"/>
          <w:color w:val="000000"/>
          <w:sz w:val="21"/>
          <w:szCs w:val="21"/>
          <w:lang w:eastAsia="zh-CN"/>
        </w:rPr>
        <w:t>表名：</w:t>
      </w:r>
      <w:r>
        <w:rPr>
          <w:rFonts w:ascii="宋体" w:hAnsi="宋体" w:cs="宋体"/>
          <w:color w:val="000000"/>
          <w:szCs w:val="21"/>
          <w:lang w:eastAsia="zh-CN"/>
        </w:rPr>
        <w:t>DRTMPZH</w:t>
      </w:r>
      <w:r>
        <w:rPr>
          <w:rFonts w:hint="eastAsia" w:ascii="宋体" w:hAnsi="宋体" w:cs="宋体"/>
          <w:color w:val="000000"/>
          <w:szCs w:val="21"/>
          <w:lang w:eastAsia="zh-CN"/>
        </w:rPr>
        <w:t>（</w:t>
      </w:r>
      <w:r>
        <w:rPr>
          <w:rFonts w:hint="eastAsia"/>
          <w:color w:val="000000"/>
          <w:sz w:val="21"/>
          <w:szCs w:val="21"/>
          <w:lang w:eastAsia="zh-CN"/>
        </w:rPr>
        <w:t>导入缓冲区-转换临时表）</w:t>
      </w:r>
    </w:p>
    <w:tbl>
      <w:tblPr>
        <w:tblStyle w:val="32"/>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2108"/>
        <w:gridCol w:w="1568"/>
        <w:gridCol w:w="2764"/>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09" w:type="dxa"/>
          </w:tcPr>
          <w:p>
            <w:pPr>
              <w:jc w:val="center"/>
              <w:rPr>
                <w:b/>
                <w:color w:val="000000"/>
                <w:szCs w:val="21"/>
              </w:rPr>
            </w:pPr>
            <w:r>
              <w:rPr>
                <w:rFonts w:hint="eastAsia"/>
                <w:b/>
                <w:color w:val="000000"/>
                <w:szCs w:val="21"/>
              </w:rPr>
              <w:t>修改类型</w:t>
            </w:r>
          </w:p>
        </w:tc>
        <w:tc>
          <w:tcPr>
            <w:tcW w:w="2108" w:type="dxa"/>
          </w:tcPr>
          <w:p>
            <w:pPr>
              <w:jc w:val="center"/>
              <w:rPr>
                <w:b/>
                <w:color w:val="000000"/>
                <w:szCs w:val="21"/>
              </w:rPr>
            </w:pPr>
            <w:r>
              <w:rPr>
                <w:rFonts w:hint="eastAsia"/>
                <w:b/>
                <w:color w:val="000000"/>
                <w:szCs w:val="21"/>
              </w:rPr>
              <w:t>字段名称</w:t>
            </w:r>
          </w:p>
        </w:tc>
        <w:tc>
          <w:tcPr>
            <w:tcW w:w="1568" w:type="dxa"/>
          </w:tcPr>
          <w:p>
            <w:pPr>
              <w:jc w:val="center"/>
              <w:rPr>
                <w:b/>
                <w:color w:val="000000"/>
                <w:szCs w:val="21"/>
              </w:rPr>
            </w:pPr>
            <w:r>
              <w:rPr>
                <w:rFonts w:hint="eastAsia"/>
                <w:b/>
                <w:color w:val="000000"/>
                <w:szCs w:val="21"/>
              </w:rPr>
              <w:t>类型</w:t>
            </w:r>
          </w:p>
        </w:tc>
        <w:tc>
          <w:tcPr>
            <w:tcW w:w="2764" w:type="dxa"/>
          </w:tcPr>
          <w:p>
            <w:pPr>
              <w:jc w:val="center"/>
              <w:rPr>
                <w:b/>
                <w:color w:val="000000"/>
                <w:szCs w:val="21"/>
              </w:rPr>
            </w:pPr>
            <w:r>
              <w:rPr>
                <w:rFonts w:hint="eastAsia"/>
                <w:b/>
                <w:color w:val="000000"/>
                <w:szCs w:val="21"/>
              </w:rPr>
              <w:t>注释</w:t>
            </w:r>
          </w:p>
        </w:tc>
        <w:tc>
          <w:tcPr>
            <w:tcW w:w="1564" w:type="dxa"/>
          </w:tcPr>
          <w:p>
            <w:pPr>
              <w:jc w:val="center"/>
              <w:rPr>
                <w:b/>
                <w:color w:val="000000"/>
                <w:szCs w:val="21"/>
              </w:rPr>
            </w:pPr>
            <w:r>
              <w:rPr>
                <w:rFonts w:hint="eastAsia"/>
                <w:b/>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509" w:type="dxa"/>
          </w:tcPr>
          <w:p>
            <w:pPr>
              <w:rPr>
                <w:color w:val="000000"/>
                <w:szCs w:val="21"/>
              </w:rPr>
            </w:pPr>
            <w:r>
              <w:rPr>
                <w:rFonts w:hint="eastAsia"/>
                <w:color w:val="000000"/>
                <w:szCs w:val="21"/>
              </w:rPr>
              <w:t>增加字段</w:t>
            </w:r>
          </w:p>
        </w:tc>
        <w:tc>
          <w:tcPr>
            <w:tcW w:w="2108" w:type="dxa"/>
          </w:tcPr>
          <w:p>
            <w:pPr>
              <w:rPr>
                <w:lang w:eastAsia="zh-CN"/>
              </w:rPr>
            </w:pPr>
            <w:r>
              <w:rPr>
                <w:rFonts w:ascii="宋体" w:hAnsi="宋体" w:cs="宋体"/>
                <w:color w:val="000000"/>
                <w:szCs w:val="21"/>
              </w:rPr>
              <w:t>DRTMPZH</w:t>
            </w:r>
            <w:r>
              <w:rPr>
                <w:rFonts w:hint="eastAsia" w:ascii="宋体" w:hAnsi="宋体" w:cs="宋体"/>
                <w:color w:val="000000"/>
                <w:szCs w:val="21"/>
                <w:lang w:eastAsia="zh-CN"/>
              </w:rPr>
              <w:t>_SFJS</w:t>
            </w:r>
          </w:p>
        </w:tc>
        <w:tc>
          <w:tcPr>
            <w:tcW w:w="1568" w:type="dxa"/>
          </w:tcPr>
          <w:p>
            <w:pPr>
              <w:rPr>
                <w:color w:val="000000"/>
                <w:szCs w:val="21"/>
              </w:rPr>
            </w:pPr>
            <w:r>
              <w:rPr>
                <w:rFonts w:hint="eastAsia"/>
                <w:color w:val="000000"/>
                <w:szCs w:val="21"/>
              </w:rPr>
              <w:t>CHAR(</w:t>
            </w:r>
            <w:r>
              <w:rPr>
                <w:rFonts w:hint="eastAsia"/>
                <w:color w:val="000000"/>
                <w:szCs w:val="21"/>
                <w:lang w:eastAsia="zh-CN"/>
              </w:rPr>
              <w:t>1</w:t>
            </w:r>
            <w:r>
              <w:rPr>
                <w:rFonts w:hint="eastAsia"/>
                <w:color w:val="000000"/>
                <w:szCs w:val="21"/>
              </w:rPr>
              <w:t>)</w:t>
            </w:r>
          </w:p>
        </w:tc>
        <w:tc>
          <w:tcPr>
            <w:tcW w:w="2764" w:type="dxa"/>
          </w:tcPr>
          <w:p>
            <w:pPr>
              <w:rPr>
                <w:color w:val="000000"/>
                <w:szCs w:val="21"/>
                <w:lang w:eastAsia="zh-CN"/>
              </w:rPr>
            </w:pPr>
            <w:r>
              <w:rPr>
                <w:rFonts w:hint="eastAsia"/>
                <w:color w:val="000000"/>
                <w:szCs w:val="21"/>
                <w:lang w:eastAsia="zh-CN"/>
              </w:rPr>
              <w:t>【是否计税】字段的值</w:t>
            </w:r>
          </w:p>
          <w:p>
            <w:pPr>
              <w:rPr>
                <w:color w:val="000000"/>
                <w:szCs w:val="21"/>
                <w:lang w:eastAsia="zh-CN"/>
              </w:rPr>
            </w:pPr>
            <w:r>
              <w:rPr>
                <w:rFonts w:hint="eastAsia"/>
                <w:color w:val="000000"/>
                <w:szCs w:val="21"/>
                <w:lang w:eastAsia="zh-CN"/>
              </w:rPr>
              <w:t>0：不计税</w:t>
            </w:r>
          </w:p>
          <w:p>
            <w:pPr>
              <w:rPr>
                <w:color w:val="000000"/>
                <w:szCs w:val="21"/>
                <w:lang w:eastAsia="zh-CN"/>
              </w:rPr>
            </w:pPr>
            <w:r>
              <w:rPr>
                <w:rFonts w:hint="eastAsia"/>
                <w:color w:val="000000"/>
                <w:szCs w:val="21"/>
                <w:lang w:eastAsia="zh-CN"/>
              </w:rPr>
              <w:t>1：计税</w:t>
            </w:r>
          </w:p>
        </w:tc>
        <w:tc>
          <w:tcPr>
            <w:tcW w:w="1564" w:type="dxa"/>
          </w:tcPr>
          <w:p>
            <w:pPr>
              <w:rPr>
                <w:color w:val="000000"/>
                <w:szCs w:val="21"/>
                <w:lang w:eastAsia="zh-CN"/>
              </w:rPr>
            </w:pPr>
            <w:r>
              <w:rPr>
                <w:rFonts w:hint="eastAsia"/>
                <w:color w:val="000000"/>
                <w:szCs w:val="21"/>
                <w:lang w:eastAsia="zh-CN"/>
              </w:rPr>
              <w:t>默认值为0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509" w:type="dxa"/>
          </w:tcPr>
          <w:p>
            <w:pPr>
              <w:rPr>
                <w:color w:val="000000"/>
                <w:szCs w:val="21"/>
              </w:rPr>
            </w:pPr>
            <w:r>
              <w:rPr>
                <w:rFonts w:hint="eastAsia"/>
                <w:color w:val="000000"/>
                <w:szCs w:val="21"/>
              </w:rPr>
              <w:t>增加字段</w:t>
            </w:r>
          </w:p>
        </w:tc>
        <w:tc>
          <w:tcPr>
            <w:tcW w:w="2108" w:type="dxa"/>
          </w:tcPr>
          <w:p>
            <w:pPr>
              <w:rPr>
                <w:lang w:eastAsia="zh-CN"/>
              </w:rPr>
            </w:pPr>
            <w:r>
              <w:rPr>
                <w:rFonts w:ascii="宋体" w:hAnsi="宋体" w:cs="宋体"/>
                <w:color w:val="000000"/>
                <w:szCs w:val="21"/>
              </w:rPr>
              <w:t>DRTMPZH</w:t>
            </w:r>
            <w:r>
              <w:rPr>
                <w:rFonts w:ascii="宋体" w:hAnsi="宋体" w:cs="宋体"/>
                <w:color w:val="000000"/>
                <w:szCs w:val="21"/>
                <w:lang w:eastAsia="zh-CN"/>
              </w:rPr>
              <w:t>_JSFS</w:t>
            </w:r>
          </w:p>
        </w:tc>
        <w:tc>
          <w:tcPr>
            <w:tcW w:w="1568" w:type="dxa"/>
          </w:tcPr>
          <w:p>
            <w:pPr>
              <w:rPr>
                <w:color w:val="000000"/>
                <w:szCs w:val="21"/>
              </w:rPr>
            </w:pPr>
            <w:r>
              <w:rPr>
                <w:rFonts w:hint="eastAsia"/>
                <w:color w:val="000000"/>
                <w:szCs w:val="21"/>
              </w:rPr>
              <w:t>CHAR(</w:t>
            </w:r>
            <w:r>
              <w:rPr>
                <w:rFonts w:hint="eastAsia"/>
                <w:color w:val="000000"/>
                <w:szCs w:val="21"/>
                <w:lang w:eastAsia="zh-CN"/>
              </w:rPr>
              <w:t>1</w:t>
            </w:r>
            <w:r>
              <w:rPr>
                <w:rFonts w:hint="eastAsia"/>
                <w:color w:val="000000"/>
                <w:szCs w:val="21"/>
              </w:rPr>
              <w:t>)</w:t>
            </w:r>
          </w:p>
        </w:tc>
        <w:tc>
          <w:tcPr>
            <w:tcW w:w="2764" w:type="dxa"/>
          </w:tcPr>
          <w:p>
            <w:pPr>
              <w:rPr>
                <w:color w:val="000000"/>
                <w:szCs w:val="21"/>
                <w:lang w:eastAsia="zh-CN"/>
              </w:rPr>
            </w:pPr>
            <w:r>
              <w:rPr>
                <w:rFonts w:hint="eastAsia"/>
                <w:color w:val="000000"/>
                <w:szCs w:val="21"/>
                <w:lang w:eastAsia="zh-CN"/>
              </w:rPr>
              <w:t>【计税方式】字段的值</w:t>
            </w:r>
          </w:p>
          <w:p>
            <w:pPr>
              <w:rPr>
                <w:color w:val="000000"/>
                <w:szCs w:val="21"/>
                <w:lang w:eastAsia="zh-CN"/>
              </w:rPr>
            </w:pPr>
            <w:r>
              <w:rPr>
                <w:rFonts w:hint="eastAsia"/>
                <w:color w:val="000000"/>
                <w:szCs w:val="21"/>
                <w:lang w:eastAsia="zh-CN"/>
              </w:rPr>
              <w:t>1：全余额</w:t>
            </w:r>
          </w:p>
          <w:p>
            <w:pPr>
              <w:rPr>
                <w:color w:val="000000"/>
                <w:szCs w:val="21"/>
                <w:lang w:eastAsia="zh-CN"/>
              </w:rPr>
            </w:pPr>
            <w:r>
              <w:rPr>
                <w:rFonts w:hint="eastAsia"/>
                <w:color w:val="000000"/>
                <w:szCs w:val="21"/>
                <w:lang w:eastAsia="zh-CN"/>
              </w:rPr>
              <w:t>2：纯本金</w:t>
            </w:r>
          </w:p>
          <w:p>
            <w:pPr>
              <w:rPr>
                <w:color w:val="000000"/>
                <w:szCs w:val="21"/>
                <w:lang w:eastAsia="zh-CN"/>
              </w:rPr>
            </w:pPr>
            <w:r>
              <w:rPr>
                <w:rFonts w:hint="eastAsia"/>
                <w:color w:val="000000"/>
                <w:szCs w:val="21"/>
                <w:lang w:eastAsia="zh-CN"/>
              </w:rPr>
              <w:t>3：历史余额</w:t>
            </w:r>
          </w:p>
          <w:p>
            <w:pPr>
              <w:rPr>
                <w:color w:val="000000"/>
                <w:szCs w:val="21"/>
                <w:lang w:eastAsia="zh-CN"/>
              </w:rPr>
            </w:pPr>
            <w:r>
              <w:rPr>
                <w:rFonts w:hint="eastAsia"/>
                <w:color w:val="000000"/>
                <w:szCs w:val="21"/>
                <w:lang w:eastAsia="zh-CN"/>
              </w:rPr>
              <w:t>4：不计税</w:t>
            </w:r>
          </w:p>
        </w:tc>
        <w:tc>
          <w:tcPr>
            <w:tcW w:w="1564" w:type="dxa"/>
          </w:tcPr>
          <w:p>
            <w:pPr>
              <w:rPr>
                <w:color w:val="000000"/>
                <w:szCs w:val="21"/>
                <w:lang w:eastAsia="zh-CN"/>
              </w:rPr>
            </w:pPr>
            <w:r>
              <w:rPr>
                <w:rFonts w:hint="eastAsia"/>
                <w:color w:val="000000"/>
                <w:szCs w:val="21"/>
                <w:lang w:eastAsia="zh-CN"/>
              </w:rPr>
              <w:t>无默认值</w:t>
            </w:r>
          </w:p>
        </w:tc>
      </w:tr>
    </w:tbl>
    <w:p>
      <w:pPr>
        <w:spacing w:line="360" w:lineRule="auto"/>
        <w:ind w:firstLine="400" w:firstLineChars="200"/>
      </w:pP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处理逻辑</w:t>
      </w:r>
    </w:p>
    <w:p>
      <w:pPr>
        <w:ind w:firstLine="390"/>
        <w:rPr>
          <w:sz w:val="21"/>
          <w:szCs w:val="21"/>
          <w:lang w:eastAsia="zh-CN"/>
        </w:rPr>
      </w:pPr>
      <w:r>
        <w:rPr>
          <w:rFonts w:hint="eastAsia"/>
          <w:sz w:val="21"/>
          <w:szCs w:val="21"/>
          <w:lang w:eastAsia="zh-CN"/>
        </w:rPr>
        <w:t>处理文件:custom.ec</w:t>
      </w:r>
    </w:p>
    <w:p>
      <w:pPr>
        <w:ind w:firstLine="390"/>
        <w:rPr>
          <w:sz w:val="21"/>
          <w:szCs w:val="21"/>
          <w:lang w:eastAsia="zh-CN"/>
        </w:rPr>
      </w:pPr>
      <w:r>
        <w:rPr>
          <w:rFonts w:hint="eastAsia"/>
          <w:sz w:val="21"/>
          <w:szCs w:val="21"/>
          <w:lang w:eastAsia="zh-CN"/>
        </w:rPr>
        <w:t>处理方法：</w:t>
      </w:r>
      <w:r>
        <w:rPr>
          <w:sz w:val="21"/>
          <w:szCs w:val="21"/>
          <w:lang w:eastAsia="zh-CN"/>
        </w:rPr>
        <w:t>CheckNJZFSQDR</w:t>
      </w:r>
      <w:r>
        <w:rPr>
          <w:rFonts w:hint="eastAsia"/>
          <w:sz w:val="21"/>
          <w:szCs w:val="21"/>
          <w:lang w:eastAsia="zh-CN"/>
        </w:rPr>
        <w:t>()</w:t>
      </w:r>
    </w:p>
    <w:p>
      <w:pPr>
        <w:ind w:firstLine="390"/>
        <w:rPr>
          <w:sz w:val="21"/>
          <w:szCs w:val="21"/>
          <w:lang w:eastAsia="zh-CN"/>
        </w:rPr>
      </w:pPr>
      <w:r>
        <w:rPr>
          <w:rFonts w:hint="eastAsia"/>
          <w:sz w:val="21"/>
          <w:szCs w:val="21"/>
          <w:lang w:eastAsia="zh-CN"/>
        </w:rPr>
        <w:t>处理逻辑：</w:t>
      </w:r>
    </w:p>
    <w:p>
      <w:pPr>
        <w:ind w:left="1436" w:leftChars="403" w:hanging="630" w:hangingChars="300"/>
        <w:rPr>
          <w:rFonts w:asciiTheme="minorEastAsia" w:hAnsiTheme="minorEastAsia" w:eastAsiaTheme="minorEastAsia"/>
          <w:color w:val="000000"/>
          <w:sz w:val="21"/>
          <w:szCs w:val="21"/>
          <w:lang w:eastAsia="zh-CN"/>
        </w:rPr>
      </w:pPr>
      <w:r>
        <w:rPr>
          <w:rFonts w:hint="eastAsia"/>
          <w:sz w:val="21"/>
          <w:szCs w:val="21"/>
          <w:lang w:eastAsia="zh-CN"/>
        </w:rPr>
        <w:t>1.添加逻辑：</w:t>
      </w:r>
      <w:r>
        <w:rPr>
          <w:rFonts w:hint="eastAsia" w:asciiTheme="minorEastAsia" w:hAnsiTheme="minorEastAsia" w:eastAsiaTheme="minorEastAsia"/>
          <w:sz w:val="21"/>
          <w:szCs w:val="21"/>
          <w:lang w:eastAsia="zh-CN"/>
        </w:rPr>
        <w:t>如果该职工只有2013年存量账户余额，则</w:t>
      </w:r>
      <w:r>
        <w:rPr>
          <w:rFonts w:hint="eastAsia" w:cs="宋体" w:asciiTheme="minorEastAsia" w:hAnsiTheme="minorEastAsia" w:eastAsiaTheme="minorEastAsia"/>
          <w:color w:val="000000"/>
          <w:sz w:val="21"/>
          <w:szCs w:val="21"/>
          <w:lang w:eastAsia="zh-CN"/>
        </w:rPr>
        <w:t>该职工本次支付申请的</w:t>
      </w:r>
      <w:r>
        <w:rPr>
          <w:rFonts w:hint="eastAsia" w:asciiTheme="minorEastAsia" w:hAnsiTheme="minorEastAsia" w:eastAsiaTheme="minorEastAsia"/>
          <w:color w:val="000000"/>
          <w:sz w:val="21"/>
          <w:szCs w:val="21"/>
          <w:lang w:eastAsia="zh-CN"/>
        </w:rPr>
        <w:t>【计税方式】必须为4(不计税)，否则报错“该职工的计税方式只能为不计税”</w:t>
      </w:r>
    </w:p>
    <w:p>
      <w:pPr>
        <w:ind w:left="1470" w:leftChars="420" w:hanging="630" w:hangingChars="300"/>
        <w:rPr>
          <w:rFonts w:cs="宋体" w:asciiTheme="minorEastAsia" w:hAnsiTheme="minorEastAsia" w:eastAsiaTheme="minorEastAsia"/>
          <w:color w:val="000000"/>
          <w:sz w:val="21"/>
          <w:szCs w:val="21"/>
          <w:lang w:eastAsia="zh-CN"/>
        </w:rPr>
      </w:pPr>
      <w:r>
        <w:rPr>
          <w:rFonts w:hint="eastAsia" w:asciiTheme="minorEastAsia" w:hAnsiTheme="minorEastAsia" w:eastAsiaTheme="minorEastAsia"/>
          <w:sz w:val="21"/>
          <w:szCs w:val="21"/>
          <w:lang w:eastAsia="zh-CN"/>
        </w:rPr>
        <w:t>2.添加逻辑：从转化后的文档中获取【是否计税】字段的值，然后插入到表</w:t>
      </w:r>
      <w:r>
        <w:rPr>
          <w:rFonts w:cs="宋体" w:asciiTheme="minorEastAsia" w:hAnsiTheme="minorEastAsia" w:eastAsiaTheme="minorEastAsia"/>
          <w:color w:val="000000"/>
          <w:sz w:val="21"/>
          <w:szCs w:val="21"/>
          <w:lang w:eastAsia="zh-CN"/>
        </w:rPr>
        <w:t>DRTMPZH</w:t>
      </w:r>
      <w:r>
        <w:rPr>
          <w:rFonts w:hint="eastAsia" w:cs="宋体" w:asciiTheme="minorEastAsia" w:hAnsiTheme="minorEastAsia" w:eastAsiaTheme="minorEastAsia"/>
          <w:color w:val="000000"/>
          <w:sz w:val="21"/>
          <w:szCs w:val="21"/>
          <w:lang w:eastAsia="zh-CN"/>
        </w:rPr>
        <w:t>中，对应的字段为</w:t>
      </w:r>
      <w:r>
        <w:rPr>
          <w:rFonts w:cs="宋体" w:asciiTheme="minorEastAsia" w:hAnsiTheme="minorEastAsia" w:eastAsiaTheme="minorEastAsia"/>
          <w:color w:val="000000"/>
          <w:sz w:val="21"/>
          <w:szCs w:val="21"/>
          <w:lang w:eastAsia="zh-CN"/>
        </w:rPr>
        <w:t>DRTMPZH</w:t>
      </w:r>
      <w:r>
        <w:rPr>
          <w:rFonts w:hint="eastAsia" w:cs="宋体" w:asciiTheme="minorEastAsia" w:hAnsiTheme="minorEastAsia" w:eastAsiaTheme="minorEastAsia"/>
          <w:color w:val="000000"/>
          <w:sz w:val="21"/>
          <w:szCs w:val="21"/>
          <w:lang w:eastAsia="zh-CN"/>
        </w:rPr>
        <w:t>_SFJS.</w:t>
      </w:r>
    </w:p>
    <w:p>
      <w:pPr>
        <w:ind w:left="1470" w:leftChars="420" w:hanging="630" w:hangingChars="300"/>
        <w:rPr>
          <w:sz w:val="21"/>
          <w:szCs w:val="21"/>
          <w:lang w:eastAsia="zh-CN"/>
        </w:rPr>
      </w:pPr>
      <w:r>
        <w:rPr>
          <w:rFonts w:hint="eastAsia" w:asciiTheme="minorEastAsia" w:hAnsiTheme="minorEastAsia" w:eastAsiaTheme="minorEastAsia"/>
          <w:sz w:val="21"/>
          <w:szCs w:val="21"/>
          <w:lang w:eastAsia="zh-CN"/>
        </w:rPr>
        <w:t>3.添加逻辑：从转化后的文档中获取【计税方式】字段的值，然后插入到表</w:t>
      </w:r>
      <w:r>
        <w:rPr>
          <w:rFonts w:cs="宋体" w:asciiTheme="minorEastAsia" w:hAnsiTheme="minorEastAsia" w:eastAsiaTheme="minorEastAsia"/>
          <w:color w:val="000000"/>
          <w:sz w:val="21"/>
          <w:szCs w:val="21"/>
          <w:lang w:eastAsia="zh-CN"/>
        </w:rPr>
        <w:t>DRTMPZH</w:t>
      </w:r>
      <w:r>
        <w:rPr>
          <w:rFonts w:hint="eastAsia" w:cs="宋体" w:asciiTheme="minorEastAsia" w:hAnsiTheme="minorEastAsia" w:eastAsiaTheme="minorEastAsia"/>
          <w:color w:val="000000"/>
          <w:sz w:val="21"/>
          <w:szCs w:val="21"/>
          <w:lang w:eastAsia="zh-CN"/>
        </w:rPr>
        <w:t>中，对应的字段为</w:t>
      </w:r>
      <w:r>
        <w:rPr>
          <w:rFonts w:cs="宋体" w:asciiTheme="minorEastAsia" w:hAnsiTheme="minorEastAsia" w:eastAsiaTheme="minorEastAsia"/>
          <w:color w:val="000000"/>
          <w:sz w:val="21"/>
          <w:szCs w:val="21"/>
          <w:lang w:eastAsia="zh-CN"/>
        </w:rPr>
        <w:t>DRTMPZH_JSFS</w:t>
      </w:r>
      <w:r>
        <w:rPr>
          <w:rFonts w:hint="eastAsia" w:ascii="宋体" w:hAnsi="宋体" w:cs="宋体"/>
          <w:color w:val="000000"/>
          <w:sz w:val="21"/>
          <w:szCs w:val="21"/>
          <w:lang w:eastAsia="zh-CN"/>
        </w:rPr>
        <w:t>.</w:t>
      </w:r>
    </w:p>
    <w:p>
      <w:pPr>
        <w:ind w:left="420"/>
        <w:rPr>
          <w:sz w:val="21"/>
          <w:szCs w:val="21"/>
          <w:lang w:eastAsia="zh-CN"/>
        </w:rPr>
      </w:pPr>
    </w:p>
    <w:p>
      <w:pPr>
        <w:pStyle w:val="4"/>
        <w:keepLines/>
        <w:widowControl w:val="0"/>
        <w:tabs>
          <w:tab w:val="left" w:pos="720"/>
        </w:tabs>
        <w:overflowPunct/>
        <w:autoSpaceDE/>
        <w:autoSpaceDN/>
        <w:adjustRightInd/>
        <w:spacing w:line="360" w:lineRule="auto"/>
        <w:ind w:left="720" w:hanging="720"/>
        <w:jc w:val="both"/>
        <w:textAlignment w:val="auto"/>
      </w:pPr>
      <w:bookmarkStart w:id="81" w:name="_Toc392062817"/>
      <w:bookmarkStart w:id="82" w:name="_Toc391293826"/>
      <w:r>
        <w:rPr>
          <w:rFonts w:hint="eastAsia"/>
        </w:rPr>
        <w:t>职工支付导入复核</w:t>
      </w:r>
      <w:bookmarkEnd w:id="81"/>
      <w:bookmarkEnd w:id="82"/>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功能描述</w:t>
      </w:r>
    </w:p>
    <w:p>
      <w:pPr>
        <w:ind w:left="420"/>
        <w:rPr>
          <w:sz w:val="21"/>
          <w:szCs w:val="21"/>
          <w:lang w:eastAsia="zh-CN"/>
        </w:rPr>
      </w:pPr>
      <w:r>
        <w:rPr>
          <w:rFonts w:hint="eastAsia"/>
          <w:sz w:val="21"/>
          <w:szCs w:val="21"/>
          <w:lang w:eastAsia="zh-CN"/>
        </w:rPr>
        <w:t>增加统计计税人数和不计税人数的功能。</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rPr>
      </w:pPr>
      <w:r>
        <w:object>
          <v:shape id="_x0000_i1026" o:spt="75" type="#_x0000_t75" style="height:422.35pt;width:422.35pt;" o:ole="t" filled="f" o:preferrelative="t" stroked="f" coordsize="21600,21600">
            <v:path/>
            <v:fill on="f" focussize="0,0"/>
            <v:stroke on="f" joinstyle="miter"/>
            <v:imagedata r:id="rId26" o:title=""/>
            <o:lock v:ext="edit" aspectratio="t"/>
            <w10:wrap type="none"/>
            <w10:anchorlock/>
          </v:shape>
          <o:OLEObject Type="Embed" ProgID="Visio.Drawing.11" ShapeID="_x0000_i1026" DrawAspect="Content" ObjectID="_1468075726" r:id="rId25">
            <o:LockedField>false</o:LockedField>
          </o:OLEObject>
        </w:object>
      </w:r>
    </w:p>
    <w:p>
      <w:pPr>
        <w:spacing w:after="0" w:line="360" w:lineRule="auto"/>
        <w:ind w:firstLine="420"/>
        <w:rPr>
          <w:color w:val="000000"/>
          <w:sz w:val="21"/>
          <w:szCs w:val="21"/>
          <w:lang w:eastAsia="zh-CN"/>
        </w:rPr>
      </w:pPr>
      <w:r>
        <w:rPr>
          <w:rFonts w:hint="eastAsia"/>
          <w:color w:val="000000"/>
          <w:sz w:val="21"/>
          <w:szCs w:val="21"/>
          <w:lang w:eastAsia="zh-CN"/>
        </w:rPr>
        <w:t>【数据字典】</w:t>
      </w:r>
    </w:p>
    <w:tbl>
      <w:tblPr>
        <w:tblStyle w:val="32"/>
        <w:tblW w:w="847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2126"/>
        <w:gridCol w:w="2126"/>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73" w:type="dxa"/>
          </w:tcPr>
          <w:p>
            <w:pPr>
              <w:spacing w:afterLines="50"/>
              <w:rPr>
                <w:rFonts w:ascii="宋体" w:hAnsi="宋体"/>
                <w:b/>
                <w:bCs/>
                <w:sz w:val="21"/>
              </w:rPr>
            </w:pPr>
            <w:r>
              <w:rPr>
                <w:rFonts w:hint="eastAsia" w:ascii="宋体" w:hAnsi="宋体"/>
                <w:b/>
                <w:bCs/>
                <w:sz w:val="21"/>
              </w:rPr>
              <w:t>元素</w:t>
            </w:r>
          </w:p>
        </w:tc>
        <w:tc>
          <w:tcPr>
            <w:tcW w:w="2126" w:type="dxa"/>
          </w:tcPr>
          <w:p>
            <w:pPr>
              <w:spacing w:afterLines="50"/>
              <w:rPr>
                <w:rFonts w:ascii="宋体" w:hAnsi="宋体"/>
                <w:b/>
                <w:bCs/>
                <w:sz w:val="21"/>
              </w:rPr>
            </w:pPr>
            <w:r>
              <w:rPr>
                <w:rFonts w:hint="eastAsia" w:ascii="宋体" w:hAnsi="宋体"/>
                <w:b/>
                <w:bCs/>
                <w:sz w:val="21"/>
              </w:rPr>
              <w:t>属性</w:t>
            </w:r>
          </w:p>
        </w:tc>
        <w:tc>
          <w:tcPr>
            <w:tcW w:w="2126" w:type="dxa"/>
          </w:tcPr>
          <w:p>
            <w:pPr>
              <w:spacing w:afterLines="50"/>
              <w:rPr>
                <w:rFonts w:ascii="宋体" w:hAnsi="宋体"/>
                <w:b/>
                <w:bCs/>
                <w:sz w:val="21"/>
              </w:rPr>
            </w:pPr>
            <w:r>
              <w:rPr>
                <w:rFonts w:hint="eastAsia" w:ascii="宋体" w:hAnsi="宋体"/>
                <w:b/>
                <w:bCs/>
                <w:sz w:val="21"/>
              </w:rPr>
              <w:t>方式</w:t>
            </w:r>
          </w:p>
        </w:tc>
        <w:tc>
          <w:tcPr>
            <w:tcW w:w="2552" w:type="dxa"/>
          </w:tcPr>
          <w:p>
            <w:pPr>
              <w:spacing w:afterLines="50"/>
              <w:rPr>
                <w:rFonts w:ascii="宋体" w:hAnsi="宋体"/>
                <w:b/>
                <w:bCs/>
                <w:sz w:val="21"/>
              </w:rPr>
            </w:pPr>
            <w:r>
              <w:rPr>
                <w:rFonts w:hint="eastAsia" w:ascii="宋体" w:hAnsi="宋体"/>
                <w:b/>
                <w:bCs/>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spacing w:afterLines="50" w:line="360" w:lineRule="auto"/>
              <w:rPr>
                <w:rFonts w:ascii="宋体" w:hAnsi="宋体"/>
                <w:bCs/>
                <w:sz w:val="21"/>
                <w:lang w:eastAsia="zh-CN"/>
              </w:rPr>
            </w:pPr>
            <w:r>
              <w:rPr>
                <w:rFonts w:hint="eastAsia"/>
                <w:sz w:val="21"/>
                <w:lang w:eastAsia="zh-CN"/>
              </w:rPr>
              <w:t>计税人数</w:t>
            </w:r>
          </w:p>
        </w:tc>
        <w:tc>
          <w:tcPr>
            <w:tcW w:w="2126" w:type="dxa"/>
          </w:tcPr>
          <w:p>
            <w:pPr>
              <w:spacing w:afterLines="50" w:line="360" w:lineRule="auto"/>
              <w:rPr>
                <w:rFonts w:ascii="宋体" w:hAnsi="宋体"/>
                <w:bCs/>
                <w:sz w:val="21"/>
              </w:rPr>
            </w:pPr>
            <w:r>
              <w:rPr>
                <w:rFonts w:hint="eastAsia" w:ascii="宋体" w:hAnsi="宋体"/>
                <w:bCs/>
                <w:sz w:val="21"/>
              </w:rPr>
              <w:t>文本框</w:t>
            </w:r>
          </w:p>
        </w:tc>
        <w:tc>
          <w:tcPr>
            <w:tcW w:w="2126" w:type="dxa"/>
          </w:tcPr>
          <w:p>
            <w:pPr>
              <w:spacing w:afterLines="50" w:line="360" w:lineRule="auto"/>
              <w:rPr>
                <w:rFonts w:ascii="宋体" w:hAnsi="宋体"/>
                <w:bCs/>
                <w:sz w:val="21"/>
              </w:rPr>
            </w:pPr>
            <w:r>
              <w:rPr>
                <w:rFonts w:hint="eastAsia" w:ascii="宋体" w:hAnsi="宋体"/>
                <w:bCs/>
                <w:sz w:val="21"/>
              </w:rPr>
              <w:t>显示</w:t>
            </w:r>
          </w:p>
        </w:tc>
        <w:tc>
          <w:tcPr>
            <w:tcW w:w="2552" w:type="dxa"/>
          </w:tcPr>
          <w:p>
            <w:pPr>
              <w:spacing w:afterLines="50" w:line="360" w:lineRule="auto"/>
              <w:rPr>
                <w:rFonts w:ascii="宋体" w:hAnsi="宋体"/>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spacing w:afterLines="50" w:line="360" w:lineRule="auto"/>
              <w:rPr>
                <w:rFonts w:ascii="宋体" w:hAnsi="宋体"/>
                <w:bCs/>
                <w:sz w:val="21"/>
                <w:lang w:eastAsia="zh-CN"/>
              </w:rPr>
            </w:pPr>
            <w:r>
              <w:rPr>
                <w:rFonts w:hint="eastAsia"/>
                <w:sz w:val="21"/>
                <w:lang w:eastAsia="zh-CN"/>
              </w:rPr>
              <w:t>不计税人数</w:t>
            </w:r>
          </w:p>
        </w:tc>
        <w:tc>
          <w:tcPr>
            <w:tcW w:w="2126" w:type="dxa"/>
          </w:tcPr>
          <w:p>
            <w:pPr>
              <w:spacing w:afterLines="50" w:line="360" w:lineRule="auto"/>
              <w:rPr>
                <w:rFonts w:ascii="宋体" w:hAnsi="宋体"/>
                <w:bCs/>
                <w:sz w:val="21"/>
              </w:rPr>
            </w:pPr>
            <w:r>
              <w:rPr>
                <w:rFonts w:hint="eastAsia" w:ascii="宋体" w:hAnsi="宋体"/>
                <w:bCs/>
                <w:sz w:val="21"/>
              </w:rPr>
              <w:t>文本框</w:t>
            </w:r>
          </w:p>
        </w:tc>
        <w:tc>
          <w:tcPr>
            <w:tcW w:w="2126" w:type="dxa"/>
          </w:tcPr>
          <w:p>
            <w:pPr>
              <w:spacing w:afterLines="50" w:line="360" w:lineRule="auto"/>
              <w:rPr>
                <w:rFonts w:ascii="宋体" w:hAnsi="宋体"/>
                <w:bCs/>
                <w:sz w:val="21"/>
              </w:rPr>
            </w:pPr>
            <w:r>
              <w:rPr>
                <w:rFonts w:hint="eastAsia" w:ascii="宋体" w:hAnsi="宋体"/>
                <w:bCs/>
                <w:sz w:val="21"/>
              </w:rPr>
              <w:t>显示</w:t>
            </w:r>
          </w:p>
        </w:tc>
        <w:tc>
          <w:tcPr>
            <w:tcW w:w="2552" w:type="dxa"/>
          </w:tcPr>
          <w:p>
            <w:pPr>
              <w:spacing w:afterLines="50" w:line="360" w:lineRule="auto"/>
              <w:rPr>
                <w:rFonts w:ascii="宋体" w:hAnsi="宋体"/>
                <w:bCs/>
                <w:sz w:val="21"/>
              </w:rPr>
            </w:pPr>
          </w:p>
        </w:tc>
      </w:tr>
    </w:tbl>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库表设计</w:t>
      </w:r>
    </w:p>
    <w:p>
      <w:pPr>
        <w:spacing w:line="360" w:lineRule="auto"/>
        <w:ind w:firstLine="400" w:firstLineChars="200"/>
        <w:rPr>
          <w:lang w:eastAsia="zh-CN"/>
        </w:rPr>
      </w:pPr>
      <w:r>
        <w:rPr>
          <w:rFonts w:hint="eastAsia"/>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处理逻辑</w:t>
      </w:r>
    </w:p>
    <w:p>
      <w:pPr>
        <w:spacing w:after="0" w:line="360" w:lineRule="auto"/>
        <w:ind w:firstLine="420"/>
        <w:rPr>
          <w:color w:val="000000"/>
          <w:sz w:val="21"/>
          <w:szCs w:val="21"/>
          <w:lang w:eastAsia="zh-CN"/>
        </w:rPr>
      </w:pPr>
      <w:r>
        <w:rPr>
          <w:rFonts w:hint="eastAsia"/>
          <w:color w:val="000000"/>
          <w:sz w:val="21"/>
          <w:szCs w:val="21"/>
          <w:lang w:eastAsia="zh-CN"/>
        </w:rPr>
        <w:t>支付申请导入复核</w:t>
      </w:r>
    </w:p>
    <w:p>
      <w:pPr>
        <w:spacing w:after="0" w:line="360" w:lineRule="auto"/>
        <w:ind w:firstLine="420"/>
        <w:rPr>
          <w:color w:val="000000"/>
          <w:sz w:val="21"/>
          <w:szCs w:val="21"/>
          <w:lang w:eastAsia="zh-CN"/>
        </w:rPr>
      </w:pPr>
      <w:r>
        <w:rPr>
          <w:rFonts w:hint="eastAsia"/>
          <w:color w:val="000000"/>
          <w:sz w:val="21"/>
          <w:szCs w:val="21"/>
          <w:lang w:eastAsia="zh-CN"/>
        </w:rPr>
        <w:t>1&gt;处理类：</w:t>
      </w:r>
      <w:r>
        <w:rPr>
          <w:color w:val="000000"/>
          <w:sz w:val="21"/>
          <w:szCs w:val="21"/>
          <w:lang w:eastAsia="zh-CN"/>
        </w:rPr>
        <w:t>/com/genersoft/spdb/draw/zfapply/action/ZfApplyAction.java</w:t>
      </w:r>
    </w:p>
    <w:p>
      <w:pPr>
        <w:spacing w:after="0" w:line="360" w:lineRule="auto"/>
        <w:ind w:left="1260" w:leftChars="210" w:hanging="840" w:hangingChars="400"/>
        <w:rPr>
          <w:color w:val="000000"/>
          <w:sz w:val="21"/>
          <w:szCs w:val="21"/>
          <w:lang w:eastAsia="zh-CN"/>
        </w:rPr>
      </w:pPr>
      <w:r>
        <w:rPr>
          <w:rFonts w:hint="eastAsia"/>
          <w:color w:val="000000"/>
          <w:sz w:val="21"/>
          <w:szCs w:val="21"/>
          <w:lang w:eastAsia="zh-CN"/>
        </w:rPr>
        <w:tab/>
      </w:r>
      <w:r>
        <w:rPr>
          <w:color w:val="000000"/>
          <w:sz w:val="21"/>
          <w:szCs w:val="21"/>
          <w:lang w:eastAsia="zh-CN"/>
        </w:rPr>
        <w:t>/com/genersoft/spdb/draw/zfapply/service/impl/ZfApplyServiceImpl.java</w:t>
      </w:r>
      <w:r>
        <w:rPr>
          <w:rFonts w:hint="eastAsia"/>
          <w:color w:val="000000"/>
          <w:sz w:val="21"/>
          <w:szCs w:val="21"/>
          <w:lang w:eastAsia="zh-CN"/>
        </w:rPr>
        <w:tab/>
      </w:r>
      <w:r>
        <w:rPr>
          <w:rFonts w:hint="eastAsia"/>
          <w:color w:val="000000"/>
          <w:sz w:val="21"/>
          <w:szCs w:val="21"/>
          <w:lang w:eastAsia="zh-CN"/>
        </w:rPr>
        <w:tab/>
      </w:r>
      <w:r>
        <w:rPr>
          <w:rFonts w:hint="eastAsia"/>
          <w:color w:val="000000"/>
          <w:sz w:val="21"/>
          <w:szCs w:val="21"/>
          <w:lang w:eastAsia="zh-CN"/>
        </w:rPr>
        <w:t xml:space="preserve"> </w:t>
      </w:r>
      <w:r>
        <w:rPr>
          <w:color w:val="000000"/>
          <w:sz w:val="21"/>
          <w:szCs w:val="21"/>
          <w:lang w:eastAsia="zh-CN"/>
        </w:rPr>
        <w:t>/com/genersoft/spdb/draw/zfapply/dao/jdbc/ZfApplyDAOImpl.java</w:t>
      </w:r>
    </w:p>
    <w:p>
      <w:pPr>
        <w:spacing w:line="360" w:lineRule="auto"/>
        <w:ind w:firstLine="400" w:firstLineChars="200"/>
        <w:rPr>
          <w:color w:val="000000"/>
          <w:szCs w:val="21"/>
          <w:lang w:eastAsia="zh-CN"/>
        </w:rPr>
      </w:pPr>
      <w:r>
        <w:rPr>
          <w:rFonts w:hint="eastAsia"/>
          <w:color w:val="000000"/>
          <w:szCs w:val="21"/>
          <w:lang w:eastAsia="zh-CN"/>
        </w:rPr>
        <w:t>2&gt;</w:t>
      </w:r>
      <w:r>
        <w:rPr>
          <w:rFonts w:hint="eastAsia"/>
          <w:color w:val="000000"/>
          <w:sz w:val="21"/>
          <w:szCs w:val="21"/>
          <w:lang w:eastAsia="zh-CN"/>
        </w:rPr>
        <w:t>点击【通过】时增加校验逻辑：</w:t>
      </w:r>
    </w:p>
    <w:p>
      <w:pPr>
        <w:pStyle w:val="62"/>
        <w:spacing w:line="360" w:lineRule="auto"/>
        <w:ind w:left="780" w:firstLine="0" w:firstLineChars="0"/>
        <w:rPr>
          <w:rFonts w:ascii="宋体" w:hAnsi="宋体" w:cs="宋体"/>
          <w:color w:val="000000"/>
          <w:szCs w:val="21"/>
        </w:rPr>
      </w:pPr>
      <w:r>
        <w:rPr>
          <w:color w:val="000000"/>
          <w:szCs w:val="21"/>
        </w:rPr>
        <w:t>A</w:t>
      </w:r>
      <w:r>
        <w:rPr>
          <w:rFonts w:hint="eastAsia"/>
          <w:color w:val="000000"/>
          <w:szCs w:val="21"/>
        </w:rPr>
        <w:t>：校验手动录入的不计税人数和表</w:t>
      </w:r>
      <w:r>
        <w:rPr>
          <w:rFonts w:ascii="宋体" w:hAnsi="宋体" w:cs="宋体"/>
          <w:color w:val="000000"/>
          <w:szCs w:val="21"/>
        </w:rPr>
        <w:t>DRTMPZH</w:t>
      </w:r>
      <w:r>
        <w:rPr>
          <w:rFonts w:hint="eastAsia" w:ascii="宋体" w:hAnsi="宋体" w:cs="宋体"/>
          <w:color w:val="000000"/>
          <w:szCs w:val="21"/>
        </w:rPr>
        <w:t>中字段</w:t>
      </w:r>
      <w:r>
        <w:rPr>
          <w:rFonts w:ascii="宋体" w:hAnsi="宋体" w:cs="宋体"/>
          <w:color w:val="000000"/>
          <w:szCs w:val="21"/>
        </w:rPr>
        <w:t>DRTMPZH</w:t>
      </w:r>
      <w:r>
        <w:rPr>
          <w:rFonts w:hint="eastAsia" w:ascii="宋体" w:hAnsi="宋体" w:cs="宋体"/>
          <w:color w:val="000000"/>
          <w:szCs w:val="21"/>
        </w:rPr>
        <w:t>_SFJS值为0的记录之和进行比较如果不同则在复核界面提示“不计税人数不相等“。</w:t>
      </w:r>
    </w:p>
    <w:p>
      <w:pPr>
        <w:pStyle w:val="62"/>
        <w:spacing w:line="360" w:lineRule="auto"/>
        <w:ind w:left="780" w:firstLine="0" w:firstLineChars="0"/>
        <w:rPr>
          <w:rFonts w:ascii="宋体" w:hAnsi="宋体" w:cs="宋体"/>
          <w:color w:val="000000"/>
          <w:szCs w:val="21"/>
        </w:rPr>
      </w:pPr>
      <w:r>
        <w:rPr>
          <w:color w:val="000000"/>
          <w:szCs w:val="21"/>
        </w:rPr>
        <w:t>B</w:t>
      </w:r>
      <w:r>
        <w:rPr>
          <w:rFonts w:hint="eastAsia"/>
          <w:color w:val="000000"/>
          <w:szCs w:val="21"/>
        </w:rPr>
        <w:t>：校验手动录入的计税人数和表</w:t>
      </w:r>
      <w:r>
        <w:rPr>
          <w:rFonts w:ascii="宋体" w:hAnsi="宋体" w:cs="宋体"/>
          <w:color w:val="000000"/>
          <w:szCs w:val="21"/>
        </w:rPr>
        <w:t>DRTMPZH</w:t>
      </w:r>
      <w:r>
        <w:rPr>
          <w:rFonts w:hint="eastAsia" w:ascii="宋体" w:hAnsi="宋体" w:cs="宋体"/>
          <w:color w:val="000000"/>
          <w:szCs w:val="21"/>
        </w:rPr>
        <w:t>中字段</w:t>
      </w:r>
      <w:r>
        <w:rPr>
          <w:rFonts w:ascii="宋体" w:hAnsi="宋体" w:cs="宋体"/>
          <w:color w:val="000000"/>
          <w:szCs w:val="21"/>
        </w:rPr>
        <w:t>DRTMPZH</w:t>
      </w:r>
      <w:r>
        <w:rPr>
          <w:rFonts w:hint="eastAsia" w:ascii="宋体" w:hAnsi="宋体" w:cs="宋体"/>
          <w:color w:val="000000"/>
          <w:szCs w:val="21"/>
        </w:rPr>
        <w:t>_SFJS值为1的记录之和进行比较如果不同则在复核界面提示“计税人数不相等“。</w:t>
      </w:r>
    </w:p>
    <w:p>
      <w:pPr>
        <w:pStyle w:val="4"/>
        <w:keepLines/>
        <w:widowControl w:val="0"/>
        <w:tabs>
          <w:tab w:val="left" w:pos="720"/>
        </w:tabs>
        <w:overflowPunct/>
        <w:autoSpaceDE/>
        <w:autoSpaceDN/>
        <w:adjustRightInd/>
        <w:spacing w:line="360" w:lineRule="auto"/>
        <w:ind w:left="720" w:hanging="720"/>
        <w:jc w:val="both"/>
        <w:textAlignment w:val="auto"/>
      </w:pPr>
      <w:bookmarkStart w:id="83" w:name="_Toc391293827"/>
      <w:bookmarkStart w:id="84" w:name="_Toc392062818"/>
      <w:r>
        <w:rPr>
          <w:rFonts w:hint="eastAsia"/>
        </w:rPr>
        <w:t>职工支付导入执行</w:t>
      </w:r>
      <w:bookmarkEnd w:id="83"/>
      <w:bookmarkEnd w:id="84"/>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28"/>
          <w:szCs w:val="28"/>
          <w:lang w:eastAsia="zh-CN"/>
        </w:rPr>
      </w:pPr>
      <w:r>
        <w:rPr>
          <w:rFonts w:hint="eastAsia" w:ascii="宋体" w:hAnsi="宋体"/>
          <w:sz w:val="28"/>
          <w:szCs w:val="28"/>
        </w:rPr>
        <w:t>功能描述</w:t>
      </w:r>
    </w:p>
    <w:p>
      <w:pPr>
        <w:ind w:left="420"/>
        <w:rPr>
          <w:sz w:val="21"/>
          <w:szCs w:val="21"/>
          <w:lang w:eastAsia="zh-CN"/>
        </w:rPr>
      </w:pPr>
      <w:r>
        <w:rPr>
          <w:rFonts w:hint="eastAsia"/>
          <w:sz w:val="21"/>
          <w:szCs w:val="21"/>
          <w:lang w:eastAsia="zh-CN"/>
        </w:rPr>
        <w:t>将职工支付的【是否计税字段】信息插入到</w:t>
      </w:r>
      <w:r>
        <w:rPr>
          <w:rFonts w:hint="eastAsia"/>
          <w:color w:val="000000"/>
          <w:sz w:val="21"/>
          <w:szCs w:val="21"/>
          <w:lang w:eastAsia="zh-CN"/>
        </w:rPr>
        <w:t>NJGRZFSQ中</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界面设计</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库表设计</w:t>
      </w:r>
    </w:p>
    <w:p>
      <w:pPr>
        <w:spacing w:after="0" w:line="360" w:lineRule="auto"/>
        <w:ind w:firstLine="420"/>
        <w:rPr>
          <w:color w:val="000000"/>
          <w:sz w:val="21"/>
          <w:szCs w:val="21"/>
          <w:lang w:eastAsia="zh-CN"/>
        </w:rPr>
      </w:pPr>
      <w:r>
        <w:rPr>
          <w:rFonts w:hint="eastAsia"/>
          <w:color w:val="000000"/>
          <w:sz w:val="21"/>
          <w:szCs w:val="21"/>
          <w:lang w:eastAsia="zh-CN"/>
        </w:rPr>
        <w:t>表名：NJGRZFSQ（个人支付申请单）</w:t>
      </w:r>
    </w:p>
    <w:tbl>
      <w:tblPr>
        <w:tblStyle w:val="32"/>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2108"/>
        <w:gridCol w:w="1568"/>
        <w:gridCol w:w="2764"/>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09" w:type="dxa"/>
          </w:tcPr>
          <w:p>
            <w:pPr>
              <w:jc w:val="center"/>
              <w:rPr>
                <w:b/>
                <w:color w:val="000000"/>
                <w:szCs w:val="21"/>
              </w:rPr>
            </w:pPr>
            <w:r>
              <w:rPr>
                <w:rFonts w:hint="eastAsia"/>
                <w:b/>
                <w:color w:val="000000"/>
                <w:szCs w:val="21"/>
              </w:rPr>
              <w:t>修改类型</w:t>
            </w:r>
          </w:p>
        </w:tc>
        <w:tc>
          <w:tcPr>
            <w:tcW w:w="2108" w:type="dxa"/>
          </w:tcPr>
          <w:p>
            <w:pPr>
              <w:jc w:val="center"/>
              <w:rPr>
                <w:b/>
                <w:color w:val="000000"/>
                <w:szCs w:val="21"/>
              </w:rPr>
            </w:pPr>
            <w:r>
              <w:rPr>
                <w:rFonts w:hint="eastAsia"/>
                <w:b/>
                <w:color w:val="000000"/>
                <w:szCs w:val="21"/>
              </w:rPr>
              <w:t>字段名称</w:t>
            </w:r>
          </w:p>
        </w:tc>
        <w:tc>
          <w:tcPr>
            <w:tcW w:w="1568" w:type="dxa"/>
          </w:tcPr>
          <w:p>
            <w:pPr>
              <w:jc w:val="center"/>
              <w:rPr>
                <w:b/>
                <w:color w:val="000000"/>
                <w:szCs w:val="21"/>
              </w:rPr>
            </w:pPr>
            <w:r>
              <w:rPr>
                <w:rFonts w:hint="eastAsia"/>
                <w:b/>
                <w:color w:val="000000"/>
                <w:szCs w:val="21"/>
              </w:rPr>
              <w:t>类型</w:t>
            </w:r>
          </w:p>
        </w:tc>
        <w:tc>
          <w:tcPr>
            <w:tcW w:w="2764" w:type="dxa"/>
          </w:tcPr>
          <w:p>
            <w:pPr>
              <w:jc w:val="center"/>
              <w:rPr>
                <w:b/>
                <w:color w:val="000000"/>
                <w:szCs w:val="21"/>
              </w:rPr>
            </w:pPr>
            <w:r>
              <w:rPr>
                <w:rFonts w:hint="eastAsia"/>
                <w:b/>
                <w:color w:val="000000"/>
                <w:szCs w:val="21"/>
              </w:rPr>
              <w:t>注释</w:t>
            </w:r>
          </w:p>
        </w:tc>
        <w:tc>
          <w:tcPr>
            <w:tcW w:w="1564" w:type="dxa"/>
          </w:tcPr>
          <w:p>
            <w:pPr>
              <w:jc w:val="center"/>
              <w:rPr>
                <w:b/>
                <w:color w:val="000000"/>
                <w:szCs w:val="21"/>
              </w:rPr>
            </w:pPr>
            <w:r>
              <w:rPr>
                <w:rFonts w:hint="eastAsia"/>
                <w:b/>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509" w:type="dxa"/>
          </w:tcPr>
          <w:p>
            <w:pPr>
              <w:rPr>
                <w:color w:val="000000"/>
                <w:szCs w:val="21"/>
              </w:rPr>
            </w:pPr>
            <w:r>
              <w:rPr>
                <w:rFonts w:hint="eastAsia"/>
                <w:color w:val="000000"/>
                <w:szCs w:val="21"/>
              </w:rPr>
              <w:t>增加字段</w:t>
            </w:r>
          </w:p>
        </w:tc>
        <w:tc>
          <w:tcPr>
            <w:tcW w:w="2108" w:type="dxa"/>
          </w:tcPr>
          <w:p>
            <w:r>
              <w:rPr>
                <w:rFonts w:hint="eastAsia"/>
                <w:color w:val="000000"/>
                <w:sz w:val="21"/>
                <w:szCs w:val="21"/>
                <w:lang w:eastAsia="zh-CN"/>
              </w:rPr>
              <w:t>NJGRZFSQ_SFJS</w:t>
            </w:r>
          </w:p>
        </w:tc>
        <w:tc>
          <w:tcPr>
            <w:tcW w:w="1568" w:type="dxa"/>
          </w:tcPr>
          <w:p>
            <w:pPr>
              <w:rPr>
                <w:color w:val="000000"/>
                <w:szCs w:val="21"/>
              </w:rPr>
            </w:pPr>
            <w:r>
              <w:rPr>
                <w:rFonts w:hint="eastAsia"/>
                <w:color w:val="000000"/>
                <w:szCs w:val="21"/>
              </w:rPr>
              <w:t>CHAR(1)</w:t>
            </w:r>
          </w:p>
        </w:tc>
        <w:tc>
          <w:tcPr>
            <w:tcW w:w="2764" w:type="dxa"/>
          </w:tcPr>
          <w:p>
            <w:pPr>
              <w:rPr>
                <w:color w:val="000000"/>
                <w:szCs w:val="21"/>
                <w:lang w:eastAsia="zh-CN"/>
              </w:rPr>
            </w:pPr>
            <w:r>
              <w:rPr>
                <w:rFonts w:hint="eastAsia"/>
                <w:color w:val="000000"/>
                <w:szCs w:val="21"/>
                <w:lang w:eastAsia="zh-CN"/>
              </w:rPr>
              <w:t>【是否计税】字段的值</w:t>
            </w:r>
          </w:p>
          <w:p>
            <w:pPr>
              <w:rPr>
                <w:color w:val="000000"/>
                <w:szCs w:val="21"/>
                <w:lang w:eastAsia="zh-CN"/>
              </w:rPr>
            </w:pPr>
            <w:r>
              <w:rPr>
                <w:rFonts w:hint="eastAsia"/>
                <w:color w:val="000000"/>
                <w:szCs w:val="21"/>
                <w:lang w:eastAsia="zh-CN"/>
              </w:rPr>
              <w:t>0：不计税</w:t>
            </w:r>
          </w:p>
          <w:p>
            <w:pPr>
              <w:rPr>
                <w:color w:val="000000"/>
                <w:szCs w:val="21"/>
                <w:lang w:eastAsia="zh-CN"/>
              </w:rPr>
            </w:pPr>
            <w:r>
              <w:rPr>
                <w:rFonts w:hint="eastAsia"/>
                <w:color w:val="000000"/>
                <w:szCs w:val="21"/>
                <w:lang w:eastAsia="zh-CN"/>
              </w:rPr>
              <w:t>1：计税</w:t>
            </w:r>
          </w:p>
        </w:tc>
        <w:tc>
          <w:tcPr>
            <w:tcW w:w="1564" w:type="dxa"/>
          </w:tcPr>
          <w:p>
            <w:pPr>
              <w:rPr>
                <w:color w:val="000000"/>
                <w:szCs w:val="21"/>
              </w:rPr>
            </w:pPr>
            <w:r>
              <w:rPr>
                <w:rFonts w:hint="eastAsia"/>
                <w:color w:val="000000"/>
                <w:szCs w:val="21"/>
              </w:rPr>
              <w:t xml:space="preserve">默认为 </w:t>
            </w:r>
          </w:p>
          <w:p>
            <w:pPr>
              <w:rPr>
                <w:color w:val="000000"/>
                <w:szCs w:val="21"/>
              </w:rPr>
            </w:pPr>
            <w:r>
              <w:rPr>
                <w:rFonts w:hint="eastAsia"/>
                <w:color w:val="000000"/>
                <w:szCs w:val="21"/>
              </w:rPr>
              <w:t>9不需发送</w:t>
            </w:r>
          </w:p>
        </w:tc>
      </w:tr>
    </w:tbl>
    <w:p>
      <w:pPr>
        <w:spacing w:line="360" w:lineRule="auto"/>
        <w:ind w:firstLine="400" w:firstLineChars="200"/>
      </w:pP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处理逻辑</w:t>
      </w:r>
    </w:p>
    <w:p>
      <w:pPr>
        <w:ind w:left="420"/>
        <w:rPr>
          <w:sz w:val="21"/>
          <w:szCs w:val="21"/>
          <w:lang w:eastAsia="zh-CN"/>
        </w:rPr>
      </w:pPr>
      <w:r>
        <w:rPr>
          <w:rFonts w:hint="eastAsia"/>
          <w:sz w:val="21"/>
          <w:szCs w:val="21"/>
          <w:lang w:eastAsia="zh-CN"/>
        </w:rPr>
        <w:t>处理文件：njzfzy.ec</w:t>
      </w:r>
    </w:p>
    <w:p>
      <w:pPr>
        <w:ind w:left="420"/>
        <w:rPr>
          <w:sz w:val="21"/>
          <w:szCs w:val="21"/>
          <w:lang w:eastAsia="zh-CN"/>
        </w:rPr>
      </w:pPr>
      <w:r>
        <w:rPr>
          <w:rFonts w:hint="eastAsia"/>
          <w:sz w:val="21"/>
          <w:szCs w:val="21"/>
          <w:lang w:eastAsia="zh-CN"/>
        </w:rPr>
        <w:t>处理方法：</w:t>
      </w:r>
      <w:r>
        <w:rPr>
          <w:sz w:val="21"/>
          <w:szCs w:val="21"/>
          <w:lang w:eastAsia="zh-CN"/>
        </w:rPr>
        <w:t>CalNJZFSQDR</w:t>
      </w:r>
    </w:p>
    <w:p>
      <w:pPr>
        <w:ind w:left="420"/>
        <w:rPr>
          <w:sz w:val="21"/>
          <w:szCs w:val="21"/>
          <w:lang w:eastAsia="zh-CN"/>
        </w:rPr>
      </w:pPr>
      <w:r>
        <w:rPr>
          <w:rFonts w:hint="eastAsia"/>
          <w:sz w:val="21"/>
          <w:szCs w:val="21"/>
          <w:lang w:eastAsia="zh-CN"/>
        </w:rPr>
        <w:t>处理逻辑</w:t>
      </w:r>
    </w:p>
    <w:p>
      <w:pPr>
        <w:ind w:left="1260" w:leftChars="420" w:hanging="420" w:hangingChars="200"/>
        <w:rPr>
          <w:rFonts w:asciiTheme="minorEastAsia" w:hAnsiTheme="minorEastAsia" w:eastAsiaTheme="minorEastAsia"/>
          <w:color w:val="000000"/>
          <w:sz w:val="21"/>
          <w:szCs w:val="21"/>
          <w:lang w:eastAsia="zh-CN"/>
        </w:rPr>
      </w:pPr>
      <w:r>
        <w:rPr>
          <w:rFonts w:hint="eastAsia" w:asciiTheme="minorEastAsia" w:hAnsiTheme="minorEastAsia" w:eastAsiaTheme="minorEastAsia"/>
          <w:sz w:val="21"/>
          <w:szCs w:val="21"/>
          <w:lang w:eastAsia="zh-CN"/>
        </w:rPr>
        <w:t>1&gt;添加逻辑：如果该职工只有2013年存量账户余额，则</w:t>
      </w:r>
      <w:r>
        <w:rPr>
          <w:rFonts w:hint="eastAsia" w:cs="宋体" w:asciiTheme="minorEastAsia" w:hAnsiTheme="minorEastAsia" w:eastAsiaTheme="minorEastAsia"/>
          <w:color w:val="000000"/>
          <w:sz w:val="21"/>
          <w:szCs w:val="21"/>
          <w:lang w:eastAsia="zh-CN"/>
        </w:rPr>
        <w:t>该职工本次支付申请的</w:t>
      </w:r>
      <w:r>
        <w:rPr>
          <w:rFonts w:hint="eastAsia" w:asciiTheme="minorEastAsia" w:hAnsiTheme="minorEastAsia" w:eastAsiaTheme="minorEastAsia"/>
          <w:color w:val="000000"/>
          <w:sz w:val="21"/>
          <w:szCs w:val="21"/>
          <w:lang w:eastAsia="zh-CN"/>
        </w:rPr>
        <w:t>【计税方式】必须为4(不计税)，否则报错“该职工的计税方式只能为不计税”。</w:t>
      </w:r>
    </w:p>
    <w:p>
      <w:pPr>
        <w:ind w:left="1260" w:leftChars="630" w:firstLine="630" w:firstLineChars="300"/>
        <w:rPr>
          <w:rFonts w:asciiTheme="minorEastAsia" w:hAnsiTheme="minorEastAsia" w:eastAsiaTheme="minorEastAsia"/>
          <w:sz w:val="21"/>
          <w:szCs w:val="21"/>
          <w:lang w:eastAsia="zh-CN"/>
        </w:rPr>
      </w:pPr>
      <w:r>
        <w:rPr>
          <w:rFonts w:hint="eastAsia" w:asciiTheme="minorEastAsia" w:hAnsiTheme="minorEastAsia" w:eastAsiaTheme="minorEastAsia"/>
          <w:color w:val="000000"/>
          <w:sz w:val="21"/>
          <w:szCs w:val="21"/>
          <w:lang w:eastAsia="zh-CN"/>
        </w:rPr>
        <w:t>如果本次支付的计税方式为空，则该职工本次支付申请的计税方式为职工所在企业计划下所设定的计税方式。</w:t>
      </w:r>
    </w:p>
    <w:p>
      <w:pPr>
        <w:ind w:left="1260" w:leftChars="420" w:hanging="420" w:hangingChars="200"/>
        <w:rPr>
          <w:rFonts w:cs="宋体" w:asciiTheme="minorEastAsia" w:hAnsiTheme="minorEastAsia" w:eastAsiaTheme="minorEastAsia"/>
          <w:color w:val="000000"/>
          <w:sz w:val="21"/>
          <w:szCs w:val="21"/>
          <w:lang w:eastAsia="zh-CN"/>
        </w:rPr>
      </w:pPr>
      <w:r>
        <w:rPr>
          <w:rFonts w:hint="eastAsia" w:asciiTheme="minorEastAsia" w:hAnsiTheme="minorEastAsia" w:eastAsiaTheme="minorEastAsia"/>
          <w:sz w:val="21"/>
          <w:szCs w:val="21"/>
          <w:lang w:eastAsia="zh-CN"/>
        </w:rPr>
        <w:t>2&gt;添加逻辑：从转化后的文档中获取【是否计税】字段的值，然后插入到表</w:t>
      </w:r>
      <w:r>
        <w:rPr>
          <w:rFonts w:hint="eastAsia" w:cs="宋体" w:asciiTheme="minorEastAsia" w:hAnsiTheme="minorEastAsia" w:eastAsiaTheme="minorEastAsia"/>
          <w:color w:val="000000"/>
          <w:sz w:val="21"/>
          <w:szCs w:val="21"/>
          <w:lang w:eastAsia="zh-CN"/>
        </w:rPr>
        <w:t>NJGRZFSQ中，对应的字段为NJGRZFSQ_SFJS.</w:t>
      </w:r>
    </w:p>
    <w:p>
      <w:pPr>
        <w:ind w:left="1260" w:leftChars="420" w:hanging="420" w:hangingChars="200"/>
        <w:rPr>
          <w:sz w:val="21"/>
          <w:szCs w:val="21"/>
          <w:lang w:eastAsia="zh-CN"/>
        </w:rPr>
      </w:pPr>
      <w:r>
        <w:rPr>
          <w:rFonts w:hint="eastAsia" w:asciiTheme="minorEastAsia" w:hAnsiTheme="minorEastAsia" w:eastAsiaTheme="minorEastAsia"/>
          <w:sz w:val="21"/>
          <w:szCs w:val="21"/>
          <w:lang w:eastAsia="zh-CN"/>
        </w:rPr>
        <w:t>3&gt;添加逻辑：从转化后的文档中获取【计税方式】字段的值，然后插入到表</w:t>
      </w:r>
      <w:r>
        <w:rPr>
          <w:rFonts w:hint="eastAsia" w:cs="宋体" w:asciiTheme="minorEastAsia" w:hAnsiTheme="minorEastAsia" w:eastAsiaTheme="minorEastAsia"/>
          <w:color w:val="000000"/>
          <w:sz w:val="21"/>
          <w:szCs w:val="21"/>
          <w:lang w:eastAsia="zh-CN"/>
        </w:rPr>
        <w:t>NJGRZFSQ中，对应的字段为NJGRZFSQ</w:t>
      </w:r>
      <w:r>
        <w:rPr>
          <w:rFonts w:cs="宋体" w:asciiTheme="minorEastAsia" w:hAnsiTheme="minorEastAsia" w:eastAsiaTheme="minorEastAsia"/>
          <w:color w:val="000000"/>
          <w:sz w:val="21"/>
          <w:szCs w:val="21"/>
          <w:lang w:eastAsia="zh-CN"/>
        </w:rPr>
        <w:t>_JSFS</w:t>
      </w:r>
      <w:r>
        <w:rPr>
          <w:rFonts w:hint="eastAsia" w:ascii="宋体" w:hAnsi="宋体" w:cs="宋体"/>
          <w:color w:val="000000"/>
          <w:sz w:val="21"/>
          <w:szCs w:val="21"/>
          <w:lang w:eastAsia="zh-CN"/>
        </w:rPr>
        <w:t>.</w:t>
      </w:r>
    </w:p>
    <w:p>
      <w:pPr>
        <w:ind w:left="420"/>
        <w:rPr>
          <w:color w:val="000000"/>
          <w:sz w:val="21"/>
          <w:szCs w:val="21"/>
          <w:lang w:eastAsia="zh-CN"/>
        </w:rPr>
      </w:pP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85" w:name="_Toc392062819"/>
      <w:r>
        <w:rPr>
          <w:rFonts w:hint="eastAsia" w:ascii="宋体" w:hAnsi="宋体"/>
          <w:sz w:val="36"/>
          <w:szCs w:val="36"/>
        </w:rPr>
        <w:t>职工支付账单生成</w:t>
      </w:r>
      <w:bookmarkEnd w:id="85"/>
    </w:p>
    <w:p>
      <w:pPr>
        <w:pStyle w:val="3"/>
        <w:tabs>
          <w:tab w:val="left" w:pos="576"/>
          <w:tab w:val="left" w:pos="1260"/>
          <w:tab w:val="left" w:pos="7740"/>
        </w:tabs>
        <w:suppressAutoHyphens w:val="0"/>
        <w:autoSpaceDE w:val="0"/>
        <w:autoSpaceDN w:val="0"/>
        <w:adjustRightInd w:val="0"/>
        <w:snapToGrid/>
        <w:spacing w:before="120" w:after="120" w:line="360" w:lineRule="auto"/>
        <w:textAlignment w:val="baseline"/>
        <w:rPr>
          <w:rFonts w:ascii="宋体" w:hAnsi="宋体"/>
        </w:rPr>
      </w:pPr>
      <w:bookmarkStart w:id="86" w:name="_Toc392062820"/>
      <w:r>
        <w:rPr>
          <w:rFonts w:hint="eastAsia" w:ascii="宋体" w:hAnsi="宋体"/>
        </w:rPr>
        <w:t>职工支付账单生成</w:t>
      </w:r>
      <w:bookmarkEnd w:id="86"/>
    </w:p>
    <w:p>
      <w:pPr>
        <w:pStyle w:val="4"/>
      </w:pPr>
      <w:bookmarkStart w:id="87" w:name="_Toc392062821"/>
      <w:r>
        <w:rPr>
          <w:rFonts w:hint="eastAsia"/>
        </w:rPr>
        <w:t>功能描述</w:t>
      </w:r>
      <w:bookmarkEnd w:id="87"/>
    </w:p>
    <w:p>
      <w:pPr>
        <w:ind w:left="420" w:leftChars="210" w:firstLine="1050" w:firstLineChars="500"/>
        <w:rPr>
          <w:sz w:val="21"/>
          <w:szCs w:val="21"/>
          <w:lang w:eastAsia="zh-CN"/>
        </w:rPr>
      </w:pPr>
      <w:r>
        <w:rPr>
          <w:rFonts w:hint="eastAsia"/>
          <w:sz w:val="21"/>
          <w:szCs w:val="21"/>
          <w:lang w:eastAsia="zh-CN"/>
        </w:rPr>
        <w:t>生成支付账单时增加计算纳税所得额、税金、税率等功能。</w:t>
      </w:r>
    </w:p>
    <w:p>
      <w:pPr>
        <w:pStyle w:val="4"/>
      </w:pPr>
      <w:bookmarkStart w:id="88" w:name="_Toc392062822"/>
      <w:r>
        <w:rPr>
          <w:rFonts w:hint="eastAsia"/>
        </w:rPr>
        <w:t>界面设计</w:t>
      </w:r>
      <w:bookmarkEnd w:id="88"/>
    </w:p>
    <w:p>
      <w:pPr>
        <w:pStyle w:val="4"/>
      </w:pPr>
      <w:bookmarkStart w:id="89" w:name="_Toc392062823"/>
      <w:r>
        <w:rPr>
          <w:rFonts w:hint="eastAsia"/>
        </w:rPr>
        <w:t>库表设计</w:t>
      </w:r>
      <w:bookmarkEnd w:id="89"/>
    </w:p>
    <w:p>
      <w:pPr>
        <w:rPr>
          <w:sz w:val="21"/>
          <w:szCs w:val="21"/>
          <w:lang w:eastAsia="zh-CN"/>
        </w:rPr>
      </w:pPr>
      <w:r>
        <w:rPr>
          <w:rFonts w:hint="eastAsia"/>
          <w:lang w:eastAsia="zh-CN"/>
        </w:rPr>
        <w:t xml:space="preserve">      </w:t>
      </w:r>
      <w:r>
        <w:rPr>
          <w:rFonts w:hint="eastAsia"/>
          <w:sz w:val="21"/>
          <w:szCs w:val="21"/>
          <w:lang w:eastAsia="zh-CN"/>
        </w:rPr>
        <w:t xml:space="preserve">       公共函数中设计.</w:t>
      </w:r>
    </w:p>
    <w:p>
      <w:pPr>
        <w:pStyle w:val="4"/>
      </w:pPr>
      <w:bookmarkStart w:id="90" w:name="_Toc392062824"/>
      <w:r>
        <w:rPr>
          <w:rFonts w:hint="eastAsia"/>
        </w:rPr>
        <w:t>处理逻辑</w:t>
      </w:r>
      <w:bookmarkEnd w:id="90"/>
    </w:p>
    <w:p>
      <w:pPr>
        <w:pStyle w:val="62"/>
        <w:spacing w:line="360" w:lineRule="auto"/>
        <w:ind w:left="780" w:leftChars="390" w:firstLine="525" w:firstLineChars="250"/>
        <w:rPr>
          <w:color w:val="000000"/>
          <w:szCs w:val="21"/>
        </w:rPr>
      </w:pPr>
      <w:r>
        <w:rPr>
          <w:rFonts w:hint="eastAsia"/>
          <w:color w:val="000000"/>
          <w:szCs w:val="21"/>
        </w:rPr>
        <w:t>计算完账管费后调用公共函数</w:t>
      </w:r>
      <w:r>
        <w:rPr>
          <w:rFonts w:hint="eastAsia"/>
        </w:rPr>
        <w:t>计算纳税所得额、税金、税率</w:t>
      </w:r>
      <w:r>
        <w:rPr>
          <w:rFonts w:hint="eastAsia"/>
          <w:color w:val="000000"/>
          <w:szCs w:val="21"/>
        </w:rPr>
        <w:t>，函数名待定。</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91" w:name="_Toc392062825"/>
      <w:r>
        <w:rPr>
          <w:rFonts w:hint="eastAsia" w:ascii="宋体" w:hAnsi="宋体"/>
          <w:sz w:val="36"/>
          <w:szCs w:val="36"/>
        </w:rPr>
        <w:t>职工支付账单核准</w:t>
      </w:r>
      <w:bookmarkEnd w:id="91"/>
    </w:p>
    <w:p>
      <w:pPr>
        <w:pStyle w:val="3"/>
        <w:tabs>
          <w:tab w:val="left" w:pos="576"/>
          <w:tab w:val="left" w:pos="1260"/>
          <w:tab w:val="left" w:pos="7740"/>
        </w:tabs>
        <w:suppressAutoHyphens w:val="0"/>
        <w:autoSpaceDE w:val="0"/>
        <w:autoSpaceDN w:val="0"/>
        <w:adjustRightInd w:val="0"/>
        <w:snapToGrid/>
        <w:spacing w:before="120" w:after="120" w:line="360" w:lineRule="auto"/>
        <w:textAlignment w:val="baseline"/>
        <w:rPr>
          <w:rFonts w:ascii="宋体" w:hAnsi="宋体"/>
        </w:rPr>
      </w:pPr>
      <w:bookmarkStart w:id="92" w:name="_Toc392062826"/>
      <w:r>
        <w:rPr>
          <w:rFonts w:hint="eastAsia" w:ascii="宋体" w:hAnsi="宋体"/>
        </w:rPr>
        <w:t>职工支付账单核准</w:t>
      </w:r>
      <w:bookmarkEnd w:id="92"/>
    </w:p>
    <w:p>
      <w:pPr>
        <w:pStyle w:val="4"/>
      </w:pPr>
      <w:bookmarkStart w:id="93" w:name="_Toc392062827"/>
      <w:r>
        <w:rPr>
          <w:rFonts w:hint="eastAsia"/>
        </w:rPr>
        <w:t>功能描述</w:t>
      </w:r>
      <w:bookmarkEnd w:id="93"/>
    </w:p>
    <w:p>
      <w:pPr>
        <w:ind w:left="420" w:leftChars="210" w:firstLine="735" w:firstLineChars="350"/>
        <w:rPr>
          <w:szCs w:val="21"/>
          <w:lang w:eastAsia="zh-CN"/>
        </w:rPr>
      </w:pPr>
      <w:r>
        <w:rPr>
          <w:rFonts w:hint="eastAsia" w:ascii="宋体"/>
          <w:sz w:val="21"/>
          <w:szCs w:val="21"/>
          <w:lang w:eastAsia="zh-CN"/>
        </w:rPr>
        <w:t>在原支付账单核准功能的基础上，增加应缴税金核准功能，</w:t>
      </w:r>
      <w:r>
        <w:rPr>
          <w:rFonts w:hint="eastAsia"/>
          <w:sz w:val="21"/>
          <w:szCs w:val="21"/>
          <w:lang w:eastAsia="zh-CN"/>
        </w:rPr>
        <w:t>操作员可一批次全部核准，也可以通过职工编号、姓名、证件编号筛选支付职工进行税金的核准。页面增加字段，税前应支付金额、应纳税所得额、应付税金、税后应支付金额。</w:t>
      </w:r>
    </w:p>
    <w:p>
      <w:pPr>
        <w:pStyle w:val="4"/>
      </w:pPr>
      <w:bookmarkStart w:id="94" w:name="_Toc392062828"/>
      <w:r>
        <w:rPr>
          <w:rFonts w:hint="eastAsia"/>
        </w:rPr>
        <w:t>界面设计</w:t>
      </w:r>
      <w:bookmarkEnd w:id="94"/>
    </w:p>
    <w:p>
      <w:pPr>
        <w:rPr>
          <w:lang w:eastAsia="zh-CN"/>
        </w:rPr>
      </w:pPr>
      <w:r>
        <w:object>
          <v:shape id="_x0000_i1027" o:spt="75" type="#_x0000_t75" style="height:190.75pt;width:464.25pt;" o:ole="t" filled="f" o:preferrelative="t" stroked="f" coordsize="21600,21600">
            <v:path/>
            <v:fill on="f" focussize="0,0"/>
            <v:stroke on="f" joinstyle="miter"/>
            <v:imagedata r:id="rId28" o:title=""/>
            <o:lock v:ext="edit" aspectratio="t"/>
            <w10:wrap type="none"/>
            <w10:anchorlock/>
          </v:shape>
          <o:OLEObject Type="Embed" ProgID="Visio.Drawing.11" ShapeID="_x0000_i1027" DrawAspect="Content" ObjectID="_1468075727" r:id="rId27">
            <o:LockedField>false</o:LockedField>
          </o:OLEObject>
        </w:object>
      </w:r>
    </w:p>
    <w:p>
      <w:pPr>
        <w:pStyle w:val="4"/>
      </w:pPr>
      <w:bookmarkStart w:id="95" w:name="_Toc392062829"/>
      <w:r>
        <w:rPr>
          <w:rFonts w:hint="eastAsia"/>
        </w:rPr>
        <w:t>库表设计</w:t>
      </w:r>
      <w:bookmarkEnd w:id="95"/>
    </w:p>
    <w:p>
      <w:pPr>
        <w:rPr>
          <w:lang w:eastAsia="zh-CN"/>
        </w:rPr>
      </w:pPr>
      <w:r>
        <w:rPr>
          <w:rFonts w:hint="eastAsia"/>
          <w:lang w:eastAsia="zh-CN"/>
        </w:rPr>
        <w:t xml:space="preserve">       无。</w:t>
      </w:r>
    </w:p>
    <w:p>
      <w:pPr>
        <w:pStyle w:val="4"/>
      </w:pPr>
      <w:bookmarkStart w:id="96" w:name="_Toc392062830"/>
      <w:r>
        <w:rPr>
          <w:rFonts w:hint="eastAsia"/>
        </w:rPr>
        <w:t>处理逻辑</w:t>
      </w:r>
      <w:bookmarkEnd w:id="96"/>
    </w:p>
    <w:p>
      <w:pPr>
        <w:ind w:firstLine="420" w:firstLineChars="20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处理类：</w:t>
      </w:r>
      <w:r>
        <w:rPr>
          <w:rFonts w:asciiTheme="minorEastAsia" w:hAnsiTheme="minorEastAsia" w:eastAsiaTheme="minorEastAsia"/>
          <w:sz w:val="21"/>
          <w:szCs w:val="21"/>
          <w:lang w:eastAsia="zh-CN"/>
        </w:rPr>
        <w:t>/com/genersoft/spdb/draw/zfexamine/dao/jdbc/ZfExamineDAOImpl.java</w:t>
      </w:r>
    </w:p>
    <w:p>
      <w:pPr>
        <w:ind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处理方法：</w:t>
      </w:r>
      <w:r>
        <w:rPr>
          <w:rFonts w:asciiTheme="minorEastAsia" w:hAnsiTheme="minorEastAsia" w:eastAsiaTheme="minorEastAsia"/>
          <w:sz w:val="21"/>
          <w:szCs w:val="21"/>
          <w:lang w:eastAsia="zh-CN"/>
        </w:rPr>
        <w:t>getCheckTotal</w:t>
      </w:r>
    </w:p>
    <w:p>
      <w:pPr>
        <w:ind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处理逻辑：添加应纳统计应纳税金合计的功能。</w:t>
      </w:r>
    </w:p>
    <w:p>
      <w:pPr>
        <w:ind w:firstLine="441" w:firstLineChars="210"/>
        <w:rPr>
          <w:rFonts w:cs="Courier New" w:asciiTheme="minorEastAsia" w:hAnsiTheme="minorEastAsia" w:eastAsiaTheme="minorEastAsia"/>
          <w:color w:val="000000"/>
          <w:sz w:val="21"/>
          <w:szCs w:val="21"/>
          <w:lang w:eastAsia="zh-CN"/>
        </w:rPr>
      </w:pPr>
      <w:r>
        <w:rPr>
          <w:rFonts w:hint="eastAsia" w:asciiTheme="minorEastAsia" w:hAnsiTheme="minorEastAsia" w:eastAsiaTheme="minorEastAsia"/>
          <w:sz w:val="21"/>
          <w:szCs w:val="21"/>
          <w:lang w:eastAsia="zh-CN"/>
        </w:rPr>
        <w:t>处理方法：</w:t>
      </w:r>
      <w:r>
        <w:rPr>
          <w:rFonts w:cs="Courier New" w:asciiTheme="minorEastAsia" w:hAnsiTheme="minorEastAsia" w:eastAsiaTheme="minorEastAsia"/>
          <w:color w:val="000000"/>
          <w:sz w:val="21"/>
          <w:szCs w:val="21"/>
          <w:lang w:eastAsia="zh-CN"/>
        </w:rPr>
        <w:t>getRealMoneyForPay</w:t>
      </w:r>
    </w:p>
    <w:p>
      <w:pPr>
        <w:ind w:firstLine="441" w:firstLineChars="210"/>
        <w:rPr>
          <w:rFonts w:cs="Courier New" w:asciiTheme="minorEastAsia" w:hAnsiTheme="minorEastAsia" w:eastAsiaTheme="minorEastAsia"/>
          <w:color w:val="000000"/>
          <w:sz w:val="21"/>
          <w:szCs w:val="21"/>
          <w:lang w:eastAsia="zh-CN"/>
        </w:rPr>
      </w:pPr>
      <w:r>
        <w:rPr>
          <w:rFonts w:hint="eastAsia" w:cs="Courier New" w:asciiTheme="minorEastAsia" w:hAnsiTheme="minorEastAsia" w:eastAsiaTheme="minorEastAsia"/>
          <w:color w:val="000000"/>
          <w:sz w:val="21"/>
          <w:szCs w:val="21"/>
          <w:lang w:eastAsia="zh-CN"/>
        </w:rPr>
        <w:t>处理逻辑：添加从njgrzfzd表中查找应纳税所得额、应缴税金的功能</w:t>
      </w:r>
    </w:p>
    <w:p>
      <w:pPr>
        <w:ind w:firstLine="420" w:firstLineChars="20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处理类：</w:t>
      </w:r>
      <w:r>
        <w:rPr>
          <w:rFonts w:asciiTheme="minorEastAsia" w:hAnsiTheme="minorEastAsia" w:eastAsiaTheme="minorEastAsia"/>
          <w:sz w:val="21"/>
          <w:szCs w:val="21"/>
          <w:lang w:eastAsia="zh-CN"/>
        </w:rPr>
        <w:t>com/genersoft/spdb/draw/zfexamine/service/impl/ZfExamineServiceImpl.java</w:t>
      </w:r>
    </w:p>
    <w:p>
      <w:pPr>
        <w:ind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处理方法：</w:t>
      </w:r>
      <w:r>
        <w:rPr>
          <w:rFonts w:asciiTheme="minorEastAsia" w:hAnsiTheme="minorEastAsia" w:eastAsiaTheme="minorEastAsia"/>
          <w:sz w:val="21"/>
          <w:szCs w:val="21"/>
          <w:lang w:eastAsia="zh-CN"/>
        </w:rPr>
        <w:t>getCheckTotal</w:t>
      </w:r>
    </w:p>
    <w:p>
      <w:pPr>
        <w:ind w:left="860" w:leftChars="220" w:hanging="420" w:hangingChars="20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处理逻辑：修改，返回到前台的提示信息改为“本次支付人数为</w:t>
      </w:r>
      <w:r>
        <w:rPr>
          <w:rFonts w:asciiTheme="minorEastAsia" w:hAnsiTheme="minorEastAsia" w:eastAsiaTheme="minorEastAsia"/>
          <w:sz w:val="21"/>
          <w:szCs w:val="21"/>
          <w:lang w:eastAsia="zh-CN"/>
        </w:rPr>
        <w:t>…</w:t>
      </w:r>
      <w:r>
        <w:rPr>
          <w:rFonts w:hint="eastAsia" w:asciiTheme="minorEastAsia" w:hAnsiTheme="minorEastAsia" w:eastAsiaTheme="minorEastAsia"/>
          <w:sz w:val="21"/>
          <w:szCs w:val="21"/>
          <w:lang w:eastAsia="zh-CN"/>
        </w:rPr>
        <w:t>.，税前支付金额合计值为</w:t>
      </w:r>
      <w:r>
        <w:rPr>
          <w:rFonts w:asciiTheme="minorEastAsia" w:hAnsiTheme="minorEastAsia" w:eastAsiaTheme="minorEastAsia"/>
          <w:sz w:val="21"/>
          <w:szCs w:val="21"/>
          <w:lang w:eastAsia="zh-CN"/>
        </w:rPr>
        <w:t>…</w:t>
      </w:r>
      <w:r>
        <w:rPr>
          <w:rFonts w:hint="eastAsia" w:asciiTheme="minorEastAsia" w:hAnsiTheme="minorEastAsia" w:eastAsiaTheme="minorEastAsia"/>
          <w:sz w:val="21"/>
          <w:szCs w:val="21"/>
          <w:lang w:eastAsia="zh-CN"/>
        </w:rPr>
        <w:t>，应纳税金合计值为</w:t>
      </w:r>
      <w:r>
        <w:rPr>
          <w:rFonts w:asciiTheme="minorEastAsia" w:hAnsiTheme="minorEastAsia" w:eastAsiaTheme="minorEastAsia"/>
          <w:sz w:val="21"/>
          <w:szCs w:val="21"/>
          <w:lang w:eastAsia="zh-CN"/>
        </w:rPr>
        <w:t>…</w:t>
      </w:r>
      <w:r>
        <w:rPr>
          <w:rFonts w:hint="eastAsia" w:asciiTheme="minorEastAsia" w:hAnsiTheme="minorEastAsia" w:eastAsiaTheme="minorEastAsia"/>
          <w:sz w:val="21"/>
          <w:szCs w:val="21"/>
          <w:lang w:eastAsia="zh-CN"/>
        </w:rPr>
        <w:t>，税后支付金额合计值为</w:t>
      </w:r>
      <w:r>
        <w:rPr>
          <w:rFonts w:asciiTheme="minorEastAsia" w:hAnsiTheme="minorEastAsia" w:eastAsiaTheme="minorEastAsia"/>
          <w:sz w:val="21"/>
          <w:szCs w:val="21"/>
          <w:lang w:eastAsia="zh-CN"/>
        </w:rPr>
        <w:t>…</w:t>
      </w:r>
      <w:r>
        <w:rPr>
          <w:rFonts w:hint="eastAsia" w:asciiTheme="minorEastAsia" w:hAnsiTheme="minorEastAsia" w:eastAsiaTheme="minorEastAsia"/>
          <w:sz w:val="21"/>
          <w:szCs w:val="21"/>
          <w:lang w:eastAsia="zh-CN"/>
        </w:rPr>
        <w:t>”的形式。</w:t>
      </w:r>
    </w:p>
    <w:p>
      <w:pPr>
        <w:ind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处理方法：</w:t>
      </w:r>
      <w:r>
        <w:rPr>
          <w:rFonts w:cs="Courier New" w:asciiTheme="minorEastAsia" w:hAnsiTheme="minorEastAsia" w:eastAsiaTheme="minorEastAsia"/>
          <w:color w:val="000000"/>
          <w:sz w:val="21"/>
          <w:szCs w:val="21"/>
          <w:lang w:eastAsia="zh-CN"/>
        </w:rPr>
        <w:t>authorApply</w:t>
      </w:r>
    </w:p>
    <w:p>
      <w:pPr>
        <w:ind w:firstLine="441" w:firstLineChars="210"/>
        <w:rPr>
          <w:lang w:eastAsia="zh-CN"/>
        </w:rPr>
      </w:pPr>
      <w:r>
        <w:rPr>
          <w:rFonts w:hint="eastAsia" w:asciiTheme="minorEastAsia" w:hAnsiTheme="minorEastAsia" w:eastAsiaTheme="minorEastAsia"/>
          <w:sz w:val="21"/>
          <w:szCs w:val="21"/>
          <w:lang w:eastAsia="zh-CN"/>
        </w:rPr>
        <w:t>处理逻辑：添加返回界面应纳税所得额、应纳税金、税后支付金额合计功能</w:t>
      </w:r>
    </w:p>
    <w:p>
      <w:pPr>
        <w:ind w:firstLine="200" w:firstLineChars="100"/>
        <w:rPr>
          <w:rFonts w:ascii="Courier New" w:hAnsi="Courier New" w:cs="Courier New"/>
          <w:color w:val="000000"/>
          <w:lang w:eastAsia="zh-CN"/>
        </w:rPr>
      </w:pP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97" w:name="_Toc392062831"/>
      <w:r>
        <w:rPr>
          <w:rFonts w:hint="eastAsia" w:ascii="宋体" w:hAnsi="宋体"/>
          <w:sz w:val="36"/>
          <w:szCs w:val="36"/>
        </w:rPr>
        <w:t>职工支付账单执行</w:t>
      </w:r>
      <w:bookmarkEnd w:id="97"/>
    </w:p>
    <w:p>
      <w:pPr>
        <w:pStyle w:val="3"/>
        <w:tabs>
          <w:tab w:val="left" w:pos="576"/>
          <w:tab w:val="left" w:pos="1260"/>
          <w:tab w:val="left" w:pos="7740"/>
        </w:tabs>
        <w:suppressAutoHyphens w:val="0"/>
        <w:autoSpaceDE w:val="0"/>
        <w:autoSpaceDN w:val="0"/>
        <w:adjustRightInd w:val="0"/>
        <w:snapToGrid/>
        <w:spacing w:before="120" w:after="120" w:line="360" w:lineRule="auto"/>
        <w:textAlignment w:val="baseline"/>
        <w:rPr>
          <w:rFonts w:ascii="宋体" w:hAnsi="宋体"/>
        </w:rPr>
      </w:pPr>
      <w:bookmarkStart w:id="98" w:name="_Toc392062832"/>
      <w:r>
        <w:rPr>
          <w:rFonts w:hint="eastAsia" w:ascii="宋体" w:hAnsi="宋体"/>
        </w:rPr>
        <w:t>职工支付账单执行</w:t>
      </w:r>
      <w:bookmarkEnd w:id="98"/>
    </w:p>
    <w:p>
      <w:pPr>
        <w:pStyle w:val="4"/>
      </w:pPr>
      <w:bookmarkStart w:id="99" w:name="_Toc392062833"/>
      <w:r>
        <w:rPr>
          <w:rFonts w:hint="eastAsia"/>
        </w:rPr>
        <w:t>功能描述</w:t>
      </w:r>
      <w:bookmarkEnd w:id="99"/>
    </w:p>
    <w:p>
      <w:pPr>
        <w:spacing w:line="360" w:lineRule="auto"/>
        <w:ind w:firstLine="420"/>
        <w:rPr>
          <w:rFonts w:hint="eastAsia"/>
          <w:szCs w:val="21"/>
          <w:lang w:eastAsia="zh-CN"/>
        </w:rPr>
      </w:pPr>
      <w:r>
        <w:rPr>
          <w:rFonts w:hint="eastAsia" w:ascii="宋体"/>
          <w:sz w:val="21"/>
          <w:szCs w:val="21"/>
          <w:lang w:eastAsia="zh-CN"/>
        </w:rPr>
        <w:t>在原支付账单执行功能的基础上，增加应缴税金划转到公共账户的控制余额中</w:t>
      </w:r>
      <w:r>
        <w:rPr>
          <w:rFonts w:hint="eastAsia"/>
          <w:szCs w:val="21"/>
          <w:lang w:eastAsia="zh-CN"/>
        </w:rPr>
        <w:t>。</w:t>
      </w:r>
    </w:p>
    <w:p>
      <w:pPr>
        <w:spacing w:line="360" w:lineRule="auto"/>
        <w:ind w:firstLine="420"/>
        <w:rPr>
          <w:rFonts w:ascii="宋体"/>
          <w:color w:val="FF0000"/>
          <w:sz w:val="21"/>
          <w:szCs w:val="21"/>
          <w:lang w:eastAsia="zh-CN"/>
        </w:rPr>
      </w:pPr>
      <w:r>
        <w:rPr>
          <w:rFonts w:hint="eastAsia"/>
          <w:color w:val="FF0000"/>
          <w:szCs w:val="21"/>
          <w:lang w:eastAsia="zh-CN"/>
        </w:rPr>
        <w:t>应缴税金扣除，先从个人支付账户的最大支付余额到最小支付余额，依次扣除，应缴税金扣完为止，并将应缴税金划到公共暂存账户中。</w:t>
      </w:r>
    </w:p>
    <w:p>
      <w:pPr>
        <w:pStyle w:val="4"/>
      </w:pPr>
      <w:bookmarkStart w:id="100" w:name="_Toc392062834"/>
      <w:r>
        <w:rPr>
          <w:rFonts w:hint="eastAsia"/>
        </w:rPr>
        <w:t>界面设计</w:t>
      </w:r>
      <w:bookmarkEnd w:id="100"/>
    </w:p>
    <w:p>
      <w:pPr>
        <w:rPr>
          <w:lang w:eastAsia="zh-CN"/>
        </w:rPr>
      </w:pPr>
      <w:r>
        <w:object>
          <v:shape id="_x0000_i1028" o:spt="75" type="#_x0000_t75" style="height:258.45pt;width:464.25pt;" o:ole="t" filled="f" o:preferrelative="t" stroked="f" coordsize="21600,21600">
            <v:path/>
            <v:fill on="f" focussize="0,0"/>
            <v:stroke on="f" joinstyle="miter"/>
            <v:imagedata r:id="rId30" o:title=""/>
            <o:lock v:ext="edit" aspectratio="t"/>
            <w10:wrap type="none"/>
            <w10:anchorlock/>
          </v:shape>
          <o:OLEObject Type="Embed" ProgID="Visio.Drawing.11" ShapeID="_x0000_i1028" DrawAspect="Content" ObjectID="_1468075728" r:id="rId29">
            <o:LockedField>false</o:LockedField>
          </o:OLEObject>
        </w:object>
      </w:r>
    </w:p>
    <w:p>
      <w:pPr>
        <w:pStyle w:val="4"/>
      </w:pPr>
      <w:bookmarkStart w:id="101" w:name="_Toc392062835"/>
      <w:r>
        <w:rPr>
          <w:rFonts w:hint="eastAsia"/>
        </w:rPr>
        <w:t>库表设计</w:t>
      </w:r>
      <w:bookmarkEnd w:id="101"/>
    </w:p>
    <w:p>
      <w:pPr>
        <w:rPr>
          <w:lang w:eastAsia="zh-CN"/>
        </w:rPr>
      </w:pPr>
      <w:r>
        <w:rPr>
          <w:rFonts w:hint="eastAsia"/>
          <w:lang w:eastAsia="zh-CN"/>
        </w:rPr>
        <w:t xml:space="preserve">       </w:t>
      </w:r>
    </w:p>
    <w:p>
      <w:pPr>
        <w:pStyle w:val="4"/>
      </w:pPr>
      <w:bookmarkStart w:id="102" w:name="_Toc392062836"/>
      <w:r>
        <w:rPr>
          <w:rFonts w:hint="eastAsia"/>
        </w:rPr>
        <w:t>处理逻辑</w:t>
      </w:r>
      <w:bookmarkEnd w:id="102"/>
    </w:p>
    <w:p>
      <w:pPr>
        <w:ind w:left="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处理类：</w:t>
      </w:r>
      <w:r>
        <w:rPr>
          <w:rFonts w:asciiTheme="minorEastAsia" w:hAnsiTheme="minorEastAsia" w:eastAsiaTheme="minorEastAsia"/>
          <w:sz w:val="21"/>
          <w:szCs w:val="21"/>
          <w:lang w:eastAsia="zh-CN"/>
        </w:rPr>
        <w:t>/com/genersoft/spdb/draw/zfexamine/service/impl/ZfExamineServiceImpl.java</w:t>
      </w:r>
    </w:p>
    <w:p>
      <w:pPr>
        <w:ind w:left="84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处理方法：</w:t>
      </w:r>
      <w:r>
        <w:rPr>
          <w:rFonts w:asciiTheme="minorEastAsia" w:hAnsiTheme="minorEastAsia" w:eastAsiaTheme="minorEastAsia"/>
          <w:sz w:val="21"/>
          <w:szCs w:val="21"/>
          <w:lang w:eastAsia="zh-CN"/>
        </w:rPr>
        <w:t>getCheckTotalForPerform</w:t>
      </w:r>
    </w:p>
    <w:p>
      <w:pPr>
        <w:ind w:left="420"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处理逻辑：修改，返回到前台的提示信息改为“本次支付人数为</w:t>
      </w:r>
      <w:r>
        <w:rPr>
          <w:rFonts w:asciiTheme="minorEastAsia" w:hAnsiTheme="minorEastAsia" w:eastAsiaTheme="minorEastAsia"/>
          <w:sz w:val="21"/>
          <w:szCs w:val="21"/>
          <w:lang w:eastAsia="zh-CN"/>
        </w:rPr>
        <w:t>…</w:t>
      </w:r>
      <w:r>
        <w:rPr>
          <w:rFonts w:hint="eastAsia" w:asciiTheme="minorEastAsia" w:hAnsiTheme="minorEastAsia" w:eastAsiaTheme="minorEastAsia"/>
          <w:sz w:val="21"/>
          <w:szCs w:val="21"/>
          <w:lang w:eastAsia="zh-CN"/>
        </w:rPr>
        <w:t>.，税前支付金额合计值为</w:t>
      </w:r>
      <w:r>
        <w:rPr>
          <w:rFonts w:asciiTheme="minorEastAsia" w:hAnsiTheme="minorEastAsia" w:eastAsiaTheme="minorEastAsia"/>
          <w:sz w:val="21"/>
          <w:szCs w:val="21"/>
          <w:lang w:eastAsia="zh-CN"/>
        </w:rPr>
        <w:t>…</w:t>
      </w:r>
      <w:r>
        <w:rPr>
          <w:rFonts w:hint="eastAsia" w:asciiTheme="minorEastAsia" w:hAnsiTheme="minorEastAsia" w:eastAsiaTheme="minorEastAsia"/>
          <w:sz w:val="21"/>
          <w:szCs w:val="21"/>
          <w:lang w:eastAsia="zh-CN"/>
        </w:rPr>
        <w:t>，应纳税金合计值为</w:t>
      </w:r>
      <w:r>
        <w:rPr>
          <w:rFonts w:asciiTheme="minorEastAsia" w:hAnsiTheme="minorEastAsia" w:eastAsiaTheme="minorEastAsia"/>
          <w:sz w:val="21"/>
          <w:szCs w:val="21"/>
          <w:lang w:eastAsia="zh-CN"/>
        </w:rPr>
        <w:t>…</w:t>
      </w:r>
      <w:r>
        <w:rPr>
          <w:rFonts w:hint="eastAsia" w:asciiTheme="minorEastAsia" w:hAnsiTheme="minorEastAsia" w:eastAsiaTheme="minorEastAsia"/>
          <w:sz w:val="21"/>
          <w:szCs w:val="21"/>
          <w:lang w:eastAsia="zh-CN"/>
        </w:rPr>
        <w:t>，税后支付金额合计值为</w:t>
      </w:r>
      <w:r>
        <w:rPr>
          <w:rFonts w:asciiTheme="minorEastAsia" w:hAnsiTheme="minorEastAsia" w:eastAsiaTheme="minorEastAsia"/>
          <w:sz w:val="21"/>
          <w:szCs w:val="21"/>
          <w:lang w:eastAsia="zh-CN"/>
        </w:rPr>
        <w:t>…</w:t>
      </w:r>
      <w:r>
        <w:rPr>
          <w:rFonts w:hint="eastAsia" w:asciiTheme="minorEastAsia" w:hAnsiTheme="minorEastAsia" w:eastAsiaTheme="minorEastAsia"/>
          <w:sz w:val="21"/>
          <w:szCs w:val="21"/>
          <w:lang w:eastAsia="zh-CN"/>
        </w:rPr>
        <w:t>”的形式</w:t>
      </w:r>
    </w:p>
    <w:p>
      <w:pPr>
        <w:ind w:left="420"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新增处理方法：KouShui()</w:t>
      </w:r>
    </w:p>
    <w:p>
      <w:pPr>
        <w:ind w:left="420"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处理逻辑：调用dao层KouShui方法将支付账单中应缴税金划转到企业纳税账户中，调用dao层KouShuiLs()记录扣税流水</w:t>
      </w:r>
    </w:p>
    <w:p>
      <w:pPr>
        <w:ind w:left="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处理类：</w:t>
      </w:r>
      <w:r>
        <w:rPr>
          <w:rFonts w:asciiTheme="minorEastAsia" w:hAnsiTheme="minorEastAsia" w:eastAsiaTheme="minorEastAsia"/>
          <w:sz w:val="21"/>
          <w:szCs w:val="21"/>
          <w:lang w:eastAsia="zh-CN"/>
        </w:rPr>
        <w:t>/com/genersoft/spdb/draw/zfexamine/dao/jdbc/ZfExamineDAOImpl.java</w:t>
      </w:r>
    </w:p>
    <w:p>
      <w:pPr>
        <w:ind w:left="84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处理方法：</w:t>
      </w:r>
      <w:r>
        <w:rPr>
          <w:rFonts w:asciiTheme="minorEastAsia" w:hAnsiTheme="minorEastAsia" w:eastAsiaTheme="minorEastAsia"/>
          <w:sz w:val="21"/>
          <w:szCs w:val="21"/>
          <w:lang w:eastAsia="zh-CN"/>
        </w:rPr>
        <w:t>getPerformListWithPch</w:t>
      </w:r>
    </w:p>
    <w:p>
      <w:pPr>
        <w:ind w:left="84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处理逻辑：增加从njgrzfzd表中获取应纳税所得额和应缴税金的功能</w:t>
      </w:r>
    </w:p>
    <w:p>
      <w:pPr>
        <w:ind w:left="84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处理方法：</w:t>
      </w:r>
      <w:r>
        <w:rPr>
          <w:rFonts w:asciiTheme="minorEastAsia" w:hAnsiTheme="minorEastAsia" w:eastAsiaTheme="minorEastAsia"/>
          <w:sz w:val="21"/>
          <w:szCs w:val="21"/>
          <w:lang w:eastAsia="zh-CN"/>
        </w:rPr>
        <w:t>getPerformLis</w:t>
      </w:r>
      <w:r>
        <w:rPr>
          <w:rFonts w:hint="eastAsia" w:asciiTheme="minorEastAsia" w:hAnsiTheme="minorEastAsia" w:eastAsiaTheme="minorEastAsia"/>
          <w:sz w:val="21"/>
          <w:szCs w:val="21"/>
          <w:lang w:eastAsia="zh-CN"/>
        </w:rPr>
        <w:t>t</w:t>
      </w:r>
    </w:p>
    <w:p>
      <w:pPr>
        <w:ind w:left="84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处理逻辑：增加从njgrzfzd表中获取应纳税所得额和应缴税金的功能</w:t>
      </w:r>
    </w:p>
    <w:p>
      <w:pPr>
        <w:ind w:left="420"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处理方法：</w:t>
      </w:r>
      <w:r>
        <w:rPr>
          <w:rFonts w:asciiTheme="minorEastAsia" w:hAnsiTheme="minorEastAsia" w:eastAsiaTheme="minorEastAsia"/>
          <w:sz w:val="21"/>
          <w:szCs w:val="21"/>
          <w:lang w:eastAsia="zh-CN"/>
        </w:rPr>
        <w:t>getCheckTotalForPerform</w:t>
      </w:r>
    </w:p>
    <w:p>
      <w:pPr>
        <w:ind w:left="420"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处理逻辑：添加应纳统计应纳税金合计的功能</w:t>
      </w:r>
    </w:p>
    <w:p>
      <w:pPr>
        <w:ind w:left="420"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新增处理方法：KouShui</w:t>
      </w:r>
    </w:p>
    <w:p>
      <w:pPr>
        <w:ind w:left="420"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处理逻辑：将支付账单中应缴税金划转到企业税金暂存账户中，并且冻结。</w:t>
      </w:r>
    </w:p>
    <w:p>
      <w:pPr>
        <w:ind w:left="420" w:firstLine="441" w:firstLineChars="21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新增处理方法：KouShui</w:t>
      </w:r>
    </w:p>
    <w:p>
      <w:pPr>
        <w:ind w:left="420" w:firstLine="441" w:firstLineChars="210"/>
        <w:rPr>
          <w:lang w:eastAsia="zh-CN"/>
        </w:rPr>
      </w:pPr>
      <w:r>
        <w:rPr>
          <w:rFonts w:hint="eastAsia" w:asciiTheme="minorEastAsia" w:hAnsiTheme="minorEastAsia" w:eastAsiaTheme="minorEastAsia"/>
          <w:sz w:val="21"/>
          <w:szCs w:val="21"/>
          <w:lang w:eastAsia="zh-CN"/>
        </w:rPr>
        <w:t>处理逻辑：记录个人账户税金划出的流水，记录企业税金暂存账户划入支付税金的流水。</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103" w:name="_Toc392062837"/>
      <w:r>
        <w:rPr>
          <w:rFonts w:hint="eastAsia" w:ascii="宋体" w:hAnsi="宋体"/>
          <w:sz w:val="36"/>
          <w:szCs w:val="36"/>
        </w:rPr>
        <w:t>职工支付应缴税金账单核准</w:t>
      </w:r>
      <w:bookmarkEnd w:id="103"/>
    </w:p>
    <w:p>
      <w:pPr>
        <w:pStyle w:val="3"/>
        <w:tabs>
          <w:tab w:val="left" w:pos="576"/>
          <w:tab w:val="left" w:pos="1260"/>
          <w:tab w:val="left" w:pos="7740"/>
        </w:tabs>
        <w:suppressAutoHyphens w:val="0"/>
        <w:autoSpaceDE w:val="0"/>
        <w:autoSpaceDN w:val="0"/>
        <w:adjustRightInd w:val="0"/>
        <w:snapToGrid/>
        <w:spacing w:before="120" w:after="120" w:line="360" w:lineRule="auto"/>
        <w:textAlignment w:val="baseline"/>
        <w:rPr>
          <w:rFonts w:ascii="宋体" w:hAnsi="宋体"/>
        </w:rPr>
      </w:pPr>
      <w:bookmarkStart w:id="104" w:name="_Toc392062838"/>
      <w:r>
        <w:rPr>
          <w:rFonts w:hint="eastAsia" w:ascii="宋体" w:hAnsi="宋体"/>
        </w:rPr>
        <w:t>职工支付应缴税金账单核准</w:t>
      </w:r>
      <w:bookmarkEnd w:id="104"/>
    </w:p>
    <w:p>
      <w:pPr>
        <w:pStyle w:val="4"/>
      </w:pPr>
      <w:bookmarkStart w:id="105" w:name="_Toc392062839"/>
      <w:r>
        <w:rPr>
          <w:rFonts w:hint="eastAsia"/>
        </w:rPr>
        <w:t>功能描述</w:t>
      </w:r>
      <w:bookmarkEnd w:id="105"/>
    </w:p>
    <w:p>
      <w:pPr>
        <w:ind w:firstLine="1260" w:firstLineChars="600"/>
        <w:rPr>
          <w:sz w:val="21"/>
          <w:szCs w:val="21"/>
          <w:lang w:eastAsia="zh-CN"/>
        </w:rPr>
      </w:pPr>
      <w:r>
        <w:rPr>
          <w:rFonts w:hint="eastAsia"/>
          <w:sz w:val="21"/>
          <w:szCs w:val="21"/>
          <w:lang w:eastAsia="zh-CN"/>
        </w:rPr>
        <w:t>应缴税金划出受托户之后，在收到受托人的指令下，操作员对税金账单进行核准操作（相当于经办）.</w:t>
      </w:r>
    </w:p>
    <w:p>
      <w:pPr>
        <w:pStyle w:val="4"/>
      </w:pPr>
      <w:bookmarkStart w:id="106" w:name="_Toc392062840"/>
      <w:r>
        <w:rPr>
          <w:rFonts w:hint="eastAsia"/>
        </w:rPr>
        <w:t>界面设计</w:t>
      </w:r>
      <w:bookmarkEnd w:id="106"/>
    </w:p>
    <w:p>
      <w:pPr>
        <w:rPr>
          <w:sz w:val="21"/>
          <w:szCs w:val="21"/>
          <w:lang w:eastAsia="zh-CN"/>
        </w:rPr>
      </w:pPr>
      <w:r>
        <w:rPr>
          <w:rFonts w:hint="eastAsia"/>
          <w:sz w:val="21"/>
          <w:szCs w:val="21"/>
          <w:lang w:eastAsia="zh-CN"/>
        </w:rPr>
        <w:t>初始界面</w:t>
      </w:r>
    </w:p>
    <w:p>
      <w:pPr>
        <w:rPr>
          <w:sz w:val="21"/>
          <w:szCs w:val="21"/>
          <w:lang w:eastAsia="zh-CN"/>
        </w:rPr>
      </w:pPr>
      <w:r>
        <w:rPr>
          <w:rFonts w:hint="eastAsia"/>
          <w:sz w:val="21"/>
          <w:szCs w:val="21"/>
          <w:lang w:eastAsia="zh-CN"/>
        </w:rPr>
        <w:t>与支付核对见面一致</w:t>
      </w:r>
    </w:p>
    <w:p>
      <w:pPr>
        <w:rPr>
          <w:sz w:val="21"/>
          <w:szCs w:val="21"/>
          <w:lang w:eastAsia="zh-CN"/>
        </w:rPr>
      </w:pPr>
      <w:r>
        <w:rPr>
          <w:rFonts w:hint="eastAsia"/>
          <w:sz w:val="21"/>
          <w:szCs w:val="21"/>
          <w:lang w:eastAsia="zh-CN"/>
        </w:rPr>
        <w:t>核对界面</w:t>
      </w:r>
    </w:p>
    <w:p>
      <w:pPr>
        <w:rPr>
          <w:lang w:eastAsia="zh-CN"/>
        </w:rPr>
      </w:pPr>
      <w:r>
        <w:object>
          <v:shape id="_x0000_i1029" o:spt="75" type="#_x0000_t75" style="height:190.75pt;width:464.25pt;" o:ole="t" filled="f" o:preferrelative="t" stroked="f" coordsize="21600,21600">
            <v:path/>
            <v:fill on="f" focussize="0,0"/>
            <v:stroke on="f" joinstyle="miter"/>
            <v:imagedata r:id="rId28" o:title=""/>
            <o:lock v:ext="edit" aspectratio="t"/>
            <w10:wrap type="none"/>
            <w10:anchorlock/>
          </v:shape>
          <o:OLEObject Type="Embed" ProgID="Visio.Drawing.11" ShapeID="_x0000_i1029" DrawAspect="Content" ObjectID="_1468075729" r:id="rId31">
            <o:LockedField>false</o:LockedField>
          </o:OLEObject>
        </w:object>
      </w:r>
    </w:p>
    <w:p>
      <w:pPr>
        <w:pStyle w:val="4"/>
      </w:pPr>
      <w:bookmarkStart w:id="107" w:name="_Toc392062841"/>
      <w:r>
        <w:rPr>
          <w:rFonts w:hint="eastAsia"/>
        </w:rPr>
        <w:t>库表设计</w:t>
      </w:r>
      <w:bookmarkEnd w:id="107"/>
    </w:p>
    <w:p>
      <w:pPr>
        <w:rPr>
          <w:lang w:eastAsia="zh-CN"/>
        </w:rPr>
      </w:pPr>
      <w:r>
        <w:rPr>
          <w:rFonts w:hint="eastAsia"/>
          <w:lang w:eastAsia="zh-CN"/>
        </w:rPr>
        <w:t xml:space="preserve">       </w:t>
      </w:r>
    </w:p>
    <w:p>
      <w:pPr>
        <w:pStyle w:val="4"/>
      </w:pPr>
      <w:bookmarkStart w:id="108" w:name="_Toc392062842"/>
      <w:r>
        <w:rPr>
          <w:rFonts w:hint="eastAsia"/>
        </w:rPr>
        <w:t>处理逻辑</w:t>
      </w:r>
      <w:bookmarkEnd w:id="108"/>
    </w:p>
    <w:p>
      <w:pPr>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处理类：</w:t>
      </w:r>
      <w:r>
        <w:rPr>
          <w:rFonts w:asciiTheme="minorEastAsia" w:hAnsiTheme="minorEastAsia" w:eastAsiaTheme="minorEastAsia"/>
          <w:sz w:val="21"/>
          <w:szCs w:val="21"/>
          <w:lang w:eastAsia="zh-CN"/>
        </w:rPr>
        <w:t>/genersoft/spdb/draw/zfexamine/action/ZfExamineAction.java</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新增处理方法：taxHeZhun</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处理逻辑：页面点击【核准】按钮时调用，该方法调用service层方法taxHeZhun()</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新增处理方法：taxHeDui</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处理逻辑：页面点击【核对】按钮时调用，该方法调用service层方法taxHeDui</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新增处理方法：taxDetail</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处理逻辑：调用serveice层taxDetail，获取某一支付账单详情</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新增处理方法：taxlist</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处理逻辑：调用serveice层taxDelist，获取支付账单列表</w:t>
      </w:r>
    </w:p>
    <w:p>
      <w:pPr>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处理类：</w:t>
      </w:r>
      <w:r>
        <w:rPr>
          <w:rFonts w:asciiTheme="minorEastAsia" w:hAnsiTheme="minorEastAsia" w:eastAsiaTheme="minorEastAsia"/>
          <w:sz w:val="21"/>
          <w:szCs w:val="21"/>
          <w:lang w:eastAsia="zh-CN"/>
        </w:rPr>
        <w:t>com/genersoft/spdb/draw/zfexamine/service/impl/ZfExamineServiceImpl.java</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新增处理方法：taxHeZhun()</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处理逻辑：通过调用dao层taxHeZhun()更新该支付账单扣税状态为已扣税。</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新增处理方法：taxHeDui</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处理逻辑：调用dao层taxHeDui方法统计税前支付金额、税后支付金额、纳税所得额、税金</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新增处理方法：taxDetail</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处理逻辑：调用dao层taxDetail，获取某一支付账单详情</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新增处理方法：taxlist</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处理逻辑：调用dao层taxDelist，获取支付账单列表</w:t>
      </w:r>
    </w:p>
    <w:p>
      <w:pPr>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处理类：</w:t>
      </w:r>
      <w:r>
        <w:rPr>
          <w:rFonts w:asciiTheme="minorEastAsia" w:hAnsiTheme="minorEastAsia" w:eastAsiaTheme="minorEastAsia"/>
          <w:sz w:val="21"/>
          <w:szCs w:val="21"/>
          <w:lang w:eastAsia="zh-CN"/>
        </w:rPr>
        <w:t>/com/genersoft/spdb/draw/zfexamine/dao/jdbc/ZfExamineDAOImpl.java</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新增处理方法：taxHeZhun()</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处理逻辑：更新该支付账单扣税状态为已扣税的具体sql</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新增处理方法：taxHeDui</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处理逻辑：税前支付金额、税后支付金额、纳税所得额、税金的sql</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新增处理方法：taxDetail</w:t>
      </w:r>
    </w:p>
    <w:p>
      <w:pPr>
        <w:ind w:left="840" w:leftChars="210" w:hanging="420" w:hangingChars="20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处理逻辑：获取某一支付账单详情包括申请单号、批次号、企业计划编号、企业计划名称、个人编号、个人姓名、税前支付金额、税后支付金额、纳税所得额、税金</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新增处理方法：taxlist</w:t>
      </w:r>
    </w:p>
    <w:p>
      <w:pPr>
        <w:ind w:firstLine="420"/>
        <w:rPr>
          <w:lang w:eastAsia="zh-CN"/>
        </w:rPr>
      </w:pPr>
      <w:r>
        <w:rPr>
          <w:rFonts w:hint="eastAsia" w:asciiTheme="minorEastAsia" w:hAnsiTheme="minorEastAsia" w:eastAsiaTheme="minorEastAsia"/>
          <w:sz w:val="21"/>
          <w:szCs w:val="21"/>
          <w:lang w:eastAsia="zh-CN"/>
        </w:rPr>
        <w:t>处理逻辑：获取支付账单列表的sql，列表包括申请人、职工编号、证件编号</w:t>
      </w:r>
    </w:p>
    <w:p>
      <w:pPr>
        <w:rPr>
          <w:lang w:eastAsia="zh-CN"/>
        </w:rPr>
      </w:pP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109" w:name="_Toc392062843"/>
      <w:r>
        <w:rPr>
          <w:rFonts w:hint="eastAsia" w:ascii="宋体" w:hAnsi="宋体"/>
          <w:sz w:val="36"/>
          <w:szCs w:val="36"/>
        </w:rPr>
        <w:t>职工支付应缴税金账单执行</w:t>
      </w:r>
      <w:bookmarkEnd w:id="109"/>
    </w:p>
    <w:p>
      <w:pPr>
        <w:pStyle w:val="3"/>
        <w:tabs>
          <w:tab w:val="left" w:pos="576"/>
          <w:tab w:val="left" w:pos="1260"/>
          <w:tab w:val="left" w:pos="7740"/>
        </w:tabs>
        <w:suppressAutoHyphens w:val="0"/>
        <w:autoSpaceDE w:val="0"/>
        <w:autoSpaceDN w:val="0"/>
        <w:adjustRightInd w:val="0"/>
        <w:snapToGrid/>
        <w:spacing w:before="120" w:after="120" w:line="360" w:lineRule="auto"/>
        <w:textAlignment w:val="baseline"/>
        <w:rPr>
          <w:rFonts w:ascii="宋体" w:hAnsi="宋体"/>
        </w:rPr>
      </w:pPr>
      <w:bookmarkStart w:id="110" w:name="_Toc392062844"/>
      <w:r>
        <w:rPr>
          <w:rFonts w:hint="eastAsia" w:ascii="宋体" w:hAnsi="宋体"/>
        </w:rPr>
        <w:t>职工支付应缴税金账单核准</w:t>
      </w:r>
      <w:bookmarkEnd w:id="110"/>
    </w:p>
    <w:p>
      <w:pPr>
        <w:pStyle w:val="4"/>
      </w:pPr>
      <w:bookmarkStart w:id="111" w:name="_Toc392062845"/>
      <w:r>
        <w:rPr>
          <w:rFonts w:hint="eastAsia"/>
        </w:rPr>
        <w:t>功能描述</w:t>
      </w:r>
      <w:bookmarkEnd w:id="111"/>
    </w:p>
    <w:p>
      <w:pPr>
        <w:spacing w:after="0" w:line="360" w:lineRule="auto"/>
        <w:ind w:left="420" w:leftChars="210" w:firstLine="420" w:firstLineChars="200"/>
        <w:jc w:val="both"/>
        <w:rPr>
          <w:color w:val="000000"/>
          <w:sz w:val="21"/>
          <w:szCs w:val="21"/>
          <w:lang w:eastAsia="zh-CN"/>
        </w:rPr>
      </w:pPr>
      <w:r>
        <w:rPr>
          <w:rFonts w:hint="eastAsia"/>
          <w:sz w:val="21"/>
          <w:szCs w:val="21"/>
          <w:lang w:eastAsia="zh-CN"/>
        </w:rPr>
        <w:t>对核准的税金进行二次复核，执行完成后，相应的扣减公共账户应缴税金余额，同时记录公共账户交易流水</w:t>
      </w:r>
      <w:r>
        <w:rPr>
          <w:rFonts w:hint="eastAsia"/>
          <w:szCs w:val="21"/>
          <w:lang w:eastAsia="zh-CN"/>
        </w:rPr>
        <w:t>。</w:t>
      </w:r>
    </w:p>
    <w:p>
      <w:pPr>
        <w:pStyle w:val="4"/>
      </w:pPr>
      <w:bookmarkStart w:id="112" w:name="_Toc392062846"/>
      <w:r>
        <w:rPr>
          <w:rFonts w:hint="eastAsia"/>
        </w:rPr>
        <w:t>界面设计</w:t>
      </w:r>
      <w:bookmarkEnd w:id="112"/>
    </w:p>
    <w:p>
      <w:pPr>
        <w:ind w:firstLine="420" w:firstLineChars="200"/>
        <w:rPr>
          <w:sz w:val="21"/>
          <w:szCs w:val="21"/>
          <w:lang w:eastAsia="zh-CN"/>
        </w:rPr>
      </w:pPr>
      <w:r>
        <w:rPr>
          <w:rFonts w:hint="eastAsia"/>
          <w:sz w:val="21"/>
          <w:szCs w:val="21"/>
          <w:lang w:eastAsia="zh-CN"/>
        </w:rPr>
        <w:t>初始页面：和支付执行初始页面相同</w:t>
      </w:r>
    </w:p>
    <w:p>
      <w:pPr>
        <w:ind w:firstLine="420" w:firstLineChars="200"/>
        <w:rPr>
          <w:lang w:eastAsia="zh-CN"/>
        </w:rPr>
      </w:pPr>
      <w:r>
        <w:rPr>
          <w:rFonts w:hint="eastAsia"/>
          <w:sz w:val="21"/>
          <w:szCs w:val="21"/>
          <w:lang w:eastAsia="zh-CN"/>
        </w:rPr>
        <w:t>执行页面</w:t>
      </w:r>
      <w:r>
        <w:rPr>
          <w:rFonts w:hint="eastAsia"/>
          <w:lang w:eastAsia="zh-CN"/>
        </w:rPr>
        <w:t>：</w:t>
      </w:r>
    </w:p>
    <w:p>
      <w:pPr>
        <w:rPr>
          <w:lang w:eastAsia="zh-CN"/>
        </w:rPr>
      </w:pPr>
      <w:r>
        <w:object>
          <v:shape id="_x0000_i1030" o:spt="75" type="#_x0000_t75" style="height:258.45pt;width:464.25pt;" o:ole="t" filled="f" o:preferrelative="t" stroked="f" coordsize="21600,21600">
            <v:path/>
            <v:fill on="f" focussize="0,0"/>
            <v:stroke on="f" joinstyle="miter"/>
            <v:imagedata r:id="rId30" o:title=""/>
            <o:lock v:ext="edit" aspectratio="t"/>
            <w10:wrap type="none"/>
            <w10:anchorlock/>
          </v:shape>
          <o:OLEObject Type="Embed" ProgID="Visio.Drawing.11" ShapeID="_x0000_i1030" DrawAspect="Content" ObjectID="_1468075730" r:id="rId32">
            <o:LockedField>false</o:LockedField>
          </o:OLEObject>
        </w:object>
      </w:r>
    </w:p>
    <w:p>
      <w:pPr>
        <w:pStyle w:val="4"/>
      </w:pPr>
      <w:bookmarkStart w:id="113" w:name="_Toc392062847"/>
      <w:r>
        <w:rPr>
          <w:rFonts w:hint="eastAsia"/>
        </w:rPr>
        <w:t>库表设计</w:t>
      </w:r>
      <w:bookmarkEnd w:id="113"/>
    </w:p>
    <w:p>
      <w:pPr>
        <w:rPr>
          <w:lang w:eastAsia="zh-CN"/>
        </w:rPr>
      </w:pPr>
      <w:r>
        <w:rPr>
          <w:rFonts w:hint="eastAsia"/>
          <w:lang w:eastAsia="zh-CN"/>
        </w:rPr>
        <w:t xml:space="preserve">       无。</w:t>
      </w:r>
    </w:p>
    <w:p>
      <w:pPr>
        <w:pStyle w:val="4"/>
      </w:pPr>
      <w:bookmarkStart w:id="114" w:name="_Toc392062848"/>
      <w:r>
        <w:rPr>
          <w:rFonts w:hint="eastAsia"/>
        </w:rPr>
        <w:t>处理逻辑</w:t>
      </w:r>
      <w:bookmarkEnd w:id="114"/>
    </w:p>
    <w:p>
      <w:pPr>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新增处理类：</w:t>
      </w:r>
      <w:r>
        <w:rPr>
          <w:rFonts w:asciiTheme="minorEastAsia" w:hAnsiTheme="minorEastAsia" w:eastAsiaTheme="minorEastAsia"/>
          <w:sz w:val="21"/>
          <w:szCs w:val="21"/>
          <w:lang w:eastAsia="zh-CN"/>
        </w:rPr>
        <w:t>/genersoft/spdb/draw/</w:t>
      </w:r>
      <w:r>
        <w:rPr>
          <w:rFonts w:hint="eastAsia" w:asciiTheme="minorEastAsia" w:hAnsiTheme="minorEastAsia" w:eastAsiaTheme="minorEastAsia"/>
          <w:sz w:val="21"/>
          <w:szCs w:val="21"/>
          <w:lang w:eastAsia="zh-CN"/>
        </w:rPr>
        <w:t>TaxZhiXing</w:t>
      </w:r>
      <w:r>
        <w:rPr>
          <w:rFonts w:asciiTheme="minorEastAsia" w:hAnsiTheme="minorEastAsia" w:eastAsiaTheme="minorEastAsia"/>
          <w:sz w:val="21"/>
          <w:szCs w:val="21"/>
          <w:lang w:eastAsia="zh-CN"/>
        </w:rPr>
        <w:t>/action/</w:t>
      </w:r>
      <w:r>
        <w:rPr>
          <w:rFonts w:hint="eastAsia" w:asciiTheme="minorEastAsia" w:hAnsiTheme="minorEastAsia" w:eastAsiaTheme="minorEastAsia"/>
          <w:sz w:val="21"/>
          <w:szCs w:val="21"/>
          <w:lang w:eastAsia="zh-CN"/>
        </w:rPr>
        <w:t>TaxZhiXing</w:t>
      </w:r>
      <w:r>
        <w:rPr>
          <w:rFonts w:asciiTheme="minorEastAsia" w:hAnsiTheme="minorEastAsia" w:eastAsiaTheme="minorEastAsia"/>
          <w:sz w:val="21"/>
          <w:szCs w:val="21"/>
          <w:lang w:eastAsia="zh-CN"/>
        </w:rPr>
        <w:t>Action.java</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新增处理方法：taxZhiXing</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处理逻辑：页面点击【执行】按钮时调用，该方法调用service层方法taxZhiXing</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新增处理方法：taxHeDui</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处理逻辑：页面点击【核对】按钮时调用，该方法调用service层方法taxHeDui</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新增处理方法：taxDetail</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处理逻辑：调用serveice层taxDetail，获取某一支付账单详情</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新增处理方法：taxlist</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处理逻辑：调用serveice层taxDelist，获取支付账单列表</w:t>
      </w:r>
    </w:p>
    <w:p>
      <w:pPr>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新增处理类：</w:t>
      </w:r>
      <w:r>
        <w:rPr>
          <w:rFonts w:asciiTheme="minorEastAsia" w:hAnsiTheme="minorEastAsia" w:eastAsiaTheme="minorEastAsia"/>
          <w:sz w:val="21"/>
          <w:szCs w:val="21"/>
          <w:lang w:eastAsia="zh-CN"/>
        </w:rPr>
        <w:t>com/genersoft/spdb/draw/</w:t>
      </w:r>
      <w:r>
        <w:rPr>
          <w:rFonts w:hint="eastAsia" w:asciiTheme="minorEastAsia" w:hAnsiTheme="minorEastAsia" w:eastAsiaTheme="minorEastAsia"/>
          <w:sz w:val="21"/>
          <w:szCs w:val="21"/>
          <w:lang w:eastAsia="zh-CN"/>
        </w:rPr>
        <w:t>TaxZhiXing</w:t>
      </w:r>
      <w:r>
        <w:rPr>
          <w:rFonts w:asciiTheme="minorEastAsia" w:hAnsiTheme="minorEastAsia" w:eastAsiaTheme="minorEastAsia"/>
          <w:sz w:val="21"/>
          <w:szCs w:val="21"/>
          <w:lang w:eastAsia="zh-CN"/>
        </w:rPr>
        <w:t>/service/impl/</w:t>
      </w:r>
      <w:r>
        <w:rPr>
          <w:rFonts w:hint="eastAsia" w:asciiTheme="minorEastAsia" w:hAnsiTheme="minorEastAsia" w:eastAsiaTheme="minorEastAsia"/>
          <w:sz w:val="21"/>
          <w:szCs w:val="21"/>
          <w:lang w:eastAsia="zh-CN"/>
        </w:rPr>
        <w:t>TaxZhiXing</w:t>
      </w:r>
      <w:r>
        <w:rPr>
          <w:rFonts w:asciiTheme="minorEastAsia" w:hAnsiTheme="minorEastAsia" w:eastAsiaTheme="minorEastAsia"/>
          <w:sz w:val="21"/>
          <w:szCs w:val="21"/>
          <w:lang w:eastAsia="zh-CN"/>
        </w:rPr>
        <w:t>ServiceImpl.java</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新增处理方法：taxZhiXing ()</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处理逻辑：通过调用dao层taxHeZhun()更新该支付账单扣税状态为已扣税，调用dao层JiaoShui方法从公共扣税账户将支付账单集合对应的应缴税金划掉并记录流水，每个账单一个流水。</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新增处理方法：taxHeDui</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处理逻辑：调用dao层taxHeDui方法统计税前支付金额、税后支付金额、纳税所得额、税金</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新增处理方法：taxDetail</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处理逻辑：调用dao层taxDetail，获取某一支付账单详情</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新增处理方法：taxlist</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处理逻辑：调用dao层taxDelist，获取支付账单列表</w:t>
      </w:r>
    </w:p>
    <w:p>
      <w:pPr>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新增处理类：</w:t>
      </w:r>
      <w:r>
        <w:rPr>
          <w:rFonts w:asciiTheme="minorEastAsia" w:hAnsiTheme="minorEastAsia" w:eastAsiaTheme="minorEastAsia"/>
          <w:sz w:val="21"/>
          <w:szCs w:val="21"/>
          <w:lang w:eastAsia="zh-CN"/>
        </w:rPr>
        <w:t>/com/genersoft/spdb/draw/</w:t>
      </w:r>
      <w:r>
        <w:rPr>
          <w:rFonts w:hint="eastAsia" w:asciiTheme="minorEastAsia" w:hAnsiTheme="minorEastAsia" w:eastAsiaTheme="minorEastAsia"/>
          <w:sz w:val="21"/>
          <w:szCs w:val="21"/>
          <w:lang w:eastAsia="zh-CN"/>
        </w:rPr>
        <w:t>TaxZhiXing</w:t>
      </w:r>
      <w:r>
        <w:rPr>
          <w:rFonts w:asciiTheme="minorEastAsia" w:hAnsiTheme="minorEastAsia" w:eastAsiaTheme="minorEastAsia"/>
          <w:sz w:val="21"/>
          <w:szCs w:val="21"/>
          <w:lang w:eastAsia="zh-CN"/>
        </w:rPr>
        <w:t>/dao/jdbc/</w:t>
      </w:r>
      <w:r>
        <w:rPr>
          <w:rFonts w:hint="eastAsia" w:asciiTheme="minorEastAsia" w:hAnsiTheme="minorEastAsia" w:eastAsiaTheme="minorEastAsia"/>
          <w:sz w:val="21"/>
          <w:szCs w:val="21"/>
          <w:lang w:eastAsia="zh-CN"/>
        </w:rPr>
        <w:t>TaxZhiXing</w:t>
      </w:r>
      <w:r>
        <w:rPr>
          <w:rFonts w:asciiTheme="minorEastAsia" w:hAnsiTheme="minorEastAsia" w:eastAsiaTheme="minorEastAsia"/>
          <w:sz w:val="21"/>
          <w:szCs w:val="21"/>
          <w:lang w:eastAsia="zh-CN"/>
        </w:rPr>
        <w:t>DAOImpl.java</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新增处理方法：taxZhiXing ()</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处理逻辑：更新该支付账单扣税状态为已扣税的具体sql</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新增处理方法：taxHeDui</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处理逻辑：税前支付金额、税后支付金额、纳税所得额、税金的sql</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新增处理方法：taxDetail</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处理逻辑：获取某一支付账单详情包括申请单号、批次号、企业计划编号、企业计划名称、个人编号、个人姓名、税前支付金额、税后支付金额、纳税所得额、税金。</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新增处理方法：taxlist</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处理逻辑：获取支付账单列表的sql，列表包括申请人、职工编号、证件编号</w:t>
      </w:r>
    </w:p>
    <w:p>
      <w:pPr>
        <w:ind w:firstLine="4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新增处理方法：JiaoShui</w:t>
      </w:r>
    </w:p>
    <w:p>
      <w:pPr>
        <w:ind w:firstLine="420"/>
        <w:rPr>
          <w:lang w:eastAsia="zh-CN"/>
        </w:rPr>
      </w:pPr>
      <w:r>
        <w:rPr>
          <w:rFonts w:hint="eastAsia" w:asciiTheme="minorEastAsia" w:hAnsiTheme="minorEastAsia" w:eastAsiaTheme="minorEastAsia"/>
          <w:sz w:val="21"/>
          <w:szCs w:val="21"/>
          <w:lang w:eastAsia="zh-CN"/>
        </w:rPr>
        <w:t>处理逻辑：公共扣税账户将支付账单集合对应的应缴税金划掉的sql，记录扣税账户资金变动的流水sql，每个账单对应一个流水</w:t>
      </w:r>
    </w:p>
    <w:p>
      <w:pPr>
        <w:spacing w:line="360" w:lineRule="auto"/>
        <w:rPr>
          <w:color w:val="000000"/>
          <w:szCs w:val="21"/>
          <w:lang w:eastAsia="zh-CN"/>
        </w:rPr>
      </w:pPr>
    </w:p>
    <w:sectPr>
      <w:headerReference r:id="rId17" w:type="default"/>
      <w:footerReference r:id="rId18" w:type="default"/>
      <w:footnotePr>
        <w:pos w:val="beneathText"/>
      </w:footnotePr>
      <w:pgSz w:w="11905" w:h="16837"/>
      <w:pgMar w:top="1440" w:right="1304" w:bottom="1440" w:left="130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lang w:eastAsia="zh-CN"/>
      </w:rPr>
    </w:pPr>
    <w:r>
      <w:rPr>
        <w:rFonts w:hint="eastAsia"/>
        <w:lang w:eastAsia="zh-CN"/>
      </w:rPr>
      <w:t>第</w:t>
    </w:r>
    <w:r>
      <w:fldChar w:fldCharType="begin"/>
    </w:r>
    <w:r>
      <w:instrText xml:space="preserve"> PAGE   \* MERGEFORMAT </w:instrText>
    </w:r>
    <w:r>
      <w:fldChar w:fldCharType="separate"/>
    </w:r>
    <w:r>
      <w:rPr>
        <w:lang w:val="zh-CN"/>
      </w:rPr>
      <w:t>1</w:t>
    </w:r>
    <w:r>
      <w:rPr>
        <w:lang w:val="zh-CN"/>
      </w:rPr>
      <w:fldChar w:fldCharType="end"/>
    </w:r>
    <w:r>
      <w:rPr>
        <w:rFonts w:hint="eastAsia"/>
        <w:lang w:eastAsia="zh-CN"/>
      </w:rPr>
      <w:t>页</w:t>
    </w:r>
  </w:p>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r>
      <w:fldChar w:fldCharType="begin"/>
    </w:r>
    <w:r>
      <w:instrText xml:space="preserve"> PAGE   \* MERGEFORMAT </w:instrText>
    </w:r>
    <w:r>
      <w:fldChar w:fldCharType="separate"/>
    </w:r>
    <w:r>
      <w:rPr>
        <w:lang w:val="zh-CN"/>
      </w:rPr>
      <w:t>22</w:t>
    </w:r>
    <w:r>
      <w:rPr>
        <w:lang w:val="zh-CN"/>
      </w:rPr>
      <w:fldChar w:fldCharType="end"/>
    </w:r>
  </w:p>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900" w:type="dxa"/>
      <w:tblInd w:w="-72" w:type="dxa"/>
      <w:tblLayout w:type="fixed"/>
      <w:tblCellMar>
        <w:top w:w="0" w:type="dxa"/>
        <w:left w:w="108" w:type="dxa"/>
        <w:bottom w:w="0" w:type="dxa"/>
        <w:right w:w="108" w:type="dxa"/>
      </w:tblCellMar>
    </w:tblPr>
    <w:tblGrid>
      <w:gridCol w:w="4680"/>
      <w:gridCol w:w="5220"/>
    </w:tblGrid>
    <w:tr>
      <w:tblPrEx>
        <w:tblLayout w:type="fixed"/>
        <w:tblCellMar>
          <w:top w:w="0" w:type="dxa"/>
          <w:left w:w="108" w:type="dxa"/>
          <w:bottom w:w="0" w:type="dxa"/>
          <w:right w:w="108" w:type="dxa"/>
        </w:tblCellMar>
      </w:tblPrEx>
      <w:trPr>
        <w:trHeight w:val="392" w:hRule="atLeast"/>
      </w:trPr>
      <w:tc>
        <w:tcPr>
          <w:tcW w:w="4680" w:type="dxa"/>
        </w:tcPr>
        <w:p>
          <w:pPr>
            <w:pStyle w:val="22"/>
            <w:pBdr>
              <w:bottom w:val="none" w:color="auto" w:sz="0" w:space="0"/>
            </w:pBdr>
            <w:tabs>
              <w:tab w:val="left" w:pos="2100"/>
            </w:tabs>
            <w:ind w:firstLine="360" w:firstLineChars="200"/>
            <w:jc w:val="both"/>
            <w:rPr>
              <w:rFonts w:hint="eastAsia" w:ascii="宋体" w:eastAsia="宋体"/>
              <w:sz w:val="21"/>
              <w:lang w:eastAsia="zh-CN"/>
            </w:rPr>
          </w:pPr>
          <w:r>
            <w:rPr>
              <w:rFonts w:hint="eastAsia" w:ascii="宋体" w:eastAsia="宋体"/>
              <w:sz w:val="21"/>
              <w:lang w:eastAsia="zh-CN"/>
            </w:rPr>
            <w:drawing>
              <wp:inline distT="0" distB="0" distL="114300" distR="114300">
                <wp:extent cx="948690" cy="357505"/>
                <wp:effectExtent l="0" t="0" r="3810" b="4445"/>
                <wp:docPr id="4" name="图片 4" descr="88 9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8 99 "/>
                        <pic:cNvPicPr>
                          <a:picLocks noChangeAspect="1"/>
                        </pic:cNvPicPr>
                      </pic:nvPicPr>
                      <pic:blipFill>
                        <a:blip r:embed="rId1"/>
                        <a:stretch>
                          <a:fillRect/>
                        </a:stretch>
                      </pic:blipFill>
                      <pic:spPr>
                        <a:xfrm>
                          <a:off x="0" y="0"/>
                          <a:ext cx="948690" cy="357505"/>
                        </a:xfrm>
                        <a:prstGeom prst="rect">
                          <a:avLst/>
                        </a:prstGeom>
                      </pic:spPr>
                    </pic:pic>
                  </a:graphicData>
                </a:graphic>
              </wp:inline>
            </w:drawing>
          </w:r>
        </w:p>
      </w:tc>
      <w:tc>
        <w:tcPr>
          <w:tcW w:w="5220" w:type="dxa"/>
        </w:tcPr>
        <w:p>
          <w:pPr>
            <w:pStyle w:val="22"/>
            <w:pBdr>
              <w:bottom w:val="none" w:color="auto" w:sz="0" w:space="0"/>
            </w:pBdr>
            <w:tabs>
              <w:tab w:val="left" w:pos="2100"/>
            </w:tabs>
            <w:ind w:right="420"/>
            <w:rPr>
              <w:sz w:val="21"/>
              <w:lang w:eastAsia="zh-CN"/>
            </w:rPr>
          </w:pPr>
          <w:r>
            <w:rPr>
              <w:sz w:val="21"/>
              <w:lang w:eastAsia="zh-CN"/>
            </w:rPr>
            <w:t xml:space="preserve">        </w:t>
          </w:r>
          <w:r>
            <w:rPr>
              <w:rFonts w:hint="eastAsia"/>
              <w:sz w:val="21"/>
              <w:lang w:eastAsia="zh-CN"/>
            </w:rPr>
            <w:t>项目编号</w:t>
          </w:r>
          <w:r>
            <w:rPr>
              <w:sz w:val="21"/>
              <w:lang w:eastAsia="zh-CN"/>
            </w:rPr>
            <w:t>_</w:t>
          </w:r>
          <w:r>
            <w:rPr>
              <w:rFonts w:hint="eastAsia"/>
              <w:sz w:val="21"/>
              <w:lang w:eastAsia="zh-CN"/>
            </w:rPr>
            <w:t>企业年金</w:t>
          </w:r>
          <w:r>
            <w:rPr>
              <w:sz w:val="21"/>
              <w:lang w:eastAsia="zh-CN"/>
            </w:rPr>
            <w:t>_</w:t>
          </w:r>
          <w:r>
            <w:rPr>
              <w:rFonts w:hint="eastAsia"/>
              <w:sz w:val="21"/>
              <w:lang w:eastAsia="zh-CN"/>
            </w:rPr>
            <w:t>设计说明书</w:t>
          </w:r>
        </w:p>
      </w:tc>
    </w:tr>
  </w:tbl>
  <w:p>
    <w:pPr>
      <w:pStyle w:val="22"/>
      <w:pBdr>
        <w:bottom w:val="none" w:color="auto" w:sz="0" w:space="0"/>
      </w:pBdr>
      <w:tabs>
        <w:tab w:val="left" w:pos="2100"/>
      </w:tabs>
      <w:jc w:val="both"/>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left"/>
    </w:pPr>
    <w:r>
      <w:rPr>
        <w:rFonts w:hint="eastAsia" w:ascii="宋体" w:eastAsia="宋体"/>
        <w:sz w:val="21"/>
        <w:lang w:eastAsia="zh-CN"/>
      </w:rPr>
      <w:drawing>
        <wp:inline distT="0" distB="0" distL="114300" distR="114300">
          <wp:extent cx="779145" cy="405130"/>
          <wp:effectExtent l="0" t="0" r="1905" b="13970"/>
          <wp:docPr id="5" name="图片 5" descr="88 9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8 99 "/>
                  <pic:cNvPicPr>
                    <a:picLocks noChangeAspect="1"/>
                  </pic:cNvPicPr>
                </pic:nvPicPr>
                <pic:blipFill>
                  <a:blip r:embed="rId1"/>
                  <a:stretch>
                    <a:fillRect/>
                  </a:stretch>
                </pic:blipFill>
                <pic:spPr>
                  <a:xfrm>
                    <a:off x="0" y="0"/>
                    <a:ext cx="779145" cy="405130"/>
                  </a:xfrm>
                  <a:prstGeom prst="rect">
                    <a:avLst/>
                  </a:prstGeom>
                </pic:spPr>
              </pic:pic>
            </a:graphicData>
          </a:graphic>
        </wp:inline>
      </w:drawing>
    </w:r>
    <w:bookmarkStart w:id="115" w:name="_GoBack"/>
    <w:bookmarkEnd w:id="1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2"/>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3"/>
      <w:lvlText w:val="%1.%2"/>
      <w:lvlJc w:val="left"/>
      <w:pPr>
        <w:ind w:left="576" w:hanging="576"/>
      </w:pPr>
    </w:lvl>
    <w:lvl w:ilvl="2" w:tentative="0">
      <w:start w:val="1"/>
      <w:numFmt w:val="decimal"/>
      <w:pStyle w:val="4"/>
      <w:lvlText w:val="%1.%2.%3"/>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tentative="0">
      <w:start w:val="1"/>
      <w:numFmt w:val="decimal"/>
      <w:pStyle w:val="5"/>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4" w:tentative="0">
      <w:start w:val="1"/>
      <w:numFmt w:val="decimal"/>
      <w:pStyle w:val="6"/>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r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0E947F18"/>
    <w:multiLevelType w:val="multilevel"/>
    <w:tmpl w:val="0E947F1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2E2268E"/>
    <w:multiLevelType w:val="multilevel"/>
    <w:tmpl w:val="12E2268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6F0692"/>
    <w:multiLevelType w:val="multilevel"/>
    <w:tmpl w:val="156F069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40B6F54"/>
    <w:multiLevelType w:val="multilevel"/>
    <w:tmpl w:val="240B6F5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30E04A45"/>
    <w:multiLevelType w:val="multilevel"/>
    <w:tmpl w:val="30E04A4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8BE5807"/>
    <w:multiLevelType w:val="multilevel"/>
    <w:tmpl w:val="48BE580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57906C6D"/>
    <w:multiLevelType w:val="multilevel"/>
    <w:tmpl w:val="57906C6D"/>
    <w:lvl w:ilvl="0" w:tentative="0">
      <w:start w:val="1"/>
      <w:numFmt w:val="decimal"/>
      <w:lvlText w:val="%1)"/>
      <w:lvlJc w:val="left"/>
      <w:pPr>
        <w:ind w:left="420" w:hanging="420"/>
      </w:pPr>
      <w:rPr>
        <w:b w:val="0"/>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E8F3B4A"/>
    <w:multiLevelType w:val="multilevel"/>
    <w:tmpl w:val="6E8F3B4A"/>
    <w:lvl w:ilvl="0" w:tentative="0">
      <w:start w:val="1"/>
      <w:numFmt w:val="decimal"/>
      <w:lvlText w:val="%1."/>
      <w:lvlJc w:val="left"/>
      <w:pPr>
        <w:tabs>
          <w:tab w:val="left" w:pos="900"/>
        </w:tabs>
        <w:ind w:left="900" w:hanging="420"/>
      </w:pPr>
      <w:rPr>
        <w:rFonts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num w:numId="1">
    <w:abstractNumId w:val="0"/>
  </w:num>
  <w:num w:numId="2">
    <w:abstractNumId w:val="8"/>
  </w:num>
  <w:num w:numId="3">
    <w:abstractNumId w:val="5"/>
  </w:num>
  <w:num w:numId="4">
    <w:abstractNumId w:val="2"/>
  </w:num>
  <w:num w:numId="5">
    <w:abstractNumId w:val="7"/>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2"/>
  </w:compat>
  <w:rsids>
    <w:rsidRoot w:val="008048E5"/>
    <w:rsid w:val="00000884"/>
    <w:rsid w:val="00001DE9"/>
    <w:rsid w:val="00003EFE"/>
    <w:rsid w:val="000074F0"/>
    <w:rsid w:val="00007BFE"/>
    <w:rsid w:val="000106D3"/>
    <w:rsid w:val="00013220"/>
    <w:rsid w:val="00013685"/>
    <w:rsid w:val="000137EA"/>
    <w:rsid w:val="00016FFF"/>
    <w:rsid w:val="0002183D"/>
    <w:rsid w:val="00024CA1"/>
    <w:rsid w:val="00026F7F"/>
    <w:rsid w:val="000271AD"/>
    <w:rsid w:val="000317FC"/>
    <w:rsid w:val="000343EB"/>
    <w:rsid w:val="0003722D"/>
    <w:rsid w:val="000372D3"/>
    <w:rsid w:val="0004053E"/>
    <w:rsid w:val="00042D2C"/>
    <w:rsid w:val="000446F0"/>
    <w:rsid w:val="000461C3"/>
    <w:rsid w:val="00047146"/>
    <w:rsid w:val="00051533"/>
    <w:rsid w:val="00052E4A"/>
    <w:rsid w:val="000547A0"/>
    <w:rsid w:val="00056DAE"/>
    <w:rsid w:val="0005719F"/>
    <w:rsid w:val="00057945"/>
    <w:rsid w:val="00060852"/>
    <w:rsid w:val="00061946"/>
    <w:rsid w:val="00061F26"/>
    <w:rsid w:val="00062AB5"/>
    <w:rsid w:val="00065690"/>
    <w:rsid w:val="0006662C"/>
    <w:rsid w:val="00070CC7"/>
    <w:rsid w:val="00077906"/>
    <w:rsid w:val="0008150E"/>
    <w:rsid w:val="00082134"/>
    <w:rsid w:val="000822D9"/>
    <w:rsid w:val="00082D68"/>
    <w:rsid w:val="00083F4D"/>
    <w:rsid w:val="000840BF"/>
    <w:rsid w:val="000848D2"/>
    <w:rsid w:val="00085DBF"/>
    <w:rsid w:val="0008625D"/>
    <w:rsid w:val="00087ECE"/>
    <w:rsid w:val="00087F6B"/>
    <w:rsid w:val="000900F3"/>
    <w:rsid w:val="000903CD"/>
    <w:rsid w:val="000903E3"/>
    <w:rsid w:val="000932E7"/>
    <w:rsid w:val="00094ECD"/>
    <w:rsid w:val="00096F7E"/>
    <w:rsid w:val="000A1016"/>
    <w:rsid w:val="000A14A8"/>
    <w:rsid w:val="000A4C99"/>
    <w:rsid w:val="000A60B0"/>
    <w:rsid w:val="000A6934"/>
    <w:rsid w:val="000A6A7F"/>
    <w:rsid w:val="000A7AF3"/>
    <w:rsid w:val="000B0524"/>
    <w:rsid w:val="000B0A89"/>
    <w:rsid w:val="000B10FA"/>
    <w:rsid w:val="000B3071"/>
    <w:rsid w:val="000B3CE2"/>
    <w:rsid w:val="000B4ACA"/>
    <w:rsid w:val="000B58D2"/>
    <w:rsid w:val="000B600E"/>
    <w:rsid w:val="000B6283"/>
    <w:rsid w:val="000B6983"/>
    <w:rsid w:val="000C0B68"/>
    <w:rsid w:val="000C10DD"/>
    <w:rsid w:val="000C28ED"/>
    <w:rsid w:val="000C2998"/>
    <w:rsid w:val="000C42CD"/>
    <w:rsid w:val="000C616D"/>
    <w:rsid w:val="000C639B"/>
    <w:rsid w:val="000D246B"/>
    <w:rsid w:val="000D31D4"/>
    <w:rsid w:val="000D5954"/>
    <w:rsid w:val="000D7BC5"/>
    <w:rsid w:val="000E3046"/>
    <w:rsid w:val="000E4F70"/>
    <w:rsid w:val="000E64DA"/>
    <w:rsid w:val="000E7F4C"/>
    <w:rsid w:val="000F1CE2"/>
    <w:rsid w:val="000F2BBD"/>
    <w:rsid w:val="000F6877"/>
    <w:rsid w:val="0010482A"/>
    <w:rsid w:val="001050C8"/>
    <w:rsid w:val="001053ED"/>
    <w:rsid w:val="0010630C"/>
    <w:rsid w:val="001077A1"/>
    <w:rsid w:val="00107D2C"/>
    <w:rsid w:val="00110D76"/>
    <w:rsid w:val="00111EAF"/>
    <w:rsid w:val="00111FFE"/>
    <w:rsid w:val="00112890"/>
    <w:rsid w:val="00112EB4"/>
    <w:rsid w:val="0011346D"/>
    <w:rsid w:val="0011426B"/>
    <w:rsid w:val="0011458C"/>
    <w:rsid w:val="00114E50"/>
    <w:rsid w:val="00115C11"/>
    <w:rsid w:val="00116487"/>
    <w:rsid w:val="00116901"/>
    <w:rsid w:val="00116945"/>
    <w:rsid w:val="00117F08"/>
    <w:rsid w:val="0012188E"/>
    <w:rsid w:val="00123001"/>
    <w:rsid w:val="0012447B"/>
    <w:rsid w:val="00126095"/>
    <w:rsid w:val="00127788"/>
    <w:rsid w:val="00130B9D"/>
    <w:rsid w:val="00130C1D"/>
    <w:rsid w:val="00131716"/>
    <w:rsid w:val="00131DE6"/>
    <w:rsid w:val="00133288"/>
    <w:rsid w:val="00135067"/>
    <w:rsid w:val="00135D46"/>
    <w:rsid w:val="00141D9B"/>
    <w:rsid w:val="00141F96"/>
    <w:rsid w:val="001443E6"/>
    <w:rsid w:val="001457A8"/>
    <w:rsid w:val="0014668C"/>
    <w:rsid w:val="001516AD"/>
    <w:rsid w:val="001560AE"/>
    <w:rsid w:val="00162822"/>
    <w:rsid w:val="00165716"/>
    <w:rsid w:val="00165BA7"/>
    <w:rsid w:val="00165D92"/>
    <w:rsid w:val="0016781C"/>
    <w:rsid w:val="00171F6F"/>
    <w:rsid w:val="00172A58"/>
    <w:rsid w:val="00172E0F"/>
    <w:rsid w:val="001747A3"/>
    <w:rsid w:val="001771F3"/>
    <w:rsid w:val="001807DE"/>
    <w:rsid w:val="001810E6"/>
    <w:rsid w:val="00181997"/>
    <w:rsid w:val="00182AC4"/>
    <w:rsid w:val="00182DE9"/>
    <w:rsid w:val="00183A97"/>
    <w:rsid w:val="00184337"/>
    <w:rsid w:val="00185C68"/>
    <w:rsid w:val="0018798E"/>
    <w:rsid w:val="00191E4B"/>
    <w:rsid w:val="00192F80"/>
    <w:rsid w:val="0019328B"/>
    <w:rsid w:val="001935B8"/>
    <w:rsid w:val="00193662"/>
    <w:rsid w:val="0019506D"/>
    <w:rsid w:val="001A245D"/>
    <w:rsid w:val="001A36CD"/>
    <w:rsid w:val="001A3B7E"/>
    <w:rsid w:val="001B33AB"/>
    <w:rsid w:val="001B4017"/>
    <w:rsid w:val="001B66EF"/>
    <w:rsid w:val="001B6C6A"/>
    <w:rsid w:val="001B6ECE"/>
    <w:rsid w:val="001B7E00"/>
    <w:rsid w:val="001C02C7"/>
    <w:rsid w:val="001C0D78"/>
    <w:rsid w:val="001C1608"/>
    <w:rsid w:val="001C2304"/>
    <w:rsid w:val="001C31E7"/>
    <w:rsid w:val="001C3E6E"/>
    <w:rsid w:val="001C57F3"/>
    <w:rsid w:val="001C5E65"/>
    <w:rsid w:val="001C7869"/>
    <w:rsid w:val="001D0930"/>
    <w:rsid w:val="001D12B8"/>
    <w:rsid w:val="001D2707"/>
    <w:rsid w:val="001D40B8"/>
    <w:rsid w:val="001D4AE1"/>
    <w:rsid w:val="001E07B4"/>
    <w:rsid w:val="001E2A91"/>
    <w:rsid w:val="001E2BCE"/>
    <w:rsid w:val="001E3CFD"/>
    <w:rsid w:val="001E49BE"/>
    <w:rsid w:val="001E523B"/>
    <w:rsid w:val="001F054D"/>
    <w:rsid w:val="001F12D0"/>
    <w:rsid w:val="001F3774"/>
    <w:rsid w:val="001F4430"/>
    <w:rsid w:val="001F7991"/>
    <w:rsid w:val="00203BF4"/>
    <w:rsid w:val="00203DCB"/>
    <w:rsid w:val="00204DDC"/>
    <w:rsid w:val="00207C5A"/>
    <w:rsid w:val="0021001A"/>
    <w:rsid w:val="002121F2"/>
    <w:rsid w:val="00213659"/>
    <w:rsid w:val="0021425E"/>
    <w:rsid w:val="00214ADC"/>
    <w:rsid w:val="002161E5"/>
    <w:rsid w:val="00217186"/>
    <w:rsid w:val="002172AE"/>
    <w:rsid w:val="00220431"/>
    <w:rsid w:val="002206EF"/>
    <w:rsid w:val="0022080E"/>
    <w:rsid w:val="00221756"/>
    <w:rsid w:val="00222C57"/>
    <w:rsid w:val="00223451"/>
    <w:rsid w:val="00223813"/>
    <w:rsid w:val="0023003C"/>
    <w:rsid w:val="0023083F"/>
    <w:rsid w:val="00232F22"/>
    <w:rsid w:val="002338C2"/>
    <w:rsid w:val="00235231"/>
    <w:rsid w:val="00235EFA"/>
    <w:rsid w:val="00236D04"/>
    <w:rsid w:val="0024033D"/>
    <w:rsid w:val="00240660"/>
    <w:rsid w:val="00240A00"/>
    <w:rsid w:val="002411D2"/>
    <w:rsid w:val="00244747"/>
    <w:rsid w:val="00244C9C"/>
    <w:rsid w:val="0024580E"/>
    <w:rsid w:val="00245E6C"/>
    <w:rsid w:val="0024614D"/>
    <w:rsid w:val="00246258"/>
    <w:rsid w:val="00252AA3"/>
    <w:rsid w:val="00252C24"/>
    <w:rsid w:val="0025477B"/>
    <w:rsid w:val="00254AC3"/>
    <w:rsid w:val="0025550D"/>
    <w:rsid w:val="00255BF6"/>
    <w:rsid w:val="002564E8"/>
    <w:rsid w:val="00256A6B"/>
    <w:rsid w:val="00256C33"/>
    <w:rsid w:val="00260496"/>
    <w:rsid w:val="0026069F"/>
    <w:rsid w:val="00261E13"/>
    <w:rsid w:val="00261F1E"/>
    <w:rsid w:val="002639C2"/>
    <w:rsid w:val="002676F1"/>
    <w:rsid w:val="002708B6"/>
    <w:rsid w:val="00271754"/>
    <w:rsid w:val="00272972"/>
    <w:rsid w:val="0027414E"/>
    <w:rsid w:val="00275B1E"/>
    <w:rsid w:val="00276544"/>
    <w:rsid w:val="00276EE5"/>
    <w:rsid w:val="002779CB"/>
    <w:rsid w:val="0028299F"/>
    <w:rsid w:val="00283C44"/>
    <w:rsid w:val="00284C53"/>
    <w:rsid w:val="00284CD6"/>
    <w:rsid w:val="00285630"/>
    <w:rsid w:val="00287F6F"/>
    <w:rsid w:val="00291554"/>
    <w:rsid w:val="00293044"/>
    <w:rsid w:val="0029366D"/>
    <w:rsid w:val="00293BAF"/>
    <w:rsid w:val="00295184"/>
    <w:rsid w:val="00296DD2"/>
    <w:rsid w:val="002A05F3"/>
    <w:rsid w:val="002A40B7"/>
    <w:rsid w:val="002A50A6"/>
    <w:rsid w:val="002B0E92"/>
    <w:rsid w:val="002B37D3"/>
    <w:rsid w:val="002B510C"/>
    <w:rsid w:val="002B5C78"/>
    <w:rsid w:val="002B6878"/>
    <w:rsid w:val="002C0BC1"/>
    <w:rsid w:val="002C0E27"/>
    <w:rsid w:val="002C2ADE"/>
    <w:rsid w:val="002C315F"/>
    <w:rsid w:val="002C3805"/>
    <w:rsid w:val="002C5F0E"/>
    <w:rsid w:val="002C6DBB"/>
    <w:rsid w:val="002D15F1"/>
    <w:rsid w:val="002D27AF"/>
    <w:rsid w:val="002D2A20"/>
    <w:rsid w:val="002D35AF"/>
    <w:rsid w:val="002D467D"/>
    <w:rsid w:val="002D5691"/>
    <w:rsid w:val="002D67F7"/>
    <w:rsid w:val="002D78C6"/>
    <w:rsid w:val="002E0869"/>
    <w:rsid w:val="002E0A8B"/>
    <w:rsid w:val="002E1552"/>
    <w:rsid w:val="002E1F32"/>
    <w:rsid w:val="002E29A1"/>
    <w:rsid w:val="002E2CAF"/>
    <w:rsid w:val="002E6CFC"/>
    <w:rsid w:val="002F0154"/>
    <w:rsid w:val="002F0635"/>
    <w:rsid w:val="002F0B8B"/>
    <w:rsid w:val="002F0D55"/>
    <w:rsid w:val="002F2D6C"/>
    <w:rsid w:val="002F31A5"/>
    <w:rsid w:val="002F3750"/>
    <w:rsid w:val="002F40C3"/>
    <w:rsid w:val="002F43D5"/>
    <w:rsid w:val="002F5D75"/>
    <w:rsid w:val="002F6416"/>
    <w:rsid w:val="0030047F"/>
    <w:rsid w:val="003004C6"/>
    <w:rsid w:val="00302AFA"/>
    <w:rsid w:val="00306516"/>
    <w:rsid w:val="003104B4"/>
    <w:rsid w:val="00310B4B"/>
    <w:rsid w:val="00310DAC"/>
    <w:rsid w:val="00312915"/>
    <w:rsid w:val="00316A2D"/>
    <w:rsid w:val="00316BDB"/>
    <w:rsid w:val="00316EF4"/>
    <w:rsid w:val="003209E3"/>
    <w:rsid w:val="0032310F"/>
    <w:rsid w:val="00330DBF"/>
    <w:rsid w:val="00335A45"/>
    <w:rsid w:val="0033660F"/>
    <w:rsid w:val="00337236"/>
    <w:rsid w:val="00337266"/>
    <w:rsid w:val="00341E9A"/>
    <w:rsid w:val="0034538A"/>
    <w:rsid w:val="00350739"/>
    <w:rsid w:val="00351408"/>
    <w:rsid w:val="00353F05"/>
    <w:rsid w:val="00353F60"/>
    <w:rsid w:val="0035493B"/>
    <w:rsid w:val="00355A7B"/>
    <w:rsid w:val="00355DCB"/>
    <w:rsid w:val="003601DD"/>
    <w:rsid w:val="00360E34"/>
    <w:rsid w:val="00361891"/>
    <w:rsid w:val="003624E1"/>
    <w:rsid w:val="00363C86"/>
    <w:rsid w:val="00364B28"/>
    <w:rsid w:val="003702B1"/>
    <w:rsid w:val="00371699"/>
    <w:rsid w:val="0037182E"/>
    <w:rsid w:val="00374480"/>
    <w:rsid w:val="0037472F"/>
    <w:rsid w:val="003750D6"/>
    <w:rsid w:val="00375DA5"/>
    <w:rsid w:val="00375F26"/>
    <w:rsid w:val="00376543"/>
    <w:rsid w:val="00376EA8"/>
    <w:rsid w:val="003813DB"/>
    <w:rsid w:val="00381544"/>
    <w:rsid w:val="00384171"/>
    <w:rsid w:val="00390814"/>
    <w:rsid w:val="00393A39"/>
    <w:rsid w:val="003941F8"/>
    <w:rsid w:val="00394ED2"/>
    <w:rsid w:val="00397D01"/>
    <w:rsid w:val="003A3406"/>
    <w:rsid w:val="003A5643"/>
    <w:rsid w:val="003A64A8"/>
    <w:rsid w:val="003A6955"/>
    <w:rsid w:val="003A6F5B"/>
    <w:rsid w:val="003A6FE1"/>
    <w:rsid w:val="003A7051"/>
    <w:rsid w:val="003A7C37"/>
    <w:rsid w:val="003B151F"/>
    <w:rsid w:val="003B2651"/>
    <w:rsid w:val="003B6D3D"/>
    <w:rsid w:val="003B74BF"/>
    <w:rsid w:val="003B7778"/>
    <w:rsid w:val="003C10AC"/>
    <w:rsid w:val="003C1F31"/>
    <w:rsid w:val="003C672C"/>
    <w:rsid w:val="003C6B5F"/>
    <w:rsid w:val="003C7B85"/>
    <w:rsid w:val="003D10DE"/>
    <w:rsid w:val="003D1518"/>
    <w:rsid w:val="003D1DEB"/>
    <w:rsid w:val="003D2497"/>
    <w:rsid w:val="003D26CE"/>
    <w:rsid w:val="003D2875"/>
    <w:rsid w:val="003D3012"/>
    <w:rsid w:val="003D3F2B"/>
    <w:rsid w:val="003D3FAE"/>
    <w:rsid w:val="003D6239"/>
    <w:rsid w:val="003D7EB3"/>
    <w:rsid w:val="003E1686"/>
    <w:rsid w:val="003E241C"/>
    <w:rsid w:val="003E31EB"/>
    <w:rsid w:val="003E3434"/>
    <w:rsid w:val="003E48B3"/>
    <w:rsid w:val="003E5D04"/>
    <w:rsid w:val="003E69D7"/>
    <w:rsid w:val="003E76DD"/>
    <w:rsid w:val="003E7AD1"/>
    <w:rsid w:val="003F0BB7"/>
    <w:rsid w:val="003F2190"/>
    <w:rsid w:val="003F27AA"/>
    <w:rsid w:val="003F3011"/>
    <w:rsid w:val="003F30B9"/>
    <w:rsid w:val="003F3567"/>
    <w:rsid w:val="003F3D33"/>
    <w:rsid w:val="003F6566"/>
    <w:rsid w:val="003F690D"/>
    <w:rsid w:val="003F6E1F"/>
    <w:rsid w:val="003F70EF"/>
    <w:rsid w:val="00400CDB"/>
    <w:rsid w:val="00401638"/>
    <w:rsid w:val="004040EC"/>
    <w:rsid w:val="00405D79"/>
    <w:rsid w:val="00406716"/>
    <w:rsid w:val="00407DB2"/>
    <w:rsid w:val="00407E1E"/>
    <w:rsid w:val="00410A59"/>
    <w:rsid w:val="00413709"/>
    <w:rsid w:val="0041376F"/>
    <w:rsid w:val="0041410E"/>
    <w:rsid w:val="00416289"/>
    <w:rsid w:val="0041720E"/>
    <w:rsid w:val="00420824"/>
    <w:rsid w:val="004223E4"/>
    <w:rsid w:val="00423DCA"/>
    <w:rsid w:val="00424A00"/>
    <w:rsid w:val="0042601D"/>
    <w:rsid w:val="00427CB7"/>
    <w:rsid w:val="00432579"/>
    <w:rsid w:val="00432C2D"/>
    <w:rsid w:val="004334E9"/>
    <w:rsid w:val="0043492E"/>
    <w:rsid w:val="004423A7"/>
    <w:rsid w:val="00442568"/>
    <w:rsid w:val="004446B6"/>
    <w:rsid w:val="00444FEB"/>
    <w:rsid w:val="0044718E"/>
    <w:rsid w:val="00450900"/>
    <w:rsid w:val="00452228"/>
    <w:rsid w:val="0045243C"/>
    <w:rsid w:val="00453AFB"/>
    <w:rsid w:val="00454CC3"/>
    <w:rsid w:val="004563C0"/>
    <w:rsid w:val="00460CB3"/>
    <w:rsid w:val="00461BFC"/>
    <w:rsid w:val="00462036"/>
    <w:rsid w:val="00464AAC"/>
    <w:rsid w:val="004676CB"/>
    <w:rsid w:val="00471685"/>
    <w:rsid w:val="00472034"/>
    <w:rsid w:val="004720F9"/>
    <w:rsid w:val="00473861"/>
    <w:rsid w:val="004741F9"/>
    <w:rsid w:val="00474634"/>
    <w:rsid w:val="00474D3E"/>
    <w:rsid w:val="004768FD"/>
    <w:rsid w:val="00476E7E"/>
    <w:rsid w:val="004772A5"/>
    <w:rsid w:val="00477B34"/>
    <w:rsid w:val="00480E3C"/>
    <w:rsid w:val="004833B3"/>
    <w:rsid w:val="00484079"/>
    <w:rsid w:val="00484627"/>
    <w:rsid w:val="00484989"/>
    <w:rsid w:val="00491257"/>
    <w:rsid w:val="0049299C"/>
    <w:rsid w:val="00492D26"/>
    <w:rsid w:val="00493A8E"/>
    <w:rsid w:val="0049516B"/>
    <w:rsid w:val="004952B8"/>
    <w:rsid w:val="0049537A"/>
    <w:rsid w:val="004A2BB9"/>
    <w:rsid w:val="004A38E9"/>
    <w:rsid w:val="004A5B79"/>
    <w:rsid w:val="004A7C78"/>
    <w:rsid w:val="004B0467"/>
    <w:rsid w:val="004B0FFA"/>
    <w:rsid w:val="004B4B6B"/>
    <w:rsid w:val="004B6B05"/>
    <w:rsid w:val="004B790F"/>
    <w:rsid w:val="004B7C7A"/>
    <w:rsid w:val="004B7D4F"/>
    <w:rsid w:val="004C4E95"/>
    <w:rsid w:val="004C6094"/>
    <w:rsid w:val="004C7727"/>
    <w:rsid w:val="004C7EEE"/>
    <w:rsid w:val="004D0313"/>
    <w:rsid w:val="004D0E28"/>
    <w:rsid w:val="004D0FF5"/>
    <w:rsid w:val="004D2DC6"/>
    <w:rsid w:val="004D3052"/>
    <w:rsid w:val="004D31B1"/>
    <w:rsid w:val="004D504C"/>
    <w:rsid w:val="004E06A9"/>
    <w:rsid w:val="004E0C5F"/>
    <w:rsid w:val="004E10B4"/>
    <w:rsid w:val="004E2924"/>
    <w:rsid w:val="004E3BD4"/>
    <w:rsid w:val="004E3CA5"/>
    <w:rsid w:val="004E5384"/>
    <w:rsid w:val="004E575E"/>
    <w:rsid w:val="004F1487"/>
    <w:rsid w:val="004F41B4"/>
    <w:rsid w:val="004F63C3"/>
    <w:rsid w:val="0050303A"/>
    <w:rsid w:val="00503374"/>
    <w:rsid w:val="00505AB6"/>
    <w:rsid w:val="00510B7C"/>
    <w:rsid w:val="00515B81"/>
    <w:rsid w:val="00516FE5"/>
    <w:rsid w:val="00517A06"/>
    <w:rsid w:val="00520083"/>
    <w:rsid w:val="0052231A"/>
    <w:rsid w:val="0052450B"/>
    <w:rsid w:val="00525150"/>
    <w:rsid w:val="00525882"/>
    <w:rsid w:val="00525D47"/>
    <w:rsid w:val="005309EC"/>
    <w:rsid w:val="00533844"/>
    <w:rsid w:val="005342DC"/>
    <w:rsid w:val="00535CB9"/>
    <w:rsid w:val="00540360"/>
    <w:rsid w:val="00540382"/>
    <w:rsid w:val="005423E7"/>
    <w:rsid w:val="005443EB"/>
    <w:rsid w:val="00544763"/>
    <w:rsid w:val="00544773"/>
    <w:rsid w:val="0054486A"/>
    <w:rsid w:val="0054487D"/>
    <w:rsid w:val="00544EBA"/>
    <w:rsid w:val="0054655B"/>
    <w:rsid w:val="005476A2"/>
    <w:rsid w:val="00547AA0"/>
    <w:rsid w:val="005518BC"/>
    <w:rsid w:val="0055344C"/>
    <w:rsid w:val="005536CA"/>
    <w:rsid w:val="00553DD2"/>
    <w:rsid w:val="00553E93"/>
    <w:rsid w:val="005542A0"/>
    <w:rsid w:val="00554C87"/>
    <w:rsid w:val="00554FFE"/>
    <w:rsid w:val="005556D6"/>
    <w:rsid w:val="005568FC"/>
    <w:rsid w:val="005579FD"/>
    <w:rsid w:val="00560663"/>
    <w:rsid w:val="00561A78"/>
    <w:rsid w:val="00562CBA"/>
    <w:rsid w:val="00567FBA"/>
    <w:rsid w:val="0057122C"/>
    <w:rsid w:val="00571EDE"/>
    <w:rsid w:val="00574550"/>
    <w:rsid w:val="00574888"/>
    <w:rsid w:val="0057728A"/>
    <w:rsid w:val="00580C74"/>
    <w:rsid w:val="00580CCD"/>
    <w:rsid w:val="00581AD4"/>
    <w:rsid w:val="00584913"/>
    <w:rsid w:val="00590DEC"/>
    <w:rsid w:val="0059190E"/>
    <w:rsid w:val="00591BD0"/>
    <w:rsid w:val="0059233D"/>
    <w:rsid w:val="005931FC"/>
    <w:rsid w:val="005946DE"/>
    <w:rsid w:val="00594A22"/>
    <w:rsid w:val="005959AE"/>
    <w:rsid w:val="00596F9C"/>
    <w:rsid w:val="00597EDB"/>
    <w:rsid w:val="005A23D1"/>
    <w:rsid w:val="005A5360"/>
    <w:rsid w:val="005A637C"/>
    <w:rsid w:val="005A6421"/>
    <w:rsid w:val="005A7099"/>
    <w:rsid w:val="005B15EF"/>
    <w:rsid w:val="005B173A"/>
    <w:rsid w:val="005B2850"/>
    <w:rsid w:val="005B3816"/>
    <w:rsid w:val="005B50F1"/>
    <w:rsid w:val="005B54E6"/>
    <w:rsid w:val="005B5A42"/>
    <w:rsid w:val="005B63E5"/>
    <w:rsid w:val="005C1392"/>
    <w:rsid w:val="005C16E8"/>
    <w:rsid w:val="005C17DE"/>
    <w:rsid w:val="005C23E1"/>
    <w:rsid w:val="005C2ACB"/>
    <w:rsid w:val="005C32A7"/>
    <w:rsid w:val="005C3DB0"/>
    <w:rsid w:val="005C487F"/>
    <w:rsid w:val="005C566A"/>
    <w:rsid w:val="005D4769"/>
    <w:rsid w:val="005D4833"/>
    <w:rsid w:val="005D7408"/>
    <w:rsid w:val="005E0867"/>
    <w:rsid w:val="005E32D4"/>
    <w:rsid w:val="005E64D3"/>
    <w:rsid w:val="005E68EA"/>
    <w:rsid w:val="005F0604"/>
    <w:rsid w:val="005F402B"/>
    <w:rsid w:val="005F7AC2"/>
    <w:rsid w:val="00601748"/>
    <w:rsid w:val="00602683"/>
    <w:rsid w:val="00602FA2"/>
    <w:rsid w:val="00602FA7"/>
    <w:rsid w:val="006031EF"/>
    <w:rsid w:val="0060460D"/>
    <w:rsid w:val="00604D85"/>
    <w:rsid w:val="00605199"/>
    <w:rsid w:val="00610BB3"/>
    <w:rsid w:val="00612022"/>
    <w:rsid w:val="00613892"/>
    <w:rsid w:val="00616DBF"/>
    <w:rsid w:val="00622E8E"/>
    <w:rsid w:val="006260E5"/>
    <w:rsid w:val="00627325"/>
    <w:rsid w:val="00627DE0"/>
    <w:rsid w:val="00630FF6"/>
    <w:rsid w:val="0063109B"/>
    <w:rsid w:val="00631404"/>
    <w:rsid w:val="006323C4"/>
    <w:rsid w:val="00633272"/>
    <w:rsid w:val="00633C12"/>
    <w:rsid w:val="00637644"/>
    <w:rsid w:val="00637E26"/>
    <w:rsid w:val="006405C3"/>
    <w:rsid w:val="006425F1"/>
    <w:rsid w:val="00643572"/>
    <w:rsid w:val="00644FBD"/>
    <w:rsid w:val="006450FE"/>
    <w:rsid w:val="00651ECA"/>
    <w:rsid w:val="00652283"/>
    <w:rsid w:val="00652A55"/>
    <w:rsid w:val="006535A2"/>
    <w:rsid w:val="00654A73"/>
    <w:rsid w:val="006552D7"/>
    <w:rsid w:val="0065713D"/>
    <w:rsid w:val="00657615"/>
    <w:rsid w:val="0066009B"/>
    <w:rsid w:val="00662C1E"/>
    <w:rsid w:val="00665041"/>
    <w:rsid w:val="006659B9"/>
    <w:rsid w:val="00670074"/>
    <w:rsid w:val="006708F1"/>
    <w:rsid w:val="00671CE6"/>
    <w:rsid w:val="00674679"/>
    <w:rsid w:val="0067485E"/>
    <w:rsid w:val="006755C7"/>
    <w:rsid w:val="00675A50"/>
    <w:rsid w:val="00676D88"/>
    <w:rsid w:val="0068118B"/>
    <w:rsid w:val="0068234E"/>
    <w:rsid w:val="006824A3"/>
    <w:rsid w:val="0069090B"/>
    <w:rsid w:val="006915C1"/>
    <w:rsid w:val="00692965"/>
    <w:rsid w:val="00693B45"/>
    <w:rsid w:val="00693B49"/>
    <w:rsid w:val="00693B6F"/>
    <w:rsid w:val="0069463C"/>
    <w:rsid w:val="0069494E"/>
    <w:rsid w:val="0069594E"/>
    <w:rsid w:val="00695C09"/>
    <w:rsid w:val="00697012"/>
    <w:rsid w:val="00697503"/>
    <w:rsid w:val="006A2110"/>
    <w:rsid w:val="006A2290"/>
    <w:rsid w:val="006A3288"/>
    <w:rsid w:val="006A5431"/>
    <w:rsid w:val="006A583E"/>
    <w:rsid w:val="006A5CB9"/>
    <w:rsid w:val="006A62B3"/>
    <w:rsid w:val="006B3749"/>
    <w:rsid w:val="006B41BF"/>
    <w:rsid w:val="006B47E1"/>
    <w:rsid w:val="006B5272"/>
    <w:rsid w:val="006B7D94"/>
    <w:rsid w:val="006C7DA3"/>
    <w:rsid w:val="006D060B"/>
    <w:rsid w:val="006D1413"/>
    <w:rsid w:val="006D1B78"/>
    <w:rsid w:val="006D2C7B"/>
    <w:rsid w:val="006D3AA1"/>
    <w:rsid w:val="006D6B62"/>
    <w:rsid w:val="006D7226"/>
    <w:rsid w:val="006D741F"/>
    <w:rsid w:val="006D76EF"/>
    <w:rsid w:val="006E1A77"/>
    <w:rsid w:val="006E269E"/>
    <w:rsid w:val="006E2EFF"/>
    <w:rsid w:val="006E3682"/>
    <w:rsid w:val="006E5F2E"/>
    <w:rsid w:val="006E60C0"/>
    <w:rsid w:val="006E65FA"/>
    <w:rsid w:val="006E6B15"/>
    <w:rsid w:val="006E743B"/>
    <w:rsid w:val="006F2675"/>
    <w:rsid w:val="006F29FD"/>
    <w:rsid w:val="006F31AE"/>
    <w:rsid w:val="006F48B1"/>
    <w:rsid w:val="006F51C2"/>
    <w:rsid w:val="006F6AEF"/>
    <w:rsid w:val="006F6EE2"/>
    <w:rsid w:val="006F7520"/>
    <w:rsid w:val="007000D6"/>
    <w:rsid w:val="00700742"/>
    <w:rsid w:val="00700BD2"/>
    <w:rsid w:val="00701C15"/>
    <w:rsid w:val="007023EE"/>
    <w:rsid w:val="00702586"/>
    <w:rsid w:val="00702A92"/>
    <w:rsid w:val="007045F8"/>
    <w:rsid w:val="00705829"/>
    <w:rsid w:val="00706BC5"/>
    <w:rsid w:val="00706EA2"/>
    <w:rsid w:val="00706FB5"/>
    <w:rsid w:val="007071A4"/>
    <w:rsid w:val="0070764C"/>
    <w:rsid w:val="007171D4"/>
    <w:rsid w:val="007178D2"/>
    <w:rsid w:val="00720A2E"/>
    <w:rsid w:val="00720A7B"/>
    <w:rsid w:val="00721AF5"/>
    <w:rsid w:val="007221AD"/>
    <w:rsid w:val="00725AFE"/>
    <w:rsid w:val="007309BE"/>
    <w:rsid w:val="00731F87"/>
    <w:rsid w:val="00733947"/>
    <w:rsid w:val="007349F2"/>
    <w:rsid w:val="0073608A"/>
    <w:rsid w:val="00736239"/>
    <w:rsid w:val="0074004B"/>
    <w:rsid w:val="00740B0B"/>
    <w:rsid w:val="00741CFD"/>
    <w:rsid w:val="007425FF"/>
    <w:rsid w:val="00744097"/>
    <w:rsid w:val="007449D2"/>
    <w:rsid w:val="0074677D"/>
    <w:rsid w:val="00746B77"/>
    <w:rsid w:val="00747AD7"/>
    <w:rsid w:val="0075089C"/>
    <w:rsid w:val="00753751"/>
    <w:rsid w:val="00753F34"/>
    <w:rsid w:val="007542BD"/>
    <w:rsid w:val="00754B11"/>
    <w:rsid w:val="00754F42"/>
    <w:rsid w:val="0075556B"/>
    <w:rsid w:val="00755A0A"/>
    <w:rsid w:val="00755B85"/>
    <w:rsid w:val="007562B5"/>
    <w:rsid w:val="007564EB"/>
    <w:rsid w:val="00756FF8"/>
    <w:rsid w:val="0075722C"/>
    <w:rsid w:val="00760C24"/>
    <w:rsid w:val="0076262F"/>
    <w:rsid w:val="00780484"/>
    <w:rsid w:val="00780983"/>
    <w:rsid w:val="00780D83"/>
    <w:rsid w:val="00780E18"/>
    <w:rsid w:val="00781000"/>
    <w:rsid w:val="007822A7"/>
    <w:rsid w:val="00782EB0"/>
    <w:rsid w:val="0078648C"/>
    <w:rsid w:val="00786BD3"/>
    <w:rsid w:val="00786EF9"/>
    <w:rsid w:val="007874A5"/>
    <w:rsid w:val="00790719"/>
    <w:rsid w:val="0079220F"/>
    <w:rsid w:val="0079442E"/>
    <w:rsid w:val="00795A25"/>
    <w:rsid w:val="00795BD8"/>
    <w:rsid w:val="00797F17"/>
    <w:rsid w:val="007A1066"/>
    <w:rsid w:val="007A1701"/>
    <w:rsid w:val="007A252D"/>
    <w:rsid w:val="007A3129"/>
    <w:rsid w:val="007B0D5B"/>
    <w:rsid w:val="007B1EA4"/>
    <w:rsid w:val="007B26D3"/>
    <w:rsid w:val="007B2D2A"/>
    <w:rsid w:val="007B2F7F"/>
    <w:rsid w:val="007B3017"/>
    <w:rsid w:val="007B308C"/>
    <w:rsid w:val="007B30C3"/>
    <w:rsid w:val="007B3695"/>
    <w:rsid w:val="007B51E0"/>
    <w:rsid w:val="007B5ACC"/>
    <w:rsid w:val="007B680E"/>
    <w:rsid w:val="007C006A"/>
    <w:rsid w:val="007C1143"/>
    <w:rsid w:val="007C1E2F"/>
    <w:rsid w:val="007C2949"/>
    <w:rsid w:val="007C450E"/>
    <w:rsid w:val="007C4D62"/>
    <w:rsid w:val="007C5351"/>
    <w:rsid w:val="007D0AAF"/>
    <w:rsid w:val="007D28CC"/>
    <w:rsid w:val="007D29C4"/>
    <w:rsid w:val="007D397C"/>
    <w:rsid w:val="007D4F7D"/>
    <w:rsid w:val="007D5027"/>
    <w:rsid w:val="007D515F"/>
    <w:rsid w:val="007D52FA"/>
    <w:rsid w:val="007D5F43"/>
    <w:rsid w:val="007D792A"/>
    <w:rsid w:val="007D7F0F"/>
    <w:rsid w:val="007D7FAC"/>
    <w:rsid w:val="007E17D8"/>
    <w:rsid w:val="007E2407"/>
    <w:rsid w:val="007E3241"/>
    <w:rsid w:val="007E49A9"/>
    <w:rsid w:val="007E54DF"/>
    <w:rsid w:val="007E5C25"/>
    <w:rsid w:val="007E6B19"/>
    <w:rsid w:val="007E7727"/>
    <w:rsid w:val="007F0BD5"/>
    <w:rsid w:val="007F1028"/>
    <w:rsid w:val="007F41F2"/>
    <w:rsid w:val="007F5B3B"/>
    <w:rsid w:val="007F65CC"/>
    <w:rsid w:val="00801485"/>
    <w:rsid w:val="00803DD1"/>
    <w:rsid w:val="008048E5"/>
    <w:rsid w:val="0080496A"/>
    <w:rsid w:val="00805059"/>
    <w:rsid w:val="008063DF"/>
    <w:rsid w:val="0080747A"/>
    <w:rsid w:val="00807E7A"/>
    <w:rsid w:val="0081257A"/>
    <w:rsid w:val="00812725"/>
    <w:rsid w:val="0081302D"/>
    <w:rsid w:val="00814133"/>
    <w:rsid w:val="008143F3"/>
    <w:rsid w:val="0081510B"/>
    <w:rsid w:val="00816E1B"/>
    <w:rsid w:val="00817034"/>
    <w:rsid w:val="00817872"/>
    <w:rsid w:val="00821328"/>
    <w:rsid w:val="00821DAE"/>
    <w:rsid w:val="0082311B"/>
    <w:rsid w:val="0082337F"/>
    <w:rsid w:val="008246AC"/>
    <w:rsid w:val="008251BD"/>
    <w:rsid w:val="00827B32"/>
    <w:rsid w:val="00830116"/>
    <w:rsid w:val="00830274"/>
    <w:rsid w:val="00831B77"/>
    <w:rsid w:val="008328C5"/>
    <w:rsid w:val="00833C54"/>
    <w:rsid w:val="00835CCD"/>
    <w:rsid w:val="00840DE5"/>
    <w:rsid w:val="00841335"/>
    <w:rsid w:val="00842952"/>
    <w:rsid w:val="00843497"/>
    <w:rsid w:val="008434C9"/>
    <w:rsid w:val="0084425A"/>
    <w:rsid w:val="008447B3"/>
    <w:rsid w:val="0084505F"/>
    <w:rsid w:val="0084557A"/>
    <w:rsid w:val="00846306"/>
    <w:rsid w:val="00846B38"/>
    <w:rsid w:val="00847B12"/>
    <w:rsid w:val="00850EDB"/>
    <w:rsid w:val="008511C1"/>
    <w:rsid w:val="00854309"/>
    <w:rsid w:val="00857D10"/>
    <w:rsid w:val="008629C3"/>
    <w:rsid w:val="0086343E"/>
    <w:rsid w:val="00866350"/>
    <w:rsid w:val="00867028"/>
    <w:rsid w:val="0086718D"/>
    <w:rsid w:val="00867637"/>
    <w:rsid w:val="0087129C"/>
    <w:rsid w:val="0087188D"/>
    <w:rsid w:val="00872365"/>
    <w:rsid w:val="00872E3C"/>
    <w:rsid w:val="00875B94"/>
    <w:rsid w:val="00876985"/>
    <w:rsid w:val="0088057B"/>
    <w:rsid w:val="00880685"/>
    <w:rsid w:val="00880B36"/>
    <w:rsid w:val="0088192B"/>
    <w:rsid w:val="00881DE9"/>
    <w:rsid w:val="008847A4"/>
    <w:rsid w:val="00886093"/>
    <w:rsid w:val="00890F9C"/>
    <w:rsid w:val="00891AAC"/>
    <w:rsid w:val="008927EC"/>
    <w:rsid w:val="008941D9"/>
    <w:rsid w:val="00895AC1"/>
    <w:rsid w:val="00897AC5"/>
    <w:rsid w:val="008A0EA7"/>
    <w:rsid w:val="008A10A2"/>
    <w:rsid w:val="008A2184"/>
    <w:rsid w:val="008A4E98"/>
    <w:rsid w:val="008A661C"/>
    <w:rsid w:val="008A6936"/>
    <w:rsid w:val="008A6C9D"/>
    <w:rsid w:val="008B18FB"/>
    <w:rsid w:val="008B297C"/>
    <w:rsid w:val="008B33A9"/>
    <w:rsid w:val="008B3F01"/>
    <w:rsid w:val="008B492D"/>
    <w:rsid w:val="008B5CBC"/>
    <w:rsid w:val="008B7AF6"/>
    <w:rsid w:val="008C1FE4"/>
    <w:rsid w:val="008C2093"/>
    <w:rsid w:val="008C3412"/>
    <w:rsid w:val="008C4464"/>
    <w:rsid w:val="008C6739"/>
    <w:rsid w:val="008C6C3A"/>
    <w:rsid w:val="008D1BEB"/>
    <w:rsid w:val="008D4F58"/>
    <w:rsid w:val="008D595A"/>
    <w:rsid w:val="008D5EB2"/>
    <w:rsid w:val="008E080C"/>
    <w:rsid w:val="008E1B82"/>
    <w:rsid w:val="008E29D3"/>
    <w:rsid w:val="008E2D08"/>
    <w:rsid w:val="008E35E2"/>
    <w:rsid w:val="008E3AB4"/>
    <w:rsid w:val="008E472E"/>
    <w:rsid w:val="008E4F53"/>
    <w:rsid w:val="008E6412"/>
    <w:rsid w:val="008F1BB1"/>
    <w:rsid w:val="008F266B"/>
    <w:rsid w:val="008F30B9"/>
    <w:rsid w:val="008F4325"/>
    <w:rsid w:val="008F5B65"/>
    <w:rsid w:val="008F5D32"/>
    <w:rsid w:val="008F6891"/>
    <w:rsid w:val="008F7F13"/>
    <w:rsid w:val="00902212"/>
    <w:rsid w:val="00902D29"/>
    <w:rsid w:val="009032B8"/>
    <w:rsid w:val="009045D7"/>
    <w:rsid w:val="00905050"/>
    <w:rsid w:val="0090561A"/>
    <w:rsid w:val="009059AF"/>
    <w:rsid w:val="009066EF"/>
    <w:rsid w:val="00910AB3"/>
    <w:rsid w:val="009123C8"/>
    <w:rsid w:val="0091400C"/>
    <w:rsid w:val="009148BC"/>
    <w:rsid w:val="00914EE2"/>
    <w:rsid w:val="00921481"/>
    <w:rsid w:val="00922544"/>
    <w:rsid w:val="0092582A"/>
    <w:rsid w:val="00925A3E"/>
    <w:rsid w:val="00926DE1"/>
    <w:rsid w:val="00930352"/>
    <w:rsid w:val="0093066B"/>
    <w:rsid w:val="009337C2"/>
    <w:rsid w:val="00935DDE"/>
    <w:rsid w:val="00936929"/>
    <w:rsid w:val="0093782C"/>
    <w:rsid w:val="00941050"/>
    <w:rsid w:val="00942246"/>
    <w:rsid w:val="00944C7E"/>
    <w:rsid w:val="009464CD"/>
    <w:rsid w:val="00950975"/>
    <w:rsid w:val="00950C6A"/>
    <w:rsid w:val="00950E39"/>
    <w:rsid w:val="00952DBF"/>
    <w:rsid w:val="00956A57"/>
    <w:rsid w:val="009576A9"/>
    <w:rsid w:val="00960ADF"/>
    <w:rsid w:val="00961BC8"/>
    <w:rsid w:val="00961C10"/>
    <w:rsid w:val="009636B4"/>
    <w:rsid w:val="0096386B"/>
    <w:rsid w:val="00964E43"/>
    <w:rsid w:val="00964ED4"/>
    <w:rsid w:val="009653EF"/>
    <w:rsid w:val="009678E7"/>
    <w:rsid w:val="00973DBC"/>
    <w:rsid w:val="009740C2"/>
    <w:rsid w:val="009758CD"/>
    <w:rsid w:val="009766C0"/>
    <w:rsid w:val="00976C39"/>
    <w:rsid w:val="00980B0A"/>
    <w:rsid w:val="00980D1E"/>
    <w:rsid w:val="00980F8B"/>
    <w:rsid w:val="009821F8"/>
    <w:rsid w:val="00982878"/>
    <w:rsid w:val="009838F9"/>
    <w:rsid w:val="00984361"/>
    <w:rsid w:val="00985207"/>
    <w:rsid w:val="00987533"/>
    <w:rsid w:val="009934A1"/>
    <w:rsid w:val="009939C1"/>
    <w:rsid w:val="00994139"/>
    <w:rsid w:val="009942B3"/>
    <w:rsid w:val="00994BA0"/>
    <w:rsid w:val="00995458"/>
    <w:rsid w:val="00995B30"/>
    <w:rsid w:val="009A08E7"/>
    <w:rsid w:val="009A097B"/>
    <w:rsid w:val="009A0F29"/>
    <w:rsid w:val="009A1FF0"/>
    <w:rsid w:val="009A3BA8"/>
    <w:rsid w:val="009A5613"/>
    <w:rsid w:val="009A5FF4"/>
    <w:rsid w:val="009A681E"/>
    <w:rsid w:val="009A76C1"/>
    <w:rsid w:val="009B0371"/>
    <w:rsid w:val="009B137E"/>
    <w:rsid w:val="009B2E77"/>
    <w:rsid w:val="009B4B88"/>
    <w:rsid w:val="009B4F0F"/>
    <w:rsid w:val="009B6565"/>
    <w:rsid w:val="009B6582"/>
    <w:rsid w:val="009B6EC9"/>
    <w:rsid w:val="009B7239"/>
    <w:rsid w:val="009C1CDB"/>
    <w:rsid w:val="009C3F29"/>
    <w:rsid w:val="009C4338"/>
    <w:rsid w:val="009C5330"/>
    <w:rsid w:val="009C7CD3"/>
    <w:rsid w:val="009D3847"/>
    <w:rsid w:val="009D42B4"/>
    <w:rsid w:val="009D5D7C"/>
    <w:rsid w:val="009D7B0C"/>
    <w:rsid w:val="009E05F6"/>
    <w:rsid w:val="009E0D28"/>
    <w:rsid w:val="009E0F3F"/>
    <w:rsid w:val="009E1530"/>
    <w:rsid w:val="009E19C0"/>
    <w:rsid w:val="009E294E"/>
    <w:rsid w:val="009E3341"/>
    <w:rsid w:val="009E345E"/>
    <w:rsid w:val="009E35FE"/>
    <w:rsid w:val="009E5A56"/>
    <w:rsid w:val="009E63CB"/>
    <w:rsid w:val="009E6495"/>
    <w:rsid w:val="009E6F37"/>
    <w:rsid w:val="009F3BA3"/>
    <w:rsid w:val="009F4484"/>
    <w:rsid w:val="009F5696"/>
    <w:rsid w:val="009F68C7"/>
    <w:rsid w:val="009F6F66"/>
    <w:rsid w:val="009F78A0"/>
    <w:rsid w:val="009F7BCD"/>
    <w:rsid w:val="00A00D5F"/>
    <w:rsid w:val="00A01D90"/>
    <w:rsid w:val="00A04878"/>
    <w:rsid w:val="00A04FD3"/>
    <w:rsid w:val="00A054D0"/>
    <w:rsid w:val="00A055BD"/>
    <w:rsid w:val="00A056BB"/>
    <w:rsid w:val="00A06177"/>
    <w:rsid w:val="00A0782A"/>
    <w:rsid w:val="00A07B7D"/>
    <w:rsid w:val="00A11C70"/>
    <w:rsid w:val="00A12F80"/>
    <w:rsid w:val="00A1594F"/>
    <w:rsid w:val="00A168B9"/>
    <w:rsid w:val="00A205CE"/>
    <w:rsid w:val="00A20A81"/>
    <w:rsid w:val="00A234B3"/>
    <w:rsid w:val="00A23BFE"/>
    <w:rsid w:val="00A25D77"/>
    <w:rsid w:val="00A2734B"/>
    <w:rsid w:val="00A27A3F"/>
    <w:rsid w:val="00A31F32"/>
    <w:rsid w:val="00A34952"/>
    <w:rsid w:val="00A349F8"/>
    <w:rsid w:val="00A34D1D"/>
    <w:rsid w:val="00A34EC4"/>
    <w:rsid w:val="00A35865"/>
    <w:rsid w:val="00A361EE"/>
    <w:rsid w:val="00A362F3"/>
    <w:rsid w:val="00A36D4B"/>
    <w:rsid w:val="00A372AC"/>
    <w:rsid w:val="00A3742C"/>
    <w:rsid w:val="00A37910"/>
    <w:rsid w:val="00A418F2"/>
    <w:rsid w:val="00A41BD4"/>
    <w:rsid w:val="00A439D5"/>
    <w:rsid w:val="00A4436C"/>
    <w:rsid w:val="00A46E78"/>
    <w:rsid w:val="00A4714D"/>
    <w:rsid w:val="00A506EF"/>
    <w:rsid w:val="00A50EA7"/>
    <w:rsid w:val="00A514B0"/>
    <w:rsid w:val="00A51525"/>
    <w:rsid w:val="00A52AFB"/>
    <w:rsid w:val="00A557AB"/>
    <w:rsid w:val="00A55B70"/>
    <w:rsid w:val="00A5727A"/>
    <w:rsid w:val="00A6226B"/>
    <w:rsid w:val="00A630E2"/>
    <w:rsid w:val="00A639BA"/>
    <w:rsid w:val="00A64698"/>
    <w:rsid w:val="00A64715"/>
    <w:rsid w:val="00A64751"/>
    <w:rsid w:val="00A6494E"/>
    <w:rsid w:val="00A65097"/>
    <w:rsid w:val="00A70290"/>
    <w:rsid w:val="00A70E28"/>
    <w:rsid w:val="00A71DC0"/>
    <w:rsid w:val="00A72C6A"/>
    <w:rsid w:val="00A733A7"/>
    <w:rsid w:val="00A73E13"/>
    <w:rsid w:val="00A81D4B"/>
    <w:rsid w:val="00A8252B"/>
    <w:rsid w:val="00A83DE1"/>
    <w:rsid w:val="00A84F1B"/>
    <w:rsid w:val="00A860F1"/>
    <w:rsid w:val="00A87491"/>
    <w:rsid w:val="00A905B6"/>
    <w:rsid w:val="00A90656"/>
    <w:rsid w:val="00A96E6F"/>
    <w:rsid w:val="00A97F52"/>
    <w:rsid w:val="00AA096A"/>
    <w:rsid w:val="00AA09D2"/>
    <w:rsid w:val="00AA0C16"/>
    <w:rsid w:val="00AA256D"/>
    <w:rsid w:val="00AA31C7"/>
    <w:rsid w:val="00AA48D6"/>
    <w:rsid w:val="00AA7213"/>
    <w:rsid w:val="00AB0A24"/>
    <w:rsid w:val="00AB24CD"/>
    <w:rsid w:val="00AB284A"/>
    <w:rsid w:val="00AB3A5D"/>
    <w:rsid w:val="00AB7612"/>
    <w:rsid w:val="00AC0FE9"/>
    <w:rsid w:val="00AC32EC"/>
    <w:rsid w:val="00AC3CE1"/>
    <w:rsid w:val="00AC6874"/>
    <w:rsid w:val="00AC6E65"/>
    <w:rsid w:val="00AC7A0D"/>
    <w:rsid w:val="00AC7BD6"/>
    <w:rsid w:val="00AD0776"/>
    <w:rsid w:val="00AD3D05"/>
    <w:rsid w:val="00AD3F06"/>
    <w:rsid w:val="00AD5D13"/>
    <w:rsid w:val="00AD62DC"/>
    <w:rsid w:val="00AD749E"/>
    <w:rsid w:val="00AE0B9C"/>
    <w:rsid w:val="00AE0D26"/>
    <w:rsid w:val="00AE2782"/>
    <w:rsid w:val="00AE2CC8"/>
    <w:rsid w:val="00AE398F"/>
    <w:rsid w:val="00AE3DE7"/>
    <w:rsid w:val="00AE4583"/>
    <w:rsid w:val="00AE5B1E"/>
    <w:rsid w:val="00AE6016"/>
    <w:rsid w:val="00AE7D26"/>
    <w:rsid w:val="00AE7F6D"/>
    <w:rsid w:val="00AF00A0"/>
    <w:rsid w:val="00AF10F4"/>
    <w:rsid w:val="00AF4A6A"/>
    <w:rsid w:val="00AF5C84"/>
    <w:rsid w:val="00AF5D04"/>
    <w:rsid w:val="00AF6421"/>
    <w:rsid w:val="00AF6BA8"/>
    <w:rsid w:val="00AF74AE"/>
    <w:rsid w:val="00AF7B3D"/>
    <w:rsid w:val="00B00039"/>
    <w:rsid w:val="00B0238D"/>
    <w:rsid w:val="00B0262D"/>
    <w:rsid w:val="00B03A92"/>
    <w:rsid w:val="00B0531C"/>
    <w:rsid w:val="00B06434"/>
    <w:rsid w:val="00B071E8"/>
    <w:rsid w:val="00B07FF5"/>
    <w:rsid w:val="00B11AFA"/>
    <w:rsid w:val="00B125C2"/>
    <w:rsid w:val="00B12CE8"/>
    <w:rsid w:val="00B16B50"/>
    <w:rsid w:val="00B17CBA"/>
    <w:rsid w:val="00B207B2"/>
    <w:rsid w:val="00B2136E"/>
    <w:rsid w:val="00B21E99"/>
    <w:rsid w:val="00B24BBB"/>
    <w:rsid w:val="00B316AA"/>
    <w:rsid w:val="00B339A6"/>
    <w:rsid w:val="00B359D1"/>
    <w:rsid w:val="00B36448"/>
    <w:rsid w:val="00B43C39"/>
    <w:rsid w:val="00B43EB1"/>
    <w:rsid w:val="00B44EF3"/>
    <w:rsid w:val="00B455C2"/>
    <w:rsid w:val="00B46387"/>
    <w:rsid w:val="00B50546"/>
    <w:rsid w:val="00B5125A"/>
    <w:rsid w:val="00B517D3"/>
    <w:rsid w:val="00B53875"/>
    <w:rsid w:val="00B56616"/>
    <w:rsid w:val="00B57A84"/>
    <w:rsid w:val="00B6364E"/>
    <w:rsid w:val="00B63982"/>
    <w:rsid w:val="00B65312"/>
    <w:rsid w:val="00B657E7"/>
    <w:rsid w:val="00B65BB5"/>
    <w:rsid w:val="00B706C2"/>
    <w:rsid w:val="00B71016"/>
    <w:rsid w:val="00B7212E"/>
    <w:rsid w:val="00B74CE0"/>
    <w:rsid w:val="00B75097"/>
    <w:rsid w:val="00B800A2"/>
    <w:rsid w:val="00B804E5"/>
    <w:rsid w:val="00B80B88"/>
    <w:rsid w:val="00B81E1A"/>
    <w:rsid w:val="00B826D1"/>
    <w:rsid w:val="00B84368"/>
    <w:rsid w:val="00B84C97"/>
    <w:rsid w:val="00B87D8A"/>
    <w:rsid w:val="00B95166"/>
    <w:rsid w:val="00BA04B5"/>
    <w:rsid w:val="00BA1FE2"/>
    <w:rsid w:val="00BA396C"/>
    <w:rsid w:val="00BA4E12"/>
    <w:rsid w:val="00BA53BF"/>
    <w:rsid w:val="00BB05B9"/>
    <w:rsid w:val="00BB14E8"/>
    <w:rsid w:val="00BB1F4C"/>
    <w:rsid w:val="00BB2DB8"/>
    <w:rsid w:val="00BB4D1F"/>
    <w:rsid w:val="00BB5203"/>
    <w:rsid w:val="00BB5E9A"/>
    <w:rsid w:val="00BB6102"/>
    <w:rsid w:val="00BB7625"/>
    <w:rsid w:val="00BB7668"/>
    <w:rsid w:val="00BB76F7"/>
    <w:rsid w:val="00BC033A"/>
    <w:rsid w:val="00BC051C"/>
    <w:rsid w:val="00BC1102"/>
    <w:rsid w:val="00BC48B1"/>
    <w:rsid w:val="00BC4B90"/>
    <w:rsid w:val="00BC58C5"/>
    <w:rsid w:val="00BC5F7A"/>
    <w:rsid w:val="00BC7A51"/>
    <w:rsid w:val="00BD1A87"/>
    <w:rsid w:val="00BD214E"/>
    <w:rsid w:val="00BD5A03"/>
    <w:rsid w:val="00BD7E56"/>
    <w:rsid w:val="00BE05F8"/>
    <w:rsid w:val="00BE0E3F"/>
    <w:rsid w:val="00BE218D"/>
    <w:rsid w:val="00BE29A0"/>
    <w:rsid w:val="00BE2C6D"/>
    <w:rsid w:val="00BE4B18"/>
    <w:rsid w:val="00BE5323"/>
    <w:rsid w:val="00BE6775"/>
    <w:rsid w:val="00BE72BA"/>
    <w:rsid w:val="00BE7C1D"/>
    <w:rsid w:val="00BF16D8"/>
    <w:rsid w:val="00BF18C9"/>
    <w:rsid w:val="00BF1A95"/>
    <w:rsid w:val="00BF45B4"/>
    <w:rsid w:val="00BF57F3"/>
    <w:rsid w:val="00C01150"/>
    <w:rsid w:val="00C01FDF"/>
    <w:rsid w:val="00C02A2A"/>
    <w:rsid w:val="00C056E1"/>
    <w:rsid w:val="00C07908"/>
    <w:rsid w:val="00C07F35"/>
    <w:rsid w:val="00C109E4"/>
    <w:rsid w:val="00C123D7"/>
    <w:rsid w:val="00C12970"/>
    <w:rsid w:val="00C14B15"/>
    <w:rsid w:val="00C15E1B"/>
    <w:rsid w:val="00C160BC"/>
    <w:rsid w:val="00C163D0"/>
    <w:rsid w:val="00C17116"/>
    <w:rsid w:val="00C20DE0"/>
    <w:rsid w:val="00C2206C"/>
    <w:rsid w:val="00C227A3"/>
    <w:rsid w:val="00C24288"/>
    <w:rsid w:val="00C24D37"/>
    <w:rsid w:val="00C26500"/>
    <w:rsid w:val="00C268D3"/>
    <w:rsid w:val="00C32A29"/>
    <w:rsid w:val="00C331B4"/>
    <w:rsid w:val="00C341EC"/>
    <w:rsid w:val="00C35986"/>
    <w:rsid w:val="00C3610B"/>
    <w:rsid w:val="00C36DCC"/>
    <w:rsid w:val="00C36DF6"/>
    <w:rsid w:val="00C3777E"/>
    <w:rsid w:val="00C40BB2"/>
    <w:rsid w:val="00C40F57"/>
    <w:rsid w:val="00C41AF4"/>
    <w:rsid w:val="00C42A3E"/>
    <w:rsid w:val="00C435E1"/>
    <w:rsid w:val="00C43AE2"/>
    <w:rsid w:val="00C44769"/>
    <w:rsid w:val="00C451A0"/>
    <w:rsid w:val="00C51DDB"/>
    <w:rsid w:val="00C54512"/>
    <w:rsid w:val="00C55C05"/>
    <w:rsid w:val="00C56514"/>
    <w:rsid w:val="00C56B32"/>
    <w:rsid w:val="00C56C50"/>
    <w:rsid w:val="00C57C2D"/>
    <w:rsid w:val="00C57DBB"/>
    <w:rsid w:val="00C60088"/>
    <w:rsid w:val="00C62544"/>
    <w:rsid w:val="00C62839"/>
    <w:rsid w:val="00C629B2"/>
    <w:rsid w:val="00C62F45"/>
    <w:rsid w:val="00C64163"/>
    <w:rsid w:val="00C64692"/>
    <w:rsid w:val="00C6510A"/>
    <w:rsid w:val="00C656A3"/>
    <w:rsid w:val="00C65BC3"/>
    <w:rsid w:val="00C65F54"/>
    <w:rsid w:val="00C65FEE"/>
    <w:rsid w:val="00C709FB"/>
    <w:rsid w:val="00C70D99"/>
    <w:rsid w:val="00C71214"/>
    <w:rsid w:val="00C712E7"/>
    <w:rsid w:val="00C729F4"/>
    <w:rsid w:val="00C72A0A"/>
    <w:rsid w:val="00C73DCA"/>
    <w:rsid w:val="00C80225"/>
    <w:rsid w:val="00C80941"/>
    <w:rsid w:val="00C81D17"/>
    <w:rsid w:val="00C81D95"/>
    <w:rsid w:val="00C86756"/>
    <w:rsid w:val="00C873DA"/>
    <w:rsid w:val="00C87D65"/>
    <w:rsid w:val="00C90068"/>
    <w:rsid w:val="00C91ECB"/>
    <w:rsid w:val="00C92169"/>
    <w:rsid w:val="00C925C5"/>
    <w:rsid w:val="00C92D84"/>
    <w:rsid w:val="00C9526E"/>
    <w:rsid w:val="00C96C11"/>
    <w:rsid w:val="00CA047A"/>
    <w:rsid w:val="00CA057D"/>
    <w:rsid w:val="00CA0ECB"/>
    <w:rsid w:val="00CA188D"/>
    <w:rsid w:val="00CA1996"/>
    <w:rsid w:val="00CA2ACC"/>
    <w:rsid w:val="00CA5BC0"/>
    <w:rsid w:val="00CA767A"/>
    <w:rsid w:val="00CB028C"/>
    <w:rsid w:val="00CB169F"/>
    <w:rsid w:val="00CB1A40"/>
    <w:rsid w:val="00CB3A46"/>
    <w:rsid w:val="00CB4BA1"/>
    <w:rsid w:val="00CB4BD2"/>
    <w:rsid w:val="00CB4F0A"/>
    <w:rsid w:val="00CC069E"/>
    <w:rsid w:val="00CC1501"/>
    <w:rsid w:val="00CC20B7"/>
    <w:rsid w:val="00CC27A7"/>
    <w:rsid w:val="00CC39A8"/>
    <w:rsid w:val="00CC3BEA"/>
    <w:rsid w:val="00CC47FE"/>
    <w:rsid w:val="00CC68DD"/>
    <w:rsid w:val="00CC754F"/>
    <w:rsid w:val="00CC7A78"/>
    <w:rsid w:val="00CD09FA"/>
    <w:rsid w:val="00CD288E"/>
    <w:rsid w:val="00CD3A01"/>
    <w:rsid w:val="00CD5B69"/>
    <w:rsid w:val="00CD693D"/>
    <w:rsid w:val="00CD6BF0"/>
    <w:rsid w:val="00CD71AB"/>
    <w:rsid w:val="00CE15CB"/>
    <w:rsid w:val="00CE488E"/>
    <w:rsid w:val="00CE6849"/>
    <w:rsid w:val="00CE708F"/>
    <w:rsid w:val="00CF192D"/>
    <w:rsid w:val="00CF2605"/>
    <w:rsid w:val="00CF4FB1"/>
    <w:rsid w:val="00CF5CA4"/>
    <w:rsid w:val="00CF6777"/>
    <w:rsid w:val="00CF769A"/>
    <w:rsid w:val="00D0023D"/>
    <w:rsid w:val="00D009E5"/>
    <w:rsid w:val="00D00C21"/>
    <w:rsid w:val="00D00CDA"/>
    <w:rsid w:val="00D01B5F"/>
    <w:rsid w:val="00D0210F"/>
    <w:rsid w:val="00D029C6"/>
    <w:rsid w:val="00D03377"/>
    <w:rsid w:val="00D03AD8"/>
    <w:rsid w:val="00D03D6F"/>
    <w:rsid w:val="00D06A92"/>
    <w:rsid w:val="00D07CF3"/>
    <w:rsid w:val="00D113EE"/>
    <w:rsid w:val="00D12EDB"/>
    <w:rsid w:val="00D13D4C"/>
    <w:rsid w:val="00D14744"/>
    <w:rsid w:val="00D1526D"/>
    <w:rsid w:val="00D15BA3"/>
    <w:rsid w:val="00D15D54"/>
    <w:rsid w:val="00D1606D"/>
    <w:rsid w:val="00D16227"/>
    <w:rsid w:val="00D16358"/>
    <w:rsid w:val="00D20066"/>
    <w:rsid w:val="00D21436"/>
    <w:rsid w:val="00D22188"/>
    <w:rsid w:val="00D2221F"/>
    <w:rsid w:val="00D240E4"/>
    <w:rsid w:val="00D309FD"/>
    <w:rsid w:val="00D3114B"/>
    <w:rsid w:val="00D31662"/>
    <w:rsid w:val="00D3199D"/>
    <w:rsid w:val="00D32987"/>
    <w:rsid w:val="00D35B11"/>
    <w:rsid w:val="00D40CC6"/>
    <w:rsid w:val="00D41783"/>
    <w:rsid w:val="00D43BA0"/>
    <w:rsid w:val="00D43FE1"/>
    <w:rsid w:val="00D44F9E"/>
    <w:rsid w:val="00D45327"/>
    <w:rsid w:val="00D459C6"/>
    <w:rsid w:val="00D469B8"/>
    <w:rsid w:val="00D514F9"/>
    <w:rsid w:val="00D553C5"/>
    <w:rsid w:val="00D61107"/>
    <w:rsid w:val="00D62D81"/>
    <w:rsid w:val="00D65DEF"/>
    <w:rsid w:val="00D702E4"/>
    <w:rsid w:val="00D7096F"/>
    <w:rsid w:val="00D720A4"/>
    <w:rsid w:val="00D72E5D"/>
    <w:rsid w:val="00D73B70"/>
    <w:rsid w:val="00D75C62"/>
    <w:rsid w:val="00D76FC6"/>
    <w:rsid w:val="00D80557"/>
    <w:rsid w:val="00D8243C"/>
    <w:rsid w:val="00D852C5"/>
    <w:rsid w:val="00D85A96"/>
    <w:rsid w:val="00D861C2"/>
    <w:rsid w:val="00D862AA"/>
    <w:rsid w:val="00D87B29"/>
    <w:rsid w:val="00D90F24"/>
    <w:rsid w:val="00D9328F"/>
    <w:rsid w:val="00D95AE7"/>
    <w:rsid w:val="00D964EC"/>
    <w:rsid w:val="00D978DB"/>
    <w:rsid w:val="00D97B6F"/>
    <w:rsid w:val="00DA035E"/>
    <w:rsid w:val="00DA266F"/>
    <w:rsid w:val="00DA2D0F"/>
    <w:rsid w:val="00DA2EFA"/>
    <w:rsid w:val="00DA49A4"/>
    <w:rsid w:val="00DA4CEF"/>
    <w:rsid w:val="00DA631E"/>
    <w:rsid w:val="00DA63CF"/>
    <w:rsid w:val="00DA6F31"/>
    <w:rsid w:val="00DA7B8B"/>
    <w:rsid w:val="00DB1F36"/>
    <w:rsid w:val="00DB384F"/>
    <w:rsid w:val="00DB58B0"/>
    <w:rsid w:val="00DB690A"/>
    <w:rsid w:val="00DB7493"/>
    <w:rsid w:val="00DC180F"/>
    <w:rsid w:val="00DC46D8"/>
    <w:rsid w:val="00DC567C"/>
    <w:rsid w:val="00DC581E"/>
    <w:rsid w:val="00DC59C5"/>
    <w:rsid w:val="00DC7A81"/>
    <w:rsid w:val="00DC7F69"/>
    <w:rsid w:val="00DD1F07"/>
    <w:rsid w:val="00DD2EE5"/>
    <w:rsid w:val="00DD4FAB"/>
    <w:rsid w:val="00DD5240"/>
    <w:rsid w:val="00DD65A6"/>
    <w:rsid w:val="00DD7703"/>
    <w:rsid w:val="00DD7BC8"/>
    <w:rsid w:val="00DE1315"/>
    <w:rsid w:val="00DE19C0"/>
    <w:rsid w:val="00DE296F"/>
    <w:rsid w:val="00DE2F4B"/>
    <w:rsid w:val="00DE343C"/>
    <w:rsid w:val="00DE3C68"/>
    <w:rsid w:val="00DE5382"/>
    <w:rsid w:val="00DE6222"/>
    <w:rsid w:val="00DE6DFB"/>
    <w:rsid w:val="00DF06E1"/>
    <w:rsid w:val="00DF1AF4"/>
    <w:rsid w:val="00DF2812"/>
    <w:rsid w:val="00DF3E3D"/>
    <w:rsid w:val="00DF5058"/>
    <w:rsid w:val="00E015B2"/>
    <w:rsid w:val="00E026AA"/>
    <w:rsid w:val="00E02931"/>
    <w:rsid w:val="00E037E9"/>
    <w:rsid w:val="00E042AF"/>
    <w:rsid w:val="00E06040"/>
    <w:rsid w:val="00E063FC"/>
    <w:rsid w:val="00E068B9"/>
    <w:rsid w:val="00E109FE"/>
    <w:rsid w:val="00E13265"/>
    <w:rsid w:val="00E1340C"/>
    <w:rsid w:val="00E14912"/>
    <w:rsid w:val="00E17322"/>
    <w:rsid w:val="00E20A3F"/>
    <w:rsid w:val="00E21EEE"/>
    <w:rsid w:val="00E221AC"/>
    <w:rsid w:val="00E227A3"/>
    <w:rsid w:val="00E22938"/>
    <w:rsid w:val="00E24639"/>
    <w:rsid w:val="00E25B03"/>
    <w:rsid w:val="00E260BC"/>
    <w:rsid w:val="00E26ACE"/>
    <w:rsid w:val="00E27FBD"/>
    <w:rsid w:val="00E31A8B"/>
    <w:rsid w:val="00E3273E"/>
    <w:rsid w:val="00E32923"/>
    <w:rsid w:val="00E32B41"/>
    <w:rsid w:val="00E35287"/>
    <w:rsid w:val="00E3542A"/>
    <w:rsid w:val="00E35E5C"/>
    <w:rsid w:val="00E35FEE"/>
    <w:rsid w:val="00E41537"/>
    <w:rsid w:val="00E4399A"/>
    <w:rsid w:val="00E44B4E"/>
    <w:rsid w:val="00E46E4F"/>
    <w:rsid w:val="00E50E05"/>
    <w:rsid w:val="00E51EAB"/>
    <w:rsid w:val="00E538F1"/>
    <w:rsid w:val="00E56E23"/>
    <w:rsid w:val="00E56F80"/>
    <w:rsid w:val="00E6082C"/>
    <w:rsid w:val="00E6091F"/>
    <w:rsid w:val="00E60B47"/>
    <w:rsid w:val="00E622F1"/>
    <w:rsid w:val="00E623E0"/>
    <w:rsid w:val="00E63BB4"/>
    <w:rsid w:val="00E64E91"/>
    <w:rsid w:val="00E67040"/>
    <w:rsid w:val="00E675C2"/>
    <w:rsid w:val="00E70B29"/>
    <w:rsid w:val="00E7162D"/>
    <w:rsid w:val="00E71DDF"/>
    <w:rsid w:val="00E74A22"/>
    <w:rsid w:val="00E74BC7"/>
    <w:rsid w:val="00E75764"/>
    <w:rsid w:val="00E7707F"/>
    <w:rsid w:val="00E77D28"/>
    <w:rsid w:val="00E82A0A"/>
    <w:rsid w:val="00E85448"/>
    <w:rsid w:val="00E858B9"/>
    <w:rsid w:val="00E85F2D"/>
    <w:rsid w:val="00E87843"/>
    <w:rsid w:val="00E90B31"/>
    <w:rsid w:val="00E90E71"/>
    <w:rsid w:val="00E923E8"/>
    <w:rsid w:val="00E92A60"/>
    <w:rsid w:val="00E92A7E"/>
    <w:rsid w:val="00E95140"/>
    <w:rsid w:val="00E9518A"/>
    <w:rsid w:val="00E96D53"/>
    <w:rsid w:val="00E971F6"/>
    <w:rsid w:val="00E97CB9"/>
    <w:rsid w:val="00E97EEE"/>
    <w:rsid w:val="00EA1849"/>
    <w:rsid w:val="00EA2393"/>
    <w:rsid w:val="00EA311F"/>
    <w:rsid w:val="00EA6122"/>
    <w:rsid w:val="00EA6F3C"/>
    <w:rsid w:val="00EB00B7"/>
    <w:rsid w:val="00EB015E"/>
    <w:rsid w:val="00EB07F7"/>
    <w:rsid w:val="00EB1302"/>
    <w:rsid w:val="00EB289A"/>
    <w:rsid w:val="00EB56FE"/>
    <w:rsid w:val="00EB61E3"/>
    <w:rsid w:val="00EB77D1"/>
    <w:rsid w:val="00EC007B"/>
    <w:rsid w:val="00EC067E"/>
    <w:rsid w:val="00EC1A49"/>
    <w:rsid w:val="00EC2BB1"/>
    <w:rsid w:val="00EC4759"/>
    <w:rsid w:val="00EC56CD"/>
    <w:rsid w:val="00EC620E"/>
    <w:rsid w:val="00EC78FB"/>
    <w:rsid w:val="00ED04A0"/>
    <w:rsid w:val="00ED11E7"/>
    <w:rsid w:val="00ED2310"/>
    <w:rsid w:val="00ED2587"/>
    <w:rsid w:val="00ED2641"/>
    <w:rsid w:val="00ED4CE1"/>
    <w:rsid w:val="00ED62B0"/>
    <w:rsid w:val="00EE1095"/>
    <w:rsid w:val="00EE2940"/>
    <w:rsid w:val="00EE3580"/>
    <w:rsid w:val="00EE3B0C"/>
    <w:rsid w:val="00EE6A08"/>
    <w:rsid w:val="00EF401E"/>
    <w:rsid w:val="00EF42AC"/>
    <w:rsid w:val="00EF5F4F"/>
    <w:rsid w:val="00EF6360"/>
    <w:rsid w:val="00EF73B3"/>
    <w:rsid w:val="00EF7884"/>
    <w:rsid w:val="00EF7CD5"/>
    <w:rsid w:val="00EF7D7A"/>
    <w:rsid w:val="00F00588"/>
    <w:rsid w:val="00F00D61"/>
    <w:rsid w:val="00F0136C"/>
    <w:rsid w:val="00F018E7"/>
    <w:rsid w:val="00F04213"/>
    <w:rsid w:val="00F04539"/>
    <w:rsid w:val="00F05BB7"/>
    <w:rsid w:val="00F05BDD"/>
    <w:rsid w:val="00F05C96"/>
    <w:rsid w:val="00F06654"/>
    <w:rsid w:val="00F06BA5"/>
    <w:rsid w:val="00F07870"/>
    <w:rsid w:val="00F07C56"/>
    <w:rsid w:val="00F10724"/>
    <w:rsid w:val="00F11E6A"/>
    <w:rsid w:val="00F11F6D"/>
    <w:rsid w:val="00F1329A"/>
    <w:rsid w:val="00F20281"/>
    <w:rsid w:val="00F2107F"/>
    <w:rsid w:val="00F21105"/>
    <w:rsid w:val="00F22461"/>
    <w:rsid w:val="00F22930"/>
    <w:rsid w:val="00F22EF6"/>
    <w:rsid w:val="00F23F06"/>
    <w:rsid w:val="00F26EEE"/>
    <w:rsid w:val="00F27E42"/>
    <w:rsid w:val="00F30FED"/>
    <w:rsid w:val="00F31954"/>
    <w:rsid w:val="00F329B7"/>
    <w:rsid w:val="00F34CC7"/>
    <w:rsid w:val="00F35216"/>
    <w:rsid w:val="00F35BA3"/>
    <w:rsid w:val="00F3710F"/>
    <w:rsid w:val="00F374D5"/>
    <w:rsid w:val="00F404A1"/>
    <w:rsid w:val="00F446C0"/>
    <w:rsid w:val="00F45D40"/>
    <w:rsid w:val="00F461AA"/>
    <w:rsid w:val="00F477E8"/>
    <w:rsid w:val="00F47806"/>
    <w:rsid w:val="00F51239"/>
    <w:rsid w:val="00F523F3"/>
    <w:rsid w:val="00F530FF"/>
    <w:rsid w:val="00F534D9"/>
    <w:rsid w:val="00F53AB9"/>
    <w:rsid w:val="00F53FE5"/>
    <w:rsid w:val="00F56934"/>
    <w:rsid w:val="00F60F94"/>
    <w:rsid w:val="00F63B85"/>
    <w:rsid w:val="00F661A4"/>
    <w:rsid w:val="00F722DA"/>
    <w:rsid w:val="00F731F2"/>
    <w:rsid w:val="00F74AEE"/>
    <w:rsid w:val="00F761CA"/>
    <w:rsid w:val="00F769DF"/>
    <w:rsid w:val="00F822F0"/>
    <w:rsid w:val="00F829DA"/>
    <w:rsid w:val="00F83825"/>
    <w:rsid w:val="00F83B45"/>
    <w:rsid w:val="00F83DCB"/>
    <w:rsid w:val="00F85AC4"/>
    <w:rsid w:val="00F869F6"/>
    <w:rsid w:val="00F87312"/>
    <w:rsid w:val="00F961EC"/>
    <w:rsid w:val="00F977FC"/>
    <w:rsid w:val="00FA1182"/>
    <w:rsid w:val="00FA367F"/>
    <w:rsid w:val="00FA4179"/>
    <w:rsid w:val="00FA4DF9"/>
    <w:rsid w:val="00FA5D88"/>
    <w:rsid w:val="00FA6008"/>
    <w:rsid w:val="00FA6215"/>
    <w:rsid w:val="00FA7541"/>
    <w:rsid w:val="00FA7A1F"/>
    <w:rsid w:val="00FB0EA2"/>
    <w:rsid w:val="00FB162A"/>
    <w:rsid w:val="00FB1E3F"/>
    <w:rsid w:val="00FB3D31"/>
    <w:rsid w:val="00FB678B"/>
    <w:rsid w:val="00FB699D"/>
    <w:rsid w:val="00FB6DE4"/>
    <w:rsid w:val="00FC03C0"/>
    <w:rsid w:val="00FC0AAF"/>
    <w:rsid w:val="00FC0B30"/>
    <w:rsid w:val="00FC1084"/>
    <w:rsid w:val="00FC1B74"/>
    <w:rsid w:val="00FC3FD6"/>
    <w:rsid w:val="00FC7B21"/>
    <w:rsid w:val="00FD0975"/>
    <w:rsid w:val="00FD1F25"/>
    <w:rsid w:val="00FD559D"/>
    <w:rsid w:val="00FD5706"/>
    <w:rsid w:val="00FD64A8"/>
    <w:rsid w:val="00FD68A8"/>
    <w:rsid w:val="00FE0343"/>
    <w:rsid w:val="00FE31EF"/>
    <w:rsid w:val="00FE4875"/>
    <w:rsid w:val="00FE4F77"/>
    <w:rsid w:val="00FE6474"/>
    <w:rsid w:val="00FE7852"/>
    <w:rsid w:val="00FF1AEA"/>
    <w:rsid w:val="00FF27B4"/>
    <w:rsid w:val="00FF2896"/>
    <w:rsid w:val="00FF3CE9"/>
    <w:rsid w:val="00FF59BC"/>
    <w:rsid w:val="00FF696A"/>
    <w:rsid w:val="00FF6BE9"/>
    <w:rsid w:val="00FF6C35"/>
    <w:rsid w:val="6C9B03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ocked="1"/>
    <w:lsdException w:qFormat="1" w:unhideWhenUsed="0" w:uiPriority="39" w:semiHidden="0" w:name="toc 5" w:locked="1"/>
    <w:lsdException w:uiPriority="39" w:semiHidden="0" w:name="toc 6" w:locked="1"/>
    <w:lsdException w:uiPriority="39" w:semiHidden="0" w:name="toc 7" w:locked="1"/>
    <w:lsdException w:qFormat="1" w:uiPriority="39" w:semiHidden="0" w:name="toc 8" w:locked="1"/>
    <w:lsdException w:qFormat="1" w:uiPriority="39" w:semiHidden="0" w:name="toc 9" w:locked="1"/>
    <w:lsdException w:uiPriority="99" w:name="Normal Indent"/>
    <w:lsdException w:uiPriority="99" w:name="footnote text"/>
    <w:lsdException w:unhideWhenUsed="0" w:uiPriority="0" w:semiHidden="0"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120"/>
      <w:textAlignment w:val="baseline"/>
    </w:pPr>
    <w:rPr>
      <w:rFonts w:ascii="Arial" w:hAnsi="Arial" w:eastAsia="宋体" w:cs="Times New Roman"/>
      <w:lang w:val="en-US" w:eastAsia="en-US" w:bidi="ar-SA"/>
    </w:rPr>
  </w:style>
  <w:style w:type="paragraph" w:styleId="2">
    <w:name w:val="heading 1"/>
    <w:basedOn w:val="1"/>
    <w:next w:val="1"/>
    <w:link w:val="34"/>
    <w:qFormat/>
    <w:uiPriority w:val="0"/>
    <w:pPr>
      <w:keepNext/>
      <w:keepLines/>
      <w:widowControl w:val="0"/>
      <w:numPr>
        <w:ilvl w:val="0"/>
        <w:numId w:val="1"/>
      </w:numPr>
      <w:suppressAutoHyphens/>
      <w:overflowPunct/>
      <w:autoSpaceDE/>
      <w:autoSpaceDN/>
      <w:adjustRightInd/>
      <w:snapToGrid w:val="0"/>
      <w:spacing w:before="156" w:after="156"/>
      <w:textAlignment w:val="auto"/>
      <w:outlineLvl w:val="0"/>
    </w:pPr>
    <w:rPr>
      <w:rFonts w:ascii="Times New Roman" w:hAnsi="Times New Roman"/>
      <w:b/>
      <w:kern w:val="28"/>
      <w:sz w:val="32"/>
      <w:lang w:eastAsia="zh-CN"/>
    </w:rPr>
  </w:style>
  <w:style w:type="paragraph" w:styleId="3">
    <w:name w:val="heading 2"/>
    <w:basedOn w:val="1"/>
    <w:next w:val="1"/>
    <w:link w:val="35"/>
    <w:qFormat/>
    <w:uiPriority w:val="0"/>
    <w:pPr>
      <w:keepNext/>
      <w:keepLines/>
      <w:widowControl w:val="0"/>
      <w:numPr>
        <w:ilvl w:val="1"/>
        <w:numId w:val="1"/>
      </w:numPr>
      <w:suppressAutoHyphens/>
      <w:overflowPunct/>
      <w:autoSpaceDE/>
      <w:autoSpaceDN/>
      <w:adjustRightInd/>
      <w:snapToGrid w:val="0"/>
      <w:spacing w:before="156" w:after="156"/>
      <w:textAlignment w:val="auto"/>
      <w:outlineLvl w:val="1"/>
    </w:pPr>
    <w:rPr>
      <w:rFonts w:ascii="Times New Roman" w:hAnsi="Times New Roman"/>
      <w:b/>
      <w:sz w:val="28"/>
      <w:lang w:eastAsia="zh-CN"/>
    </w:rPr>
  </w:style>
  <w:style w:type="paragraph" w:styleId="4">
    <w:name w:val="heading 3"/>
    <w:basedOn w:val="1"/>
    <w:next w:val="1"/>
    <w:link w:val="36"/>
    <w:qFormat/>
    <w:uiPriority w:val="0"/>
    <w:pPr>
      <w:keepNext/>
      <w:numPr>
        <w:ilvl w:val="2"/>
        <w:numId w:val="1"/>
      </w:numPr>
      <w:spacing w:after="0"/>
      <w:ind w:left="0" w:firstLine="0"/>
      <w:outlineLvl w:val="2"/>
    </w:pPr>
    <w:rPr>
      <w:rFonts w:ascii="Times New Roman" w:hAnsi="Times New Roman"/>
      <w:b/>
      <w:sz w:val="28"/>
      <w:lang w:eastAsia="zh-CN"/>
    </w:rPr>
  </w:style>
  <w:style w:type="paragraph" w:styleId="5">
    <w:name w:val="heading 4"/>
    <w:basedOn w:val="1"/>
    <w:next w:val="1"/>
    <w:link w:val="37"/>
    <w:qFormat/>
    <w:uiPriority w:val="0"/>
    <w:pPr>
      <w:keepNext/>
      <w:numPr>
        <w:ilvl w:val="3"/>
        <w:numId w:val="1"/>
      </w:numPr>
      <w:spacing w:after="60"/>
      <w:outlineLvl w:val="3"/>
    </w:pPr>
    <w:rPr>
      <w:rFonts w:ascii="Times New Roman" w:hAnsi="Times New Roman"/>
      <w:b/>
      <w:iCs/>
      <w:sz w:val="24"/>
    </w:rPr>
  </w:style>
  <w:style w:type="paragraph" w:styleId="6">
    <w:name w:val="heading 5"/>
    <w:basedOn w:val="1"/>
    <w:next w:val="1"/>
    <w:link w:val="38"/>
    <w:qFormat/>
    <w:uiPriority w:val="0"/>
    <w:pPr>
      <w:numPr>
        <w:ilvl w:val="4"/>
        <w:numId w:val="1"/>
      </w:numPr>
      <w:spacing w:before="240" w:after="60"/>
      <w:outlineLvl w:val="4"/>
    </w:pPr>
    <w:rPr>
      <w:sz w:val="22"/>
      <w:lang w:val="da-DK"/>
    </w:rPr>
  </w:style>
  <w:style w:type="paragraph" w:styleId="7">
    <w:name w:val="heading 6"/>
    <w:basedOn w:val="1"/>
    <w:next w:val="1"/>
    <w:link w:val="39"/>
    <w:qFormat/>
    <w:uiPriority w:val="0"/>
    <w:pPr>
      <w:numPr>
        <w:ilvl w:val="5"/>
        <w:numId w:val="1"/>
      </w:numPr>
      <w:spacing w:before="240" w:after="60"/>
      <w:outlineLvl w:val="5"/>
    </w:pPr>
    <w:rPr>
      <w:i/>
      <w:sz w:val="22"/>
      <w:lang w:val="da-DK"/>
    </w:rPr>
  </w:style>
  <w:style w:type="paragraph" w:styleId="8">
    <w:name w:val="heading 7"/>
    <w:basedOn w:val="1"/>
    <w:next w:val="1"/>
    <w:link w:val="40"/>
    <w:qFormat/>
    <w:uiPriority w:val="0"/>
    <w:pPr>
      <w:numPr>
        <w:ilvl w:val="6"/>
        <w:numId w:val="1"/>
      </w:numPr>
      <w:spacing w:before="240" w:after="60"/>
      <w:outlineLvl w:val="6"/>
    </w:pPr>
  </w:style>
  <w:style w:type="paragraph" w:styleId="9">
    <w:name w:val="heading 8"/>
    <w:basedOn w:val="1"/>
    <w:next w:val="1"/>
    <w:link w:val="41"/>
    <w:qFormat/>
    <w:uiPriority w:val="0"/>
    <w:pPr>
      <w:numPr>
        <w:ilvl w:val="7"/>
        <w:numId w:val="1"/>
      </w:numPr>
      <w:spacing w:before="240" w:after="60"/>
      <w:outlineLvl w:val="7"/>
    </w:pPr>
    <w:rPr>
      <w:i/>
    </w:rPr>
  </w:style>
  <w:style w:type="paragraph" w:styleId="10">
    <w:name w:val="heading 9"/>
    <w:basedOn w:val="1"/>
    <w:next w:val="1"/>
    <w:link w:val="42"/>
    <w:qFormat/>
    <w:uiPriority w:val="0"/>
    <w:pPr>
      <w:numPr>
        <w:ilvl w:val="8"/>
        <w:numId w:val="1"/>
      </w:numPr>
      <w:spacing w:before="240" w:after="60"/>
      <w:outlineLvl w:val="8"/>
    </w:pPr>
    <w:rPr>
      <w:i/>
      <w:sz w:val="18"/>
    </w:rPr>
  </w:style>
  <w:style w:type="character" w:default="1" w:styleId="28">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1"/>
    <w:semiHidden/>
    <w:uiPriority w:val="99"/>
    <w:rPr>
      <w:b/>
      <w:bCs/>
    </w:rPr>
  </w:style>
  <w:style w:type="paragraph" w:styleId="12">
    <w:name w:val="annotation text"/>
    <w:basedOn w:val="1"/>
    <w:link w:val="60"/>
    <w:uiPriority w:val="0"/>
  </w:style>
  <w:style w:type="paragraph" w:styleId="13">
    <w:name w:val="toc 7"/>
    <w:basedOn w:val="1"/>
    <w:next w:val="1"/>
    <w:unhideWhenUsed/>
    <w:locked/>
    <w:uiPriority w:val="39"/>
    <w:pPr>
      <w:spacing w:after="0"/>
      <w:ind w:left="1200"/>
    </w:pPr>
    <w:rPr>
      <w:rFonts w:ascii="Calibri" w:hAnsi="Calibri" w:cs="Calibri"/>
      <w:sz w:val="18"/>
      <w:szCs w:val="18"/>
    </w:rPr>
  </w:style>
  <w:style w:type="paragraph" w:styleId="14">
    <w:name w:val="Document Map"/>
    <w:basedOn w:val="1"/>
    <w:link w:val="59"/>
    <w:semiHidden/>
    <w:uiPriority w:val="99"/>
    <w:rPr>
      <w:rFonts w:ascii="宋体"/>
      <w:sz w:val="18"/>
      <w:szCs w:val="18"/>
    </w:rPr>
  </w:style>
  <w:style w:type="paragraph" w:styleId="15">
    <w:name w:val="Body Text"/>
    <w:basedOn w:val="1"/>
    <w:link w:val="44"/>
    <w:semiHidden/>
    <w:qFormat/>
    <w:uiPriority w:val="99"/>
  </w:style>
  <w:style w:type="paragraph" w:styleId="16">
    <w:name w:val="toc 5"/>
    <w:basedOn w:val="1"/>
    <w:next w:val="1"/>
    <w:qFormat/>
    <w:locked/>
    <w:uiPriority w:val="39"/>
    <w:pPr>
      <w:spacing w:after="0"/>
      <w:ind w:left="800"/>
    </w:pPr>
    <w:rPr>
      <w:rFonts w:ascii="Calibri" w:hAnsi="Calibri" w:cs="Calibri"/>
      <w:sz w:val="18"/>
      <w:szCs w:val="18"/>
    </w:rPr>
  </w:style>
  <w:style w:type="paragraph" w:styleId="17">
    <w:name w:val="toc 3"/>
    <w:basedOn w:val="1"/>
    <w:next w:val="1"/>
    <w:qFormat/>
    <w:uiPriority w:val="39"/>
    <w:pPr>
      <w:spacing w:after="0"/>
      <w:ind w:left="400"/>
    </w:pPr>
    <w:rPr>
      <w:rFonts w:ascii="Calibri" w:hAnsi="Calibri" w:cs="Calibri"/>
      <w:iCs/>
    </w:rPr>
  </w:style>
  <w:style w:type="paragraph" w:styleId="18">
    <w:name w:val="Plain Text"/>
    <w:basedOn w:val="1"/>
    <w:link w:val="49"/>
    <w:qFormat/>
    <w:uiPriority w:val="99"/>
    <w:pPr>
      <w:widowControl w:val="0"/>
      <w:overflowPunct/>
      <w:autoSpaceDE/>
      <w:autoSpaceDN/>
      <w:adjustRightInd/>
      <w:spacing w:after="0"/>
      <w:textAlignment w:val="auto"/>
    </w:pPr>
    <w:rPr>
      <w:rFonts w:ascii="Calibri" w:hAnsi="Courier New" w:cs="Courier New"/>
      <w:kern w:val="2"/>
      <w:sz w:val="28"/>
      <w:szCs w:val="21"/>
      <w:lang w:eastAsia="zh-CN"/>
    </w:rPr>
  </w:style>
  <w:style w:type="paragraph" w:styleId="19">
    <w:name w:val="toc 8"/>
    <w:basedOn w:val="1"/>
    <w:next w:val="1"/>
    <w:unhideWhenUsed/>
    <w:qFormat/>
    <w:locked/>
    <w:uiPriority w:val="39"/>
    <w:pPr>
      <w:spacing w:after="0"/>
      <w:ind w:left="1400"/>
    </w:pPr>
    <w:rPr>
      <w:rFonts w:ascii="Calibri" w:hAnsi="Calibri" w:cs="Calibri"/>
      <w:sz w:val="18"/>
      <w:szCs w:val="18"/>
    </w:rPr>
  </w:style>
  <w:style w:type="paragraph" w:styleId="20">
    <w:name w:val="Balloon Text"/>
    <w:basedOn w:val="1"/>
    <w:link w:val="52"/>
    <w:semiHidden/>
    <w:qFormat/>
    <w:uiPriority w:val="99"/>
    <w:pPr>
      <w:spacing w:after="0"/>
    </w:pPr>
    <w:rPr>
      <w:sz w:val="18"/>
      <w:szCs w:val="18"/>
    </w:rPr>
  </w:style>
  <w:style w:type="paragraph" w:styleId="21">
    <w:name w:val="footer"/>
    <w:basedOn w:val="1"/>
    <w:link w:val="51"/>
    <w:uiPriority w:val="99"/>
    <w:pPr>
      <w:tabs>
        <w:tab w:val="center" w:pos="4153"/>
        <w:tab w:val="right" w:pos="8306"/>
      </w:tabs>
      <w:snapToGrid w:val="0"/>
    </w:pPr>
    <w:rPr>
      <w:sz w:val="18"/>
      <w:szCs w:val="18"/>
    </w:rPr>
  </w:style>
  <w:style w:type="paragraph" w:styleId="22">
    <w:name w:val="header"/>
    <w:basedOn w:val="1"/>
    <w:link w:val="50"/>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spacing w:before="120"/>
    </w:pPr>
    <w:rPr>
      <w:rFonts w:ascii="Calibri" w:hAnsi="Calibri" w:cs="Calibri"/>
      <w:b/>
      <w:bCs/>
      <w:caps/>
    </w:rPr>
  </w:style>
  <w:style w:type="paragraph" w:styleId="24">
    <w:name w:val="toc 4"/>
    <w:basedOn w:val="1"/>
    <w:next w:val="1"/>
    <w:qFormat/>
    <w:locked/>
    <w:uiPriority w:val="39"/>
    <w:pPr>
      <w:spacing w:after="0"/>
      <w:ind w:left="600"/>
    </w:pPr>
    <w:rPr>
      <w:rFonts w:ascii="Calibri" w:hAnsi="Calibri" w:cs="Calibri"/>
      <w:sz w:val="18"/>
      <w:szCs w:val="18"/>
    </w:rPr>
  </w:style>
  <w:style w:type="paragraph" w:styleId="25">
    <w:name w:val="toc 6"/>
    <w:basedOn w:val="1"/>
    <w:next w:val="1"/>
    <w:unhideWhenUsed/>
    <w:locked/>
    <w:uiPriority w:val="39"/>
    <w:pPr>
      <w:spacing w:after="0"/>
      <w:ind w:left="1000"/>
    </w:pPr>
    <w:rPr>
      <w:rFonts w:ascii="Calibri" w:hAnsi="Calibri" w:cs="Calibri"/>
      <w:sz w:val="18"/>
      <w:szCs w:val="18"/>
    </w:rPr>
  </w:style>
  <w:style w:type="paragraph" w:styleId="26">
    <w:name w:val="toc 2"/>
    <w:basedOn w:val="1"/>
    <w:next w:val="1"/>
    <w:qFormat/>
    <w:uiPriority w:val="39"/>
    <w:pPr>
      <w:spacing w:after="0"/>
      <w:ind w:left="200"/>
    </w:pPr>
    <w:rPr>
      <w:rFonts w:ascii="Calibri" w:hAnsi="Calibri" w:cs="Calibri"/>
      <w:smallCaps/>
    </w:rPr>
  </w:style>
  <w:style w:type="paragraph" w:styleId="27">
    <w:name w:val="toc 9"/>
    <w:basedOn w:val="1"/>
    <w:next w:val="1"/>
    <w:unhideWhenUsed/>
    <w:qFormat/>
    <w:locked/>
    <w:uiPriority w:val="39"/>
    <w:pPr>
      <w:spacing w:after="0"/>
      <w:ind w:left="1600"/>
    </w:pPr>
    <w:rPr>
      <w:rFonts w:ascii="Calibri" w:hAnsi="Calibri" w:cs="Calibri"/>
      <w:sz w:val="18"/>
      <w:szCs w:val="18"/>
    </w:rPr>
  </w:style>
  <w:style w:type="character" w:styleId="29">
    <w:name w:val="Strong"/>
    <w:basedOn w:val="28"/>
    <w:qFormat/>
    <w:locked/>
    <w:uiPriority w:val="0"/>
    <w:rPr>
      <w:b/>
      <w:bCs/>
    </w:rPr>
  </w:style>
  <w:style w:type="character" w:styleId="30">
    <w:name w:val="Hyperlink"/>
    <w:basedOn w:val="28"/>
    <w:qFormat/>
    <w:uiPriority w:val="99"/>
    <w:rPr>
      <w:rFonts w:cs="Times New Roman"/>
      <w:color w:val="0000FF"/>
      <w:u w:val="single"/>
    </w:rPr>
  </w:style>
  <w:style w:type="character" w:styleId="31">
    <w:name w:val="annotation reference"/>
    <w:basedOn w:val="28"/>
    <w:uiPriority w:val="0"/>
    <w:rPr>
      <w:rFonts w:cs="Times New Roman"/>
      <w:sz w:val="21"/>
      <w:szCs w:val="21"/>
    </w:rPr>
  </w:style>
  <w:style w:type="table" w:styleId="33">
    <w:name w:val="Table Grid"/>
    <w:basedOn w:val="32"/>
    <w:locke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4">
    <w:name w:val="标题 1 Char"/>
    <w:basedOn w:val="28"/>
    <w:link w:val="2"/>
    <w:qFormat/>
    <w:locked/>
    <w:uiPriority w:val="0"/>
    <w:rPr>
      <w:rFonts w:ascii="Times New Roman" w:hAnsi="Times New Roman"/>
      <w:b/>
      <w:kern w:val="28"/>
      <w:sz w:val="32"/>
    </w:rPr>
  </w:style>
  <w:style w:type="character" w:customStyle="1" w:styleId="35">
    <w:name w:val="标题 2 Char"/>
    <w:basedOn w:val="28"/>
    <w:link w:val="3"/>
    <w:qFormat/>
    <w:locked/>
    <w:uiPriority w:val="0"/>
    <w:rPr>
      <w:rFonts w:ascii="Times New Roman" w:hAnsi="Times New Roman"/>
      <w:b/>
      <w:sz w:val="28"/>
    </w:rPr>
  </w:style>
  <w:style w:type="character" w:customStyle="1" w:styleId="36">
    <w:name w:val="标题 3 Char"/>
    <w:basedOn w:val="28"/>
    <w:link w:val="4"/>
    <w:qFormat/>
    <w:locked/>
    <w:uiPriority w:val="0"/>
    <w:rPr>
      <w:rFonts w:ascii="Times New Roman" w:hAnsi="Times New Roman"/>
      <w:b/>
      <w:sz w:val="28"/>
    </w:rPr>
  </w:style>
  <w:style w:type="character" w:customStyle="1" w:styleId="37">
    <w:name w:val="标题 4 Char"/>
    <w:basedOn w:val="28"/>
    <w:link w:val="5"/>
    <w:locked/>
    <w:uiPriority w:val="0"/>
    <w:rPr>
      <w:rFonts w:ascii="Times New Roman" w:hAnsi="Times New Roman"/>
      <w:b/>
      <w:iCs/>
      <w:sz w:val="24"/>
      <w:lang w:eastAsia="en-US"/>
    </w:rPr>
  </w:style>
  <w:style w:type="character" w:customStyle="1" w:styleId="38">
    <w:name w:val="标题 5 Char"/>
    <w:basedOn w:val="28"/>
    <w:link w:val="6"/>
    <w:locked/>
    <w:uiPriority w:val="0"/>
    <w:rPr>
      <w:rFonts w:ascii="Arial" w:hAnsi="Arial"/>
      <w:sz w:val="22"/>
      <w:lang w:val="da-DK" w:eastAsia="en-US"/>
    </w:rPr>
  </w:style>
  <w:style w:type="character" w:customStyle="1" w:styleId="39">
    <w:name w:val="标题 6 Char"/>
    <w:basedOn w:val="28"/>
    <w:link w:val="7"/>
    <w:locked/>
    <w:uiPriority w:val="0"/>
    <w:rPr>
      <w:rFonts w:ascii="Arial" w:hAnsi="Arial"/>
      <w:i/>
      <w:sz w:val="22"/>
      <w:lang w:val="da-DK" w:eastAsia="en-US"/>
    </w:rPr>
  </w:style>
  <w:style w:type="character" w:customStyle="1" w:styleId="40">
    <w:name w:val="标题 7 Char"/>
    <w:basedOn w:val="28"/>
    <w:link w:val="8"/>
    <w:qFormat/>
    <w:locked/>
    <w:uiPriority w:val="0"/>
    <w:rPr>
      <w:rFonts w:ascii="Arial" w:hAnsi="Arial"/>
      <w:lang w:eastAsia="en-US"/>
    </w:rPr>
  </w:style>
  <w:style w:type="character" w:customStyle="1" w:styleId="41">
    <w:name w:val="标题 8 Char"/>
    <w:basedOn w:val="28"/>
    <w:link w:val="9"/>
    <w:qFormat/>
    <w:locked/>
    <w:uiPriority w:val="0"/>
    <w:rPr>
      <w:rFonts w:ascii="Arial" w:hAnsi="Arial"/>
      <w:i/>
      <w:lang w:eastAsia="en-US"/>
    </w:rPr>
  </w:style>
  <w:style w:type="character" w:customStyle="1" w:styleId="42">
    <w:name w:val="标题 9 Char"/>
    <w:basedOn w:val="28"/>
    <w:link w:val="10"/>
    <w:qFormat/>
    <w:locked/>
    <w:uiPriority w:val="0"/>
    <w:rPr>
      <w:rFonts w:ascii="Arial" w:hAnsi="Arial"/>
      <w:i/>
      <w:sz w:val="18"/>
      <w:lang w:eastAsia="en-US"/>
    </w:rPr>
  </w:style>
  <w:style w:type="paragraph" w:customStyle="1" w:styleId="43">
    <w:name w:val="Table Text"/>
    <w:basedOn w:val="15"/>
    <w:qFormat/>
    <w:uiPriority w:val="99"/>
    <w:pPr>
      <w:spacing w:after="0"/>
      <w:ind w:left="28" w:right="28"/>
    </w:pPr>
  </w:style>
  <w:style w:type="character" w:customStyle="1" w:styleId="44">
    <w:name w:val="正文文本 Char"/>
    <w:basedOn w:val="28"/>
    <w:link w:val="15"/>
    <w:semiHidden/>
    <w:qFormat/>
    <w:locked/>
    <w:uiPriority w:val="99"/>
    <w:rPr>
      <w:rFonts w:ascii="Arial" w:hAnsi="Arial" w:eastAsia="宋体" w:cs="Times New Roman"/>
      <w:kern w:val="0"/>
      <w:sz w:val="20"/>
      <w:szCs w:val="20"/>
      <w:lang w:eastAsia="en-US"/>
    </w:rPr>
  </w:style>
  <w:style w:type="paragraph" w:customStyle="1" w:styleId="45">
    <w:name w:val="Italicized Table Text"/>
    <w:basedOn w:val="1"/>
    <w:qFormat/>
    <w:uiPriority w:val="99"/>
    <w:pPr>
      <w:widowControl w:val="0"/>
      <w:overflowPunct/>
      <w:spacing w:after="0"/>
      <w:textAlignment w:val="auto"/>
    </w:pPr>
    <w:rPr>
      <w:rFonts w:cs="Arial"/>
      <w:i/>
      <w:iCs/>
    </w:rPr>
  </w:style>
  <w:style w:type="paragraph" w:customStyle="1" w:styleId="46">
    <w:name w:val="Table Space"/>
    <w:basedOn w:val="1"/>
    <w:qFormat/>
    <w:uiPriority w:val="99"/>
    <w:pPr>
      <w:widowControl w:val="0"/>
      <w:overflowPunct/>
      <w:spacing w:before="100" w:after="100"/>
      <w:textAlignment w:val="auto"/>
    </w:pPr>
    <w:rPr>
      <w:rFonts w:cs="Arial"/>
    </w:rPr>
  </w:style>
  <w:style w:type="paragraph" w:customStyle="1" w:styleId="47">
    <w:name w:val="Table Heading"/>
    <w:basedOn w:val="1"/>
    <w:qFormat/>
    <w:uiPriority w:val="99"/>
    <w:pPr>
      <w:widowControl w:val="0"/>
      <w:overflowPunct/>
      <w:spacing w:after="0"/>
      <w:textAlignment w:val="auto"/>
    </w:pPr>
    <w:rPr>
      <w:rFonts w:cs="Arial"/>
      <w:b/>
      <w:bCs/>
    </w:rPr>
  </w:style>
  <w:style w:type="paragraph" w:customStyle="1" w:styleId="48">
    <w:name w:val="Text"/>
    <w:basedOn w:val="1"/>
    <w:qFormat/>
    <w:uiPriority w:val="99"/>
    <w:pPr>
      <w:widowControl w:val="0"/>
      <w:spacing w:after="100"/>
    </w:pPr>
    <w:rPr>
      <w:rFonts w:cs="Arial"/>
      <w:lang w:eastAsia="zh-CN"/>
    </w:rPr>
  </w:style>
  <w:style w:type="character" w:customStyle="1" w:styleId="49">
    <w:name w:val="纯文本 Char"/>
    <w:basedOn w:val="28"/>
    <w:link w:val="18"/>
    <w:qFormat/>
    <w:locked/>
    <w:uiPriority w:val="99"/>
    <w:rPr>
      <w:rFonts w:ascii="Calibri" w:hAnsi="Courier New" w:eastAsia="宋体" w:cs="Courier New"/>
      <w:sz w:val="21"/>
      <w:szCs w:val="21"/>
    </w:rPr>
  </w:style>
  <w:style w:type="character" w:customStyle="1" w:styleId="50">
    <w:name w:val="页眉 Char"/>
    <w:basedOn w:val="28"/>
    <w:link w:val="22"/>
    <w:qFormat/>
    <w:locked/>
    <w:uiPriority w:val="99"/>
    <w:rPr>
      <w:rFonts w:ascii="Arial" w:hAnsi="Arial" w:cs="Times New Roman"/>
      <w:sz w:val="18"/>
      <w:szCs w:val="18"/>
      <w:lang w:eastAsia="en-US"/>
    </w:rPr>
  </w:style>
  <w:style w:type="character" w:customStyle="1" w:styleId="51">
    <w:name w:val="页脚 Char"/>
    <w:basedOn w:val="28"/>
    <w:link w:val="21"/>
    <w:qFormat/>
    <w:locked/>
    <w:uiPriority w:val="99"/>
    <w:rPr>
      <w:rFonts w:ascii="Arial" w:hAnsi="Arial" w:cs="Times New Roman"/>
      <w:sz w:val="18"/>
      <w:szCs w:val="18"/>
      <w:lang w:eastAsia="en-US"/>
    </w:rPr>
  </w:style>
  <w:style w:type="character" w:customStyle="1" w:styleId="52">
    <w:name w:val="批注框文本 Char"/>
    <w:basedOn w:val="28"/>
    <w:link w:val="20"/>
    <w:semiHidden/>
    <w:qFormat/>
    <w:locked/>
    <w:uiPriority w:val="99"/>
    <w:rPr>
      <w:rFonts w:ascii="Arial" w:hAnsi="Arial" w:cs="Times New Roman"/>
      <w:sz w:val="18"/>
      <w:szCs w:val="18"/>
      <w:lang w:eastAsia="en-US"/>
    </w:rPr>
  </w:style>
  <w:style w:type="paragraph" w:customStyle="1" w:styleId="53">
    <w:name w:val="No Spacing"/>
    <w:link w:val="54"/>
    <w:qFormat/>
    <w:uiPriority w:val="99"/>
    <w:rPr>
      <w:rFonts w:ascii="Calibri" w:hAnsi="Calibri" w:eastAsia="宋体" w:cs="Times New Roman"/>
      <w:sz w:val="22"/>
      <w:szCs w:val="22"/>
      <w:lang w:val="en-US" w:eastAsia="zh-CN" w:bidi="ar-SA"/>
    </w:rPr>
  </w:style>
  <w:style w:type="character" w:customStyle="1" w:styleId="54">
    <w:name w:val="无间隔 Char"/>
    <w:basedOn w:val="28"/>
    <w:link w:val="53"/>
    <w:qFormat/>
    <w:locked/>
    <w:uiPriority w:val="99"/>
    <w:rPr>
      <w:sz w:val="22"/>
      <w:szCs w:val="22"/>
      <w:lang w:val="en-US" w:eastAsia="zh-CN" w:bidi="ar-SA"/>
    </w:rPr>
  </w:style>
  <w:style w:type="paragraph" w:customStyle="1" w:styleId="55">
    <w:name w:val="xl5512344"/>
    <w:basedOn w:val="1"/>
    <w:qFormat/>
    <w:uiPriority w:val="99"/>
    <w:pPr>
      <w:suppressAutoHyphens/>
      <w:overflowPunct/>
      <w:autoSpaceDE/>
      <w:autoSpaceDN/>
      <w:adjustRightInd/>
      <w:spacing w:before="280" w:after="280"/>
      <w:jc w:val="center"/>
      <w:textAlignment w:val="bottom"/>
    </w:pPr>
    <w:rPr>
      <w:rFonts w:ascii="宋体" w:hAnsi="宋体"/>
      <w:kern w:val="1"/>
      <w:sz w:val="21"/>
      <w:szCs w:val="21"/>
      <w:lang w:eastAsia="ar-SA"/>
    </w:rPr>
  </w:style>
  <w:style w:type="paragraph" w:customStyle="1" w:styleId="56">
    <w:name w:val="缩进_小四号_1.5行距"/>
    <w:basedOn w:val="1"/>
    <w:qFormat/>
    <w:uiPriority w:val="99"/>
    <w:pPr>
      <w:widowControl w:val="0"/>
      <w:overflowPunct/>
      <w:autoSpaceDE/>
      <w:autoSpaceDN/>
      <w:adjustRightInd/>
      <w:spacing w:after="0" w:line="360" w:lineRule="auto"/>
      <w:ind w:firstLine="480" w:firstLineChars="200"/>
      <w:jc w:val="both"/>
      <w:textAlignment w:val="auto"/>
    </w:pPr>
    <w:rPr>
      <w:rFonts w:ascii="Times New Roman" w:hAnsi="Times New Roman" w:cs="宋体"/>
      <w:kern w:val="2"/>
      <w:sz w:val="24"/>
      <w:lang w:eastAsia="zh-CN"/>
    </w:rPr>
  </w:style>
  <w:style w:type="paragraph" w:customStyle="1" w:styleId="57">
    <w:name w:val="标准正文"/>
    <w:basedOn w:val="1"/>
    <w:qFormat/>
    <w:uiPriority w:val="99"/>
    <w:pPr>
      <w:widowControl w:val="0"/>
      <w:overflowPunct/>
      <w:autoSpaceDE/>
      <w:autoSpaceDN/>
      <w:spacing w:after="0"/>
      <w:ind w:firstLine="200" w:firstLineChars="200"/>
      <w:jc w:val="both"/>
      <w:textAlignment w:val="auto"/>
    </w:pPr>
    <w:rPr>
      <w:rFonts w:ascii="Times New Roman" w:hAnsi="Times New Roman"/>
      <w:kern w:val="2"/>
      <w:sz w:val="21"/>
      <w:szCs w:val="24"/>
      <w:lang w:eastAsia="zh-CN"/>
    </w:rPr>
  </w:style>
  <w:style w:type="paragraph" w:customStyle="1" w:styleId="58">
    <w:name w:val="样式 标准正文 + 首行缩进:  2 字符"/>
    <w:basedOn w:val="57"/>
    <w:qFormat/>
    <w:uiPriority w:val="99"/>
    <w:pPr>
      <w:ind w:firstLine="480"/>
    </w:pPr>
    <w:rPr>
      <w:rFonts w:cs="宋体"/>
      <w:szCs w:val="20"/>
    </w:rPr>
  </w:style>
  <w:style w:type="character" w:customStyle="1" w:styleId="59">
    <w:name w:val="文档结构图 Char"/>
    <w:basedOn w:val="28"/>
    <w:link w:val="14"/>
    <w:semiHidden/>
    <w:locked/>
    <w:uiPriority w:val="99"/>
    <w:rPr>
      <w:rFonts w:ascii="宋体" w:hAnsi="Arial" w:cs="Times New Roman"/>
      <w:sz w:val="18"/>
      <w:szCs w:val="18"/>
      <w:lang w:eastAsia="en-US"/>
    </w:rPr>
  </w:style>
  <w:style w:type="character" w:customStyle="1" w:styleId="60">
    <w:name w:val="批注文字 Char"/>
    <w:basedOn w:val="28"/>
    <w:link w:val="12"/>
    <w:qFormat/>
    <w:uiPriority w:val="0"/>
    <w:rPr>
      <w:rFonts w:ascii="Arial" w:hAnsi="Arial"/>
      <w:kern w:val="0"/>
      <w:sz w:val="20"/>
      <w:szCs w:val="20"/>
      <w:lang w:eastAsia="en-US"/>
    </w:rPr>
  </w:style>
  <w:style w:type="character" w:customStyle="1" w:styleId="61">
    <w:name w:val="批注主题 Char"/>
    <w:basedOn w:val="60"/>
    <w:link w:val="11"/>
    <w:semiHidden/>
    <w:uiPriority w:val="99"/>
    <w:rPr>
      <w:b/>
      <w:bCs/>
    </w:rPr>
  </w:style>
  <w:style w:type="paragraph" w:customStyle="1" w:styleId="62">
    <w:name w:val="List Paragraph"/>
    <w:basedOn w:val="1"/>
    <w:qFormat/>
    <w:uiPriority w:val="34"/>
    <w:pPr>
      <w:widowControl w:val="0"/>
      <w:overflowPunct/>
      <w:autoSpaceDE/>
      <w:autoSpaceDN/>
      <w:adjustRightInd/>
      <w:spacing w:after="0"/>
      <w:ind w:firstLine="420" w:firstLineChars="200"/>
      <w:jc w:val="both"/>
      <w:textAlignment w:val="auto"/>
    </w:pPr>
    <w:rPr>
      <w:rFonts w:ascii="Calibri" w:hAnsi="Calibri"/>
      <w:kern w:val="2"/>
      <w:sz w:val="21"/>
      <w:szCs w:val="22"/>
      <w:lang w:eastAsia="zh-CN"/>
    </w:rPr>
  </w:style>
  <w:style w:type="paragraph" w:customStyle="1" w:styleId="63">
    <w:name w:val="样式9"/>
    <w:basedOn w:val="1"/>
    <w:link w:val="64"/>
    <w:qFormat/>
    <w:uiPriority w:val="0"/>
    <w:pPr>
      <w:spacing w:line="360" w:lineRule="auto"/>
      <w:ind w:left="1140"/>
    </w:pPr>
    <w:rPr>
      <w:lang w:eastAsia="zh-CN"/>
    </w:rPr>
  </w:style>
  <w:style w:type="character" w:customStyle="1" w:styleId="64">
    <w:name w:val="样式9 Char"/>
    <w:basedOn w:val="28"/>
    <w:link w:val="63"/>
    <w:qFormat/>
    <w:uiPriority w:val="0"/>
    <w:rPr>
      <w:rFonts w:ascii="Arial" w:hAnsi="Arial"/>
    </w:rPr>
  </w:style>
  <w:style w:type="paragraph" w:customStyle="1" w:styleId="65">
    <w:name w:val="list1."/>
    <w:basedOn w:val="1"/>
    <w:link w:val="66"/>
    <w:qFormat/>
    <w:uiPriority w:val="0"/>
    <w:pPr>
      <w:widowControl w:val="0"/>
      <w:overflowPunct/>
      <w:autoSpaceDE/>
      <w:autoSpaceDN/>
      <w:adjustRightInd/>
      <w:jc w:val="both"/>
      <w:textAlignment w:val="auto"/>
    </w:pPr>
    <w:rPr>
      <w:rFonts w:ascii="宋体" w:hAnsi="宋体" w:cs="宋体"/>
      <w:kern w:val="2"/>
      <w:sz w:val="21"/>
      <w:szCs w:val="21"/>
      <w:lang w:eastAsia="zh-CN"/>
    </w:rPr>
  </w:style>
  <w:style w:type="character" w:customStyle="1" w:styleId="66">
    <w:name w:val="list1. Char"/>
    <w:basedOn w:val="28"/>
    <w:link w:val="65"/>
    <w:qFormat/>
    <w:uiPriority w:val="0"/>
    <w:rPr>
      <w:rFonts w:ascii="宋体" w:hAnsi="宋体" w:cs="宋体"/>
      <w:kern w:val="2"/>
      <w:sz w:val="21"/>
      <w:szCs w:val="21"/>
    </w:rPr>
  </w:style>
  <w:style w:type="paragraph" w:customStyle="1" w:styleId="67">
    <w:name w:val="code"/>
    <w:basedOn w:val="1"/>
    <w:link w:val="68"/>
    <w:qFormat/>
    <w:uiPriority w:val="0"/>
    <w:pPr>
      <w:widowControl w:val="0"/>
      <w:pBdr>
        <w:top w:val="single" w:color="auto" w:sz="4" w:space="1"/>
        <w:left w:val="single" w:color="auto" w:sz="4" w:space="4"/>
        <w:bottom w:val="single" w:color="auto" w:sz="4" w:space="1"/>
        <w:right w:val="single" w:color="auto" w:sz="4" w:space="4"/>
      </w:pBdr>
      <w:overflowPunct/>
      <w:autoSpaceDE/>
      <w:autoSpaceDN/>
      <w:adjustRightInd/>
      <w:textAlignment w:val="auto"/>
    </w:pPr>
    <w:rPr>
      <w:rFonts w:ascii="MS Gothic" w:hAnsi="MS Gothic" w:eastAsia="MS Gothic"/>
      <w:kern w:val="2"/>
      <w:szCs w:val="22"/>
      <w:lang w:eastAsia="zh-CN"/>
    </w:rPr>
  </w:style>
  <w:style w:type="character" w:customStyle="1" w:styleId="68">
    <w:name w:val="code Char"/>
    <w:basedOn w:val="28"/>
    <w:link w:val="67"/>
    <w:uiPriority w:val="0"/>
    <w:rPr>
      <w:rFonts w:ascii="MS Gothic" w:hAnsi="MS Gothic" w:eastAsia="MS Gothic"/>
      <w:kern w:val="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oleObject" Target="embeddings/oleObject6.bin"/><Relationship Id="rId31" Type="http://schemas.openxmlformats.org/officeDocument/2006/relationships/oleObject" Target="embeddings/oleObject5.bin"/><Relationship Id="rId30" Type="http://schemas.openxmlformats.org/officeDocument/2006/relationships/image" Target="media/image8.emf"/><Relationship Id="rId3" Type="http://schemas.openxmlformats.org/officeDocument/2006/relationships/header" Target="header1.xml"/><Relationship Id="rId29" Type="http://schemas.openxmlformats.org/officeDocument/2006/relationships/oleObject" Target="embeddings/oleObject4.bin"/><Relationship Id="rId28" Type="http://schemas.openxmlformats.org/officeDocument/2006/relationships/image" Target="media/image7.emf"/><Relationship Id="rId27" Type="http://schemas.openxmlformats.org/officeDocument/2006/relationships/oleObject" Target="embeddings/oleObject3.bin"/><Relationship Id="rId26" Type="http://schemas.openxmlformats.org/officeDocument/2006/relationships/image" Target="media/image6.emf"/><Relationship Id="rId25" Type="http://schemas.openxmlformats.org/officeDocument/2006/relationships/oleObject" Target="embeddings/oleObject2.bin"/><Relationship Id="rId24" Type="http://schemas.openxmlformats.org/officeDocument/2006/relationships/image" Target="media/image5.emf"/><Relationship Id="rId23" Type="http://schemas.openxmlformats.org/officeDocument/2006/relationships/oleObject" Target="embeddings/oleObject1.bin"/><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jpe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91ECB8-39A9-4435-BCBE-D2B69E7F21FD}">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31</Pages>
  <Words>2369</Words>
  <Characters>13509</Characters>
  <Lines>112</Lines>
  <Paragraphs>31</Paragraphs>
  <TotalTime>0</TotalTime>
  <ScaleCrop>false</ScaleCrop>
  <LinksUpToDate>false</LinksUpToDate>
  <CharactersWithSpaces>15847</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2014-06-25T02:02:00Z</dcterms:created>
  <dc:creator>陶东升</dc:creator>
  <cp:keywords>需求</cp:keywords>
  <cp:lastModifiedBy>DHUser</cp:lastModifiedBy>
  <dcterms:modified xsi:type="dcterms:W3CDTF">2017-07-27T01:45:16Z</dcterms:modified>
  <dc:title>抵缴费</dc:title>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