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FACULDADE DE INFORMÁTICA E ADMINISTRAÇÃO PAULISTA</w:t>
      </w:r>
    </w:p>
    <w:p>
      <w:pPr>
        <w:spacing w:before="0" w:after="30" w:line="360"/>
        <w:ind w:right="0" w:left="0" w:firstLine="0"/>
        <w:jc w:val="both"/>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TURMA 1TDSPS1</w:t>
      </w:r>
    </w:p>
    <w:p>
      <w:pPr>
        <w:spacing w:before="0" w:after="30" w:line="360"/>
        <w:ind w:right="0" w:left="0" w:firstLine="0"/>
        <w:jc w:val="both"/>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JOSÉ CARLOS DA SILVA</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LEONARDO GUIMARÃES DE LIMA MARQUES</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MARIA LUIZA DE GOVEIA LIMA</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VINÍCIUS DE ABREU PENA</w:t>
      </w: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left"/>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SMART MOBILITY &amp; TECHNOLOGY SOLUTIONS</w:t>
      </w: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left"/>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both"/>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SÃO PAULO</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2022</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3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SUMÁRIO</w:t>
      </w:r>
    </w:p>
    <w:p>
      <w:pPr>
        <w:spacing w:before="0" w:after="30" w:line="360"/>
        <w:ind w:right="0" w:left="0" w:firstLine="0"/>
        <w:jc w:val="center"/>
        <w:rPr>
          <w:rFonts w:ascii="Arial" w:hAnsi="Arial" w:cs="Arial" w:eastAsia="Arial"/>
          <w:b/>
          <w:color w:val="auto"/>
          <w:spacing w:val="0"/>
          <w:position w:val="0"/>
          <w:sz w:val="24"/>
          <w:shd w:fill="auto" w:val="clear"/>
        </w:rPr>
      </w:pPr>
    </w:p>
    <w:p>
      <w:pPr>
        <w:keepNext w:val="true"/>
        <w:keepLines w:val="true"/>
        <w:spacing w:before="24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keepNext w:val="true"/>
        <w:keepLines w:val="true"/>
        <w:spacing w:before="240" w:after="0" w:line="360"/>
        <w:ind w:right="0" w:left="0" w:firstLine="0"/>
        <w:jc w:val="center"/>
        <w:rPr>
          <w:rFonts w:ascii="Arial" w:hAnsi="Arial" w:cs="Arial" w:eastAsia="Arial"/>
          <w:b/>
          <w:color w:val="auto"/>
          <w:spacing w:val="0"/>
          <w:position w:val="0"/>
          <w:sz w:val="24"/>
          <w:shd w:fill="auto" w:val="clear"/>
        </w:rPr>
      </w:pPr>
    </w:p>
    <w:p>
      <w:pPr>
        <w:keepNext w:val="true"/>
        <w:keepLines w:val="true"/>
        <w:spacing w:before="24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DESCRITIVO</w:t>
      </w:r>
    </w:p>
    <w:p>
      <w:pPr>
        <w:spacing w:before="0" w:after="30" w:line="360"/>
        <w:ind w:right="0" w:left="0" w:firstLine="0"/>
        <w:jc w:val="center"/>
        <w:rPr>
          <w:rFonts w:ascii="Arial" w:hAnsi="Arial" w:cs="Arial" w:eastAsia="Arial"/>
          <w:color w:val="auto"/>
          <w:spacing w:val="0"/>
          <w:position w:val="0"/>
          <w:sz w:val="24"/>
          <w:shd w:fill="auto" w:val="clear"/>
        </w:rPr>
      </w:pPr>
    </w:p>
    <w:p>
      <w:pPr>
        <w:spacing w:before="0" w:after="3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projeto tem como objetivo final a criação de uma plataforma de incentivo ao uso de meios de transporte alternativos, tecnológicos e sustentáveis.</w:t>
      </w:r>
    </w:p>
    <w:p>
      <w:pPr>
        <w:spacing w:before="0" w:after="30" w:line="360"/>
        <w:ind w:right="0" w:left="0" w:firstLine="709"/>
        <w:jc w:val="both"/>
        <w:rPr>
          <w:rFonts w:ascii="Arial" w:hAnsi="Arial" w:cs="Arial" w:eastAsia="Arial"/>
          <w:color w:val="auto"/>
          <w:spacing w:val="0"/>
          <w:position w:val="0"/>
          <w:sz w:val="24"/>
          <w:shd w:fill="auto" w:val="clear"/>
        </w:rPr>
      </w:pPr>
    </w:p>
    <w:p>
      <w:pPr>
        <w:spacing w:before="0" w:after="3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consiste em uma página web que fornece ao usuário a capacidade de visualizar um mapa com pontos de aluguel de carros elétricos, bicicletas e patinetes, bem como pontos de carregamento de bateria para carros elétricos. Também permite ao usuário criar uma conta, computar viagens feitas através destes meios de transporte alternativos, ganhar pontos com estas viagens e resgatar recompensas utilizando seus pontos.</w:t>
      </w:r>
    </w:p>
    <w:p>
      <w:pPr>
        <w:spacing w:before="0" w:after="30" w:line="360"/>
        <w:ind w:right="0" w:left="0" w:firstLine="709"/>
        <w:jc w:val="both"/>
        <w:rPr>
          <w:rFonts w:ascii="Arial" w:hAnsi="Arial" w:cs="Arial" w:eastAsia="Arial"/>
          <w:color w:val="auto"/>
          <w:spacing w:val="0"/>
          <w:position w:val="0"/>
          <w:sz w:val="24"/>
          <w:shd w:fill="auto" w:val="clear"/>
        </w:rPr>
      </w:pPr>
    </w:p>
    <w:p>
      <w:pPr>
        <w:spacing w:before="0" w:after="3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atingir este objetivo, as fundações iniciais do projeto incluem modelagem de classes e banco de dados, utilizados futuramente no desenvolvimento back-end, criação de fluxogramas e interações de funcionalidades do projeto desenvolvidas utilizando Python, um chatbot que atente ao usuário por voz integrado com node-RED e o desenho inicial dos wireframes através da ferramenta Figma.</w:t>
      </w:r>
    </w:p>
    <w:p>
      <w:pPr>
        <w:spacing w:before="0" w:after="30" w:line="360"/>
        <w:ind w:right="0" w:left="0" w:firstLine="709"/>
        <w:jc w:val="both"/>
        <w:rPr>
          <w:rFonts w:ascii="Arial" w:hAnsi="Arial" w:cs="Arial" w:eastAsia="Arial"/>
          <w:color w:val="auto"/>
          <w:spacing w:val="0"/>
          <w:position w:val="0"/>
          <w:sz w:val="24"/>
          <w:shd w:fill="auto" w:val="clear"/>
        </w:rPr>
      </w:pPr>
    </w:p>
    <w:p>
      <w:pPr>
        <w:spacing w:before="0" w:after="3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fim, o desenvolvimento e compilação de todas as informações citadas acima serão orientados pela documentação criada utilizando a metodologia ágil de gerenciamento de projetos.</w:t>
      </w:r>
    </w:p>
    <w:p>
      <w:pPr>
        <w:spacing w:before="0" w:after="3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30" w:line="360"/>
        <w:ind w:right="0" w:left="0" w:firstLine="0"/>
        <w:jc w:val="center"/>
        <w:rPr>
          <w:rFonts w:ascii="Arial" w:hAnsi="Arial" w:cs="Arial" w:eastAsia="Arial"/>
          <w:color w:val="auto"/>
          <w:spacing w:val="0"/>
          <w:position w:val="0"/>
          <w:sz w:val="24"/>
          <w:shd w:fill="auto" w:val="clear"/>
        </w:rPr>
      </w:pPr>
    </w:p>
    <w:p>
      <w:pPr>
        <w:keepNext w:val="true"/>
        <w:keepLines w:val="true"/>
        <w:spacing w:before="24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CLASSES</w:t>
      </w:r>
    </w:p>
    <w:p>
      <w:pPr>
        <w:spacing w:before="0" w:after="30" w:line="240"/>
        <w:ind w:right="0" w:left="0" w:firstLine="0"/>
        <w:jc w:val="center"/>
        <w:rPr>
          <w:rFonts w:ascii="Calibri" w:hAnsi="Calibri" w:cs="Calibri" w:eastAsia="Calibri"/>
          <w:color w:val="auto"/>
          <w:spacing w:val="0"/>
          <w:position w:val="0"/>
          <w:sz w:val="22"/>
          <w:shd w:fill="auto" w:val="clear"/>
        </w:rPr>
      </w:pPr>
      <w:r>
        <w:object w:dxaOrig="8310" w:dyaOrig="5625">
          <v:rect xmlns:o="urn:schemas-microsoft-com:office:office" xmlns:v="urn:schemas-microsoft-com:vml" id="rectole0000000000" style="width:415.500000pt;height:28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30" w:line="240"/>
        <w:ind w:right="0" w:left="0" w:firstLine="0"/>
        <w:jc w:val="center"/>
        <w:rPr>
          <w:rFonts w:ascii="Calibri" w:hAnsi="Calibri" w:cs="Calibri" w:eastAsia="Calibri"/>
          <w:color w:val="auto"/>
          <w:spacing w:val="0"/>
          <w:position w:val="0"/>
          <w:sz w:val="22"/>
          <w:shd w:fill="auto" w:val="clear"/>
        </w:rPr>
      </w:pPr>
    </w:p>
    <w:p>
      <w:pPr>
        <w:spacing w:before="0" w:after="30" w:line="360"/>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