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7714C" w14:textId="62CC1231" w:rsidR="00EE0012" w:rsidRDefault="00EE0012" w:rsidP="00EE0012">
      <w:pPr>
        <w:tabs>
          <w:tab w:val="left" w:pos="7920"/>
        </w:tabs>
        <w:jc w:val="both"/>
        <w:textAlignment w:val="baseline"/>
        <w:rPr>
          <w:rFonts w:asciiTheme="majorHAnsi" w:hAnsiTheme="majorHAnsi" w:cs="Arial"/>
          <w:b/>
          <w:bCs/>
          <w:color w:val="000000"/>
        </w:rPr>
      </w:pPr>
      <w:r>
        <w:rPr>
          <w:rFonts w:asciiTheme="majorHAnsi" w:hAnsiTheme="majorHAnsi" w:cs="Arial"/>
          <w:b/>
          <w:bCs/>
          <w:color w:val="000000"/>
        </w:rPr>
        <w:t>Luisa M. Mimmi</w:t>
      </w:r>
      <w:r>
        <w:rPr>
          <w:rFonts w:asciiTheme="majorHAnsi" w:hAnsiTheme="majorHAnsi" w:cs="Arial"/>
          <w:b/>
          <w:bCs/>
          <w:color w:val="000000"/>
        </w:rPr>
        <w:tab/>
        <w:t>22 of February, 2018</w:t>
      </w:r>
    </w:p>
    <w:p w14:paraId="49E2D2F1" w14:textId="77777777" w:rsidR="00EE0012" w:rsidRDefault="00EE0012" w:rsidP="00915577">
      <w:pPr>
        <w:jc w:val="both"/>
        <w:textAlignment w:val="baseline"/>
        <w:rPr>
          <w:rFonts w:asciiTheme="majorHAnsi" w:hAnsiTheme="majorHAnsi" w:cs="Arial"/>
          <w:b/>
          <w:bCs/>
          <w:color w:val="000000"/>
        </w:rPr>
      </w:pPr>
    </w:p>
    <w:p w14:paraId="29AFC775" w14:textId="77777777" w:rsidR="00915577" w:rsidRPr="009E25E4" w:rsidRDefault="00F34D26" w:rsidP="00915577">
      <w:pPr>
        <w:jc w:val="both"/>
        <w:textAlignment w:val="baseline"/>
        <w:rPr>
          <w:rFonts w:asciiTheme="majorHAnsi" w:hAnsiTheme="majorHAnsi" w:cs="Arial"/>
          <w:b/>
          <w:bCs/>
          <w:color w:val="000000"/>
        </w:rPr>
      </w:pPr>
      <w:r w:rsidRPr="009E25E4">
        <w:rPr>
          <w:rFonts w:asciiTheme="majorHAnsi" w:hAnsiTheme="majorHAnsi" w:cs="Arial"/>
          <w:b/>
          <w:bCs/>
          <w:color w:val="000000"/>
        </w:rPr>
        <w:t>Part II</w:t>
      </w:r>
    </w:p>
    <w:p w14:paraId="1AB457CC" w14:textId="1398FBA3" w:rsidR="009E25E4" w:rsidRPr="009E25E4" w:rsidRDefault="009E25E4" w:rsidP="00915577">
      <w:pPr>
        <w:jc w:val="both"/>
        <w:textAlignment w:val="baseline"/>
        <w:rPr>
          <w:rFonts w:asciiTheme="majorHAnsi" w:hAnsiTheme="majorHAnsi" w:cs="Arial"/>
          <w:color w:val="3366FF"/>
          <w:u w:val="single"/>
        </w:rPr>
      </w:pPr>
      <w:r w:rsidRPr="009E25E4">
        <w:rPr>
          <w:rFonts w:asciiTheme="majorHAnsi" w:hAnsiTheme="majorHAnsi" w:cs="Arial"/>
          <w:b/>
          <w:bCs/>
          <w:color w:val="3366FF"/>
          <w:u w:val="single"/>
        </w:rPr>
        <w:t>QUESTION</w:t>
      </w:r>
    </w:p>
    <w:p w14:paraId="523CD8AB" w14:textId="77777777" w:rsidR="005B38E5" w:rsidRDefault="00915577" w:rsidP="00915577">
      <w:pPr>
        <w:jc w:val="both"/>
        <w:textAlignment w:val="baseline"/>
        <w:rPr>
          <w:rFonts w:asciiTheme="majorHAnsi" w:hAnsiTheme="majorHAnsi" w:cs="Arial"/>
          <w:color w:val="3366FF"/>
        </w:rPr>
      </w:pPr>
      <w:proofErr w:type="gramStart"/>
      <w:r w:rsidRPr="009E25E4">
        <w:rPr>
          <w:rFonts w:asciiTheme="majorHAnsi" w:hAnsiTheme="majorHAnsi" w:cs="Arial"/>
          <w:color w:val="3366FF"/>
        </w:rPr>
        <w:t>A document containing a few paragraphs (Word document or similar).</w:t>
      </w:r>
      <w:proofErr w:type="gramEnd"/>
    </w:p>
    <w:p w14:paraId="57838A33" w14:textId="0351012D" w:rsidR="00915577" w:rsidRPr="009E25E4" w:rsidRDefault="00915577" w:rsidP="00915577">
      <w:pPr>
        <w:jc w:val="both"/>
        <w:textAlignment w:val="baseline"/>
        <w:rPr>
          <w:rFonts w:asciiTheme="majorHAnsi" w:hAnsiTheme="majorHAnsi" w:cs="Arial"/>
          <w:color w:val="3366FF"/>
        </w:rPr>
      </w:pPr>
      <w:r w:rsidRPr="009E25E4">
        <w:rPr>
          <w:rFonts w:asciiTheme="majorHAnsi" w:hAnsiTheme="majorHAnsi" w:cs="Arial"/>
          <w:color w:val="3366FF"/>
        </w:rPr>
        <w:t xml:space="preserve"> </w:t>
      </w:r>
    </w:p>
    <w:tbl>
      <w:tblPr>
        <w:tblW w:w="9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2"/>
      </w:tblGrid>
      <w:tr w:rsidR="00915577" w:rsidRPr="009E25E4" w14:paraId="269B6E0C" w14:textId="77777777" w:rsidTr="009E25E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AB7B" w14:textId="77777777" w:rsidR="00915577" w:rsidRPr="009E25E4" w:rsidRDefault="00915577" w:rsidP="00915577">
            <w:pPr>
              <w:jc w:val="both"/>
              <w:rPr>
                <w:rFonts w:asciiTheme="majorHAnsi" w:hAnsiTheme="majorHAnsi" w:cs="Times New Roman"/>
                <w:color w:val="3366FF"/>
              </w:rPr>
            </w:pPr>
            <w:r w:rsidRPr="009E25E4">
              <w:rPr>
                <w:rFonts w:asciiTheme="majorHAnsi" w:hAnsiTheme="majorHAnsi" w:cs="Arial"/>
                <w:b/>
                <w:bCs/>
                <w:color w:val="3366FF"/>
              </w:rPr>
              <w:t xml:space="preserve">How long </w:t>
            </w:r>
            <w:proofErr w:type="gramStart"/>
            <w:r w:rsidRPr="009E25E4">
              <w:rPr>
                <w:rFonts w:asciiTheme="majorHAnsi" w:hAnsiTheme="majorHAnsi" w:cs="Arial"/>
                <w:b/>
                <w:bCs/>
                <w:color w:val="3366FF"/>
              </w:rPr>
              <w:t>do</w:t>
            </w:r>
            <w:proofErr w:type="gramEnd"/>
            <w:r w:rsidRPr="009E25E4">
              <w:rPr>
                <w:rFonts w:asciiTheme="majorHAnsi" w:hAnsiTheme="majorHAnsi" w:cs="Arial"/>
                <w:b/>
                <w:bCs/>
                <w:color w:val="3366FF"/>
              </w:rPr>
              <w:t xml:space="preserve"> World Bank retirees live?</w:t>
            </w:r>
          </w:p>
          <w:p w14:paraId="1C077C5B" w14:textId="77777777" w:rsidR="00915577" w:rsidRPr="009E25E4" w:rsidRDefault="00915577" w:rsidP="00915577">
            <w:pPr>
              <w:rPr>
                <w:rFonts w:asciiTheme="majorHAnsi" w:eastAsia="Times New Roman" w:hAnsiTheme="majorHAnsi" w:cs="Times New Roman"/>
                <w:color w:val="3366FF"/>
              </w:rPr>
            </w:pPr>
          </w:p>
          <w:p w14:paraId="63187D1E" w14:textId="77777777" w:rsidR="006D6D14" w:rsidRPr="009E25E4" w:rsidRDefault="00915577" w:rsidP="00915577">
            <w:pPr>
              <w:jc w:val="both"/>
              <w:rPr>
                <w:rFonts w:asciiTheme="majorHAnsi" w:hAnsiTheme="majorHAnsi" w:cs="Arial"/>
                <w:color w:val="3366FF"/>
              </w:rPr>
            </w:pPr>
            <w:r w:rsidRPr="009E25E4">
              <w:rPr>
                <w:rFonts w:asciiTheme="majorHAnsi" w:hAnsiTheme="majorHAnsi" w:cs="Arial"/>
                <w:color w:val="3366FF"/>
              </w:rPr>
              <w:t xml:space="preserve">We collected information about all World Bank retirees who died within the past 6 years. </w:t>
            </w:r>
          </w:p>
          <w:p w14:paraId="663A6D79" w14:textId="3D84DEF6" w:rsidR="00915577" w:rsidRPr="009E25E4" w:rsidRDefault="00915577" w:rsidP="00915577">
            <w:pPr>
              <w:jc w:val="both"/>
              <w:rPr>
                <w:rFonts w:asciiTheme="majorHAnsi" w:hAnsiTheme="majorHAnsi" w:cs="Times New Roman"/>
                <w:color w:val="3366FF"/>
              </w:rPr>
            </w:pPr>
            <w:r w:rsidRPr="009E25E4">
              <w:rPr>
                <w:rFonts w:asciiTheme="majorHAnsi" w:hAnsiTheme="majorHAnsi" w:cs="Arial"/>
                <w:color w:val="3366FF"/>
              </w:rPr>
              <w:t xml:space="preserve">We compiled that information, and came up with the following distribution of </w:t>
            </w:r>
            <w:r w:rsidRPr="009E25E4">
              <w:rPr>
                <w:rFonts w:asciiTheme="majorHAnsi" w:hAnsiTheme="majorHAnsi" w:cs="Arial"/>
                <w:b/>
                <w:color w:val="3366FF"/>
              </w:rPr>
              <w:t>919</w:t>
            </w:r>
            <w:r w:rsidRPr="009E25E4">
              <w:rPr>
                <w:rFonts w:asciiTheme="majorHAnsi" w:hAnsiTheme="majorHAnsi" w:cs="Arial"/>
                <w:color w:val="3366FF"/>
              </w:rPr>
              <w:t xml:space="preserve"> deceased retirees.</w:t>
            </w:r>
          </w:p>
          <w:p w14:paraId="6A86A08F" w14:textId="77777777" w:rsidR="00915577" w:rsidRPr="009E25E4" w:rsidRDefault="00915577" w:rsidP="00915577">
            <w:pPr>
              <w:rPr>
                <w:rFonts w:asciiTheme="majorHAnsi" w:eastAsia="Times New Roman" w:hAnsiTheme="majorHAnsi" w:cs="Times New Roman"/>
                <w:color w:val="3366FF"/>
              </w:rPr>
            </w:pPr>
          </w:p>
          <w:p w14:paraId="49CA737A" w14:textId="77777777" w:rsidR="00915577" w:rsidRPr="009E25E4" w:rsidRDefault="00915577" w:rsidP="00915577">
            <w:pPr>
              <w:jc w:val="both"/>
              <w:rPr>
                <w:rFonts w:asciiTheme="majorHAnsi" w:hAnsiTheme="majorHAnsi" w:cs="Times New Roman"/>
                <w:color w:val="3366FF"/>
              </w:rPr>
            </w:pPr>
            <w:r w:rsidRPr="009E25E4">
              <w:rPr>
                <w:rFonts w:asciiTheme="majorHAnsi" w:hAnsiTheme="majorHAnsi" w:cs="Arial"/>
                <w:noProof/>
                <w:color w:val="3366FF"/>
              </w:rPr>
              <w:drawing>
                <wp:inline distT="0" distB="0" distL="0" distR="0" wp14:anchorId="3CCEB345" wp14:editId="7A68DD34">
                  <wp:extent cx="5945474" cy="3125709"/>
                  <wp:effectExtent l="0" t="0" r="0" b="0"/>
                  <wp:docPr id="3" name="Picture 3" descr="https://lh5.googleusercontent.com/pGabA2oYERnLrrdD-ewnmRub4xCDM9FyOgcrTFXky2f01Rt13N_bhZ30CDCwI8jMoNUpLmh9etnUjIk7GJEN2eJtaJciUXeP4fHHP2h_1bLyNYhaE56MtAgwmVDHeyfwWbl4K44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pGabA2oYERnLrrdD-ewnmRub4xCDM9FyOgcrTFXky2f01Rt13N_bhZ30CDCwI8jMoNUpLmh9etnUjIk7GJEN2eJtaJciUXeP4fHHP2h_1bLyNYhaE56MtAgwmVDHeyfwWbl4K44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6904" cy="3126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BCEDE0" w14:textId="77777777" w:rsidR="00915577" w:rsidRPr="009E25E4" w:rsidRDefault="00915577" w:rsidP="00915577">
            <w:pPr>
              <w:rPr>
                <w:rFonts w:asciiTheme="majorHAnsi" w:eastAsia="Times New Roman" w:hAnsiTheme="majorHAnsi" w:cs="Times New Roman"/>
                <w:color w:val="3366FF"/>
              </w:rPr>
            </w:pPr>
          </w:p>
          <w:p w14:paraId="48980A66" w14:textId="77777777" w:rsidR="0021714E" w:rsidRDefault="00915577" w:rsidP="0021714E">
            <w:pPr>
              <w:jc w:val="both"/>
              <w:rPr>
                <w:rFonts w:asciiTheme="majorHAnsi" w:hAnsiTheme="majorHAnsi" w:cs="Arial"/>
                <w:color w:val="3366FF"/>
              </w:rPr>
            </w:pPr>
            <w:r w:rsidRPr="009E25E4">
              <w:rPr>
                <w:rFonts w:asciiTheme="majorHAnsi" w:hAnsiTheme="majorHAnsi" w:cs="Arial"/>
                <w:color w:val="3366FF"/>
              </w:rPr>
              <w:t xml:space="preserve">It’s a wide distribution. Some were unfortunate enough to expire in </w:t>
            </w:r>
            <w:proofErr w:type="gramStart"/>
            <w:r w:rsidRPr="009E25E4">
              <w:rPr>
                <w:rFonts w:asciiTheme="majorHAnsi" w:hAnsiTheme="majorHAnsi" w:cs="Arial"/>
                <w:color w:val="3366FF"/>
              </w:rPr>
              <w:t>their</w:t>
            </w:r>
            <w:proofErr w:type="gramEnd"/>
            <w:r w:rsidRPr="009E25E4">
              <w:rPr>
                <w:rFonts w:asciiTheme="majorHAnsi" w:hAnsiTheme="majorHAnsi" w:cs="Arial"/>
                <w:color w:val="3366FF"/>
              </w:rPr>
              <w:t xml:space="preserve"> 50s. At the other extreme, one hardy soul lasted until 104!</w:t>
            </w:r>
            <w:r w:rsidR="0021714E">
              <w:rPr>
                <w:rFonts w:asciiTheme="majorHAnsi" w:hAnsiTheme="majorHAnsi" w:cs="Arial"/>
                <w:color w:val="3366FF"/>
              </w:rPr>
              <w:t xml:space="preserve"> </w:t>
            </w:r>
            <w:r w:rsidRPr="009E25E4">
              <w:rPr>
                <w:rFonts w:asciiTheme="majorHAnsi" w:hAnsiTheme="majorHAnsi" w:cs="Arial"/>
                <w:color w:val="3366FF"/>
              </w:rPr>
              <w:t xml:space="preserve">The </w:t>
            </w:r>
            <w:r w:rsidRPr="00CA14D3">
              <w:rPr>
                <w:rFonts w:asciiTheme="majorHAnsi" w:hAnsiTheme="majorHAnsi" w:cs="Arial"/>
                <w:b/>
                <w:color w:val="3366FF"/>
              </w:rPr>
              <w:t>mean for this distribution is 81 years old</w:t>
            </w:r>
            <w:r w:rsidRPr="009E25E4">
              <w:rPr>
                <w:rFonts w:asciiTheme="majorHAnsi" w:hAnsiTheme="majorHAnsi" w:cs="Arial"/>
                <w:color w:val="3366FF"/>
              </w:rPr>
              <w:t xml:space="preserve">. </w:t>
            </w:r>
          </w:p>
          <w:p w14:paraId="53C2B30E" w14:textId="77777777" w:rsidR="0021714E" w:rsidRDefault="0021714E" w:rsidP="0021714E">
            <w:pPr>
              <w:jc w:val="both"/>
              <w:rPr>
                <w:rFonts w:asciiTheme="majorHAnsi" w:hAnsiTheme="majorHAnsi" w:cs="Arial"/>
                <w:color w:val="3366FF"/>
              </w:rPr>
            </w:pPr>
          </w:p>
          <w:p w14:paraId="6E35F240" w14:textId="0BD3B490" w:rsidR="00915577" w:rsidRPr="009E25E4" w:rsidRDefault="00915577" w:rsidP="0021714E">
            <w:pPr>
              <w:jc w:val="both"/>
              <w:rPr>
                <w:rFonts w:asciiTheme="majorHAnsi" w:hAnsiTheme="majorHAnsi" w:cs="Times New Roman"/>
                <w:color w:val="3366FF"/>
              </w:rPr>
            </w:pPr>
            <w:r w:rsidRPr="009E25E4">
              <w:rPr>
                <w:rFonts w:asciiTheme="majorHAnsi" w:hAnsiTheme="majorHAnsi" w:cs="Arial"/>
                <w:color w:val="3366FF"/>
              </w:rPr>
              <w:t>This is not very impressive: compare it to</w:t>
            </w:r>
            <w:hyperlink r:id="rId7" w:history="1">
              <w:r w:rsidRPr="009E25E4">
                <w:rPr>
                  <w:rFonts w:asciiTheme="majorHAnsi" w:hAnsiTheme="majorHAnsi" w:cs="Arial"/>
                  <w:color w:val="3366FF"/>
                </w:rPr>
                <w:t xml:space="preserve"> the </w:t>
              </w:r>
              <w:r w:rsidRPr="009E25E4">
                <w:rPr>
                  <w:rFonts w:asciiTheme="majorHAnsi" w:hAnsiTheme="majorHAnsi" w:cs="Arial"/>
                  <w:color w:val="3366FF"/>
                  <w:u w:val="single"/>
                </w:rPr>
                <w:t>US</w:t>
              </w:r>
            </w:hyperlink>
            <w:r w:rsidRPr="009E25E4">
              <w:rPr>
                <w:rFonts w:asciiTheme="majorHAnsi" w:hAnsiTheme="majorHAnsi" w:cs="Arial"/>
                <w:color w:val="3366FF"/>
              </w:rPr>
              <w:t xml:space="preserve">, where a man and woman </w:t>
            </w:r>
            <w:r w:rsidRPr="0021714E">
              <w:rPr>
                <w:rFonts w:asciiTheme="majorHAnsi" w:hAnsiTheme="majorHAnsi" w:cs="Arial"/>
                <w:b/>
                <w:color w:val="3366FF"/>
              </w:rPr>
              <w:t>reaching age 65 today can expect to live</w:t>
            </w:r>
            <w:r w:rsidRPr="009E25E4">
              <w:rPr>
                <w:rFonts w:asciiTheme="majorHAnsi" w:hAnsiTheme="majorHAnsi" w:cs="Arial"/>
                <w:color w:val="3366FF"/>
              </w:rPr>
              <w:t xml:space="preserve">, on average, to ages 84.4 and 86.6, respectively. </w:t>
            </w:r>
          </w:p>
        </w:tc>
      </w:tr>
      <w:tr w:rsidR="006D6D14" w:rsidRPr="009E25E4" w14:paraId="2AD19EE9" w14:textId="77777777" w:rsidTr="009E25E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0A7D" w14:textId="77777777" w:rsidR="006D6D14" w:rsidRPr="009E25E4" w:rsidRDefault="006D6D14" w:rsidP="00915577">
            <w:pPr>
              <w:jc w:val="both"/>
              <w:rPr>
                <w:rFonts w:asciiTheme="majorHAnsi" w:hAnsiTheme="majorHAnsi" w:cs="Arial"/>
                <w:b/>
                <w:bCs/>
                <w:color w:val="3366FF"/>
              </w:rPr>
            </w:pPr>
          </w:p>
          <w:p w14:paraId="7D3B2970" w14:textId="77777777" w:rsidR="006D6D14" w:rsidRPr="009E25E4" w:rsidRDefault="006D6D14" w:rsidP="006D6D14">
            <w:pPr>
              <w:jc w:val="both"/>
              <w:rPr>
                <w:rFonts w:asciiTheme="majorHAnsi" w:hAnsiTheme="majorHAnsi" w:cs="Arial"/>
                <w:color w:val="3366FF"/>
              </w:rPr>
            </w:pPr>
            <w:r w:rsidRPr="009E25E4">
              <w:rPr>
                <w:rFonts w:asciiTheme="majorHAnsi" w:hAnsiTheme="majorHAnsi" w:cs="Arial"/>
                <w:color w:val="3366FF"/>
              </w:rPr>
              <w:t xml:space="preserve">What do you think of the claims made in that email? </w:t>
            </w:r>
          </w:p>
          <w:p w14:paraId="50013FF1" w14:textId="61B1A75F" w:rsidR="006D6D14" w:rsidRPr="009E25E4" w:rsidRDefault="006D6D14" w:rsidP="006D6D14">
            <w:pPr>
              <w:jc w:val="both"/>
              <w:rPr>
                <w:rFonts w:asciiTheme="majorHAnsi" w:hAnsiTheme="majorHAnsi" w:cs="Times New Roman"/>
                <w:color w:val="3366FF"/>
              </w:rPr>
            </w:pPr>
            <w:r w:rsidRPr="009E25E4">
              <w:rPr>
                <w:rFonts w:asciiTheme="majorHAnsi" w:hAnsiTheme="majorHAnsi" w:cs="Arial"/>
                <w:color w:val="3366FF"/>
              </w:rPr>
              <w:t>Please review and critique. Your response should be concise (~300 to 500 words)</w:t>
            </w:r>
          </w:p>
          <w:p w14:paraId="5229DB5F" w14:textId="77777777" w:rsidR="006D6D14" w:rsidRPr="009E25E4" w:rsidRDefault="006D6D14" w:rsidP="00915577">
            <w:pPr>
              <w:jc w:val="both"/>
              <w:rPr>
                <w:rFonts w:asciiTheme="majorHAnsi" w:hAnsiTheme="majorHAnsi" w:cs="Arial"/>
                <w:b/>
                <w:bCs/>
                <w:color w:val="3366FF"/>
              </w:rPr>
            </w:pPr>
          </w:p>
        </w:tc>
      </w:tr>
    </w:tbl>
    <w:p w14:paraId="33D9924F" w14:textId="77777777" w:rsidR="001F6462" w:rsidRPr="009E25E4" w:rsidRDefault="001F6462">
      <w:pPr>
        <w:rPr>
          <w:rFonts w:asciiTheme="majorHAnsi" w:hAnsiTheme="majorHAnsi"/>
        </w:rPr>
      </w:pPr>
    </w:p>
    <w:p w14:paraId="6915771B" w14:textId="1DC34C08" w:rsidR="009E25E4" w:rsidRDefault="009E25E4">
      <w:pPr>
        <w:rPr>
          <w:rFonts w:asciiTheme="majorHAnsi" w:hAnsiTheme="majorHAnsi"/>
        </w:rPr>
      </w:pPr>
    </w:p>
    <w:p w14:paraId="684898A2" w14:textId="77777777" w:rsidR="00EE0012" w:rsidRDefault="00EE0012">
      <w:pPr>
        <w:rPr>
          <w:rFonts w:asciiTheme="majorHAnsi" w:hAnsiTheme="majorHAnsi"/>
        </w:rPr>
      </w:pPr>
    </w:p>
    <w:p w14:paraId="6EFA5D7A" w14:textId="71DDE7E0" w:rsidR="009E25E4" w:rsidRPr="009E25E4" w:rsidRDefault="009E25E4">
      <w:pPr>
        <w:rPr>
          <w:rFonts w:asciiTheme="majorHAnsi" w:hAnsiTheme="majorHAnsi"/>
          <w:b/>
        </w:rPr>
      </w:pPr>
      <w:bookmarkStart w:id="0" w:name="_GoBack"/>
      <w:r w:rsidRPr="009E25E4">
        <w:rPr>
          <w:rFonts w:asciiTheme="majorHAnsi" w:hAnsiTheme="majorHAnsi"/>
          <w:b/>
        </w:rPr>
        <w:lastRenderedPageBreak/>
        <w:t>ANSWER</w:t>
      </w:r>
    </w:p>
    <w:p w14:paraId="77873506" w14:textId="77777777" w:rsidR="009E25E4" w:rsidRDefault="009E25E4">
      <w:pPr>
        <w:rPr>
          <w:rFonts w:asciiTheme="majorHAnsi" w:hAnsiTheme="majorHAnsi"/>
        </w:rPr>
      </w:pPr>
    </w:p>
    <w:p w14:paraId="2D8D2C26" w14:textId="5FD41F58" w:rsidR="005B38E5" w:rsidRDefault="005B38E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am afraid </w:t>
      </w:r>
      <w:r w:rsidR="00EB4AA0">
        <w:rPr>
          <w:rFonts w:asciiTheme="majorHAnsi" w:hAnsiTheme="majorHAnsi"/>
        </w:rPr>
        <w:t xml:space="preserve">my colleague is </w:t>
      </w:r>
      <w:r>
        <w:rPr>
          <w:rFonts w:asciiTheme="majorHAnsi" w:hAnsiTheme="majorHAnsi"/>
        </w:rPr>
        <w:t xml:space="preserve">making </w:t>
      </w:r>
      <w:r w:rsidR="00EE0012">
        <w:rPr>
          <w:rFonts w:asciiTheme="majorHAnsi" w:hAnsiTheme="majorHAnsi"/>
        </w:rPr>
        <w:t xml:space="preserve">the very common </w:t>
      </w:r>
      <w:r>
        <w:rPr>
          <w:rFonts w:asciiTheme="majorHAnsi" w:hAnsiTheme="majorHAnsi"/>
        </w:rPr>
        <w:t xml:space="preserve">mistake </w:t>
      </w:r>
      <w:r w:rsidR="00EE0012">
        <w:rPr>
          <w:rFonts w:asciiTheme="majorHAnsi" w:hAnsiTheme="majorHAnsi"/>
        </w:rPr>
        <w:t xml:space="preserve">of </w:t>
      </w:r>
      <w:r>
        <w:rPr>
          <w:rFonts w:asciiTheme="majorHAnsi" w:hAnsiTheme="majorHAnsi"/>
        </w:rPr>
        <w:t xml:space="preserve">“comparing apples and oranges”. </w:t>
      </w:r>
      <w:r w:rsidR="001B1E3B">
        <w:rPr>
          <w:rFonts w:asciiTheme="majorHAnsi" w:hAnsiTheme="majorHAnsi"/>
        </w:rPr>
        <w:t>T</w:t>
      </w:r>
      <w:r>
        <w:rPr>
          <w:rFonts w:asciiTheme="majorHAnsi" w:hAnsiTheme="majorHAnsi"/>
        </w:rPr>
        <w:t xml:space="preserve">he </w:t>
      </w:r>
      <w:r w:rsidR="00EE0012">
        <w:rPr>
          <w:rFonts w:asciiTheme="majorHAnsi" w:hAnsiTheme="majorHAnsi"/>
        </w:rPr>
        <w:t xml:space="preserve">proposed </w:t>
      </w:r>
      <w:r>
        <w:rPr>
          <w:rFonts w:asciiTheme="majorHAnsi" w:hAnsiTheme="majorHAnsi"/>
        </w:rPr>
        <w:t xml:space="preserve">comparison </w:t>
      </w:r>
      <w:r w:rsidR="001B1E3B">
        <w:rPr>
          <w:rFonts w:asciiTheme="majorHAnsi" w:hAnsiTheme="majorHAnsi"/>
        </w:rPr>
        <w:t>is</w:t>
      </w:r>
      <w:r>
        <w:rPr>
          <w:rFonts w:asciiTheme="majorHAnsi" w:hAnsiTheme="majorHAnsi"/>
        </w:rPr>
        <w:t xml:space="preserve"> not </w:t>
      </w:r>
      <w:r w:rsidR="00DF55F7">
        <w:rPr>
          <w:rFonts w:asciiTheme="majorHAnsi" w:hAnsiTheme="majorHAnsi"/>
        </w:rPr>
        <w:t>very</w:t>
      </w:r>
      <w:r>
        <w:rPr>
          <w:rFonts w:asciiTheme="majorHAnsi" w:hAnsiTheme="majorHAnsi"/>
        </w:rPr>
        <w:t xml:space="preserve"> meaningful for 2 reasons: </w:t>
      </w:r>
    </w:p>
    <w:p w14:paraId="7A2DB67A" w14:textId="77777777" w:rsidR="005B38E5" w:rsidRDefault="005B38E5">
      <w:pPr>
        <w:rPr>
          <w:rFonts w:asciiTheme="majorHAnsi" w:hAnsiTheme="majorHAnsi"/>
        </w:rPr>
      </w:pPr>
    </w:p>
    <w:p w14:paraId="1F1838F5" w14:textId="5CAE68E4" w:rsidR="0096125E" w:rsidRDefault="005B38E5" w:rsidP="00EE001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</w:rPr>
      </w:pPr>
      <w:r w:rsidRPr="00DF55F7">
        <w:rPr>
          <w:rFonts w:asciiTheme="majorHAnsi" w:hAnsiTheme="majorHAnsi"/>
          <w:b/>
        </w:rPr>
        <w:t xml:space="preserve">The very parameter </w:t>
      </w:r>
      <w:r w:rsidR="00DF55F7">
        <w:rPr>
          <w:rFonts w:asciiTheme="majorHAnsi" w:hAnsiTheme="majorHAnsi"/>
          <w:b/>
        </w:rPr>
        <w:t xml:space="preserve">estimated in the </w:t>
      </w:r>
      <w:r w:rsidR="00EE0012">
        <w:rPr>
          <w:rFonts w:asciiTheme="majorHAnsi" w:hAnsiTheme="majorHAnsi"/>
          <w:b/>
        </w:rPr>
        <w:t>two</w:t>
      </w:r>
      <w:r w:rsidR="00DF55F7">
        <w:rPr>
          <w:rFonts w:asciiTheme="majorHAnsi" w:hAnsiTheme="majorHAnsi"/>
          <w:b/>
        </w:rPr>
        <w:t xml:space="preserve"> situations</w:t>
      </w:r>
      <w:r w:rsidRPr="00DF55F7">
        <w:rPr>
          <w:rFonts w:asciiTheme="majorHAnsi" w:hAnsiTheme="majorHAnsi"/>
          <w:b/>
        </w:rPr>
        <w:t xml:space="preserve"> is not the same.</w:t>
      </w:r>
      <w:r w:rsidRPr="00DF55F7">
        <w:rPr>
          <w:rFonts w:asciiTheme="majorHAnsi" w:hAnsiTheme="majorHAnsi"/>
        </w:rPr>
        <w:t xml:space="preserve"> </w:t>
      </w:r>
      <w:r w:rsidR="00DF55F7">
        <w:rPr>
          <w:rFonts w:asciiTheme="majorHAnsi" w:hAnsiTheme="majorHAnsi"/>
        </w:rPr>
        <w:t>Specifically, i</w:t>
      </w:r>
      <w:r w:rsidRPr="00DF55F7">
        <w:rPr>
          <w:rFonts w:asciiTheme="majorHAnsi" w:hAnsiTheme="majorHAnsi"/>
        </w:rPr>
        <w:t xml:space="preserve">n </w:t>
      </w:r>
      <w:r w:rsidR="00DF55F7" w:rsidRPr="00DF55F7">
        <w:rPr>
          <w:rFonts w:asciiTheme="majorHAnsi" w:hAnsiTheme="majorHAnsi"/>
        </w:rPr>
        <w:t>the WBG case</w:t>
      </w:r>
      <w:r w:rsidRPr="00DF55F7">
        <w:rPr>
          <w:rFonts w:asciiTheme="majorHAnsi" w:hAnsiTheme="majorHAnsi"/>
        </w:rPr>
        <w:t xml:space="preserve">, </w:t>
      </w:r>
      <w:r w:rsidR="00EE0012">
        <w:rPr>
          <w:rFonts w:asciiTheme="majorHAnsi" w:hAnsiTheme="majorHAnsi"/>
        </w:rPr>
        <w:t>we</w:t>
      </w:r>
      <w:r w:rsidR="00DF55F7" w:rsidRPr="00DF55F7">
        <w:rPr>
          <w:rFonts w:asciiTheme="majorHAnsi" w:hAnsiTheme="majorHAnsi"/>
        </w:rPr>
        <w:t xml:space="preserve"> are looking at the entire population of “</w:t>
      </w:r>
      <w:r w:rsidR="00DF55F7" w:rsidRPr="00DF55F7">
        <w:rPr>
          <w:rFonts w:asciiTheme="majorHAnsi" w:hAnsiTheme="majorHAnsi" w:cs="Arial"/>
          <w:color w:val="3366FF"/>
        </w:rPr>
        <w:t>World Bank retirees who died within the past 6 years”</w:t>
      </w:r>
      <w:r w:rsidR="00DF55F7">
        <w:rPr>
          <w:rFonts w:asciiTheme="majorHAnsi" w:hAnsiTheme="majorHAnsi" w:cs="Arial"/>
          <w:color w:val="3366FF"/>
        </w:rPr>
        <w:t xml:space="preserve"> </w:t>
      </w:r>
      <w:r w:rsidR="00DF55F7" w:rsidRPr="00DF55F7">
        <w:rPr>
          <w:rFonts w:asciiTheme="majorHAnsi" w:hAnsiTheme="majorHAnsi"/>
        </w:rPr>
        <w:t xml:space="preserve">or, in other words, </w:t>
      </w:r>
      <w:r w:rsidR="00DF55F7">
        <w:rPr>
          <w:rFonts w:asciiTheme="majorHAnsi" w:hAnsiTheme="majorHAnsi"/>
        </w:rPr>
        <w:t xml:space="preserve">at the </w:t>
      </w:r>
      <w:r w:rsidR="00DF55F7" w:rsidRPr="00DF55F7">
        <w:rPr>
          <w:rFonts w:asciiTheme="majorHAnsi" w:hAnsiTheme="majorHAnsi"/>
        </w:rPr>
        <w:t xml:space="preserve">average </w:t>
      </w:r>
      <w:r w:rsidR="00DF55F7" w:rsidRPr="00715788">
        <w:rPr>
          <w:rFonts w:asciiTheme="majorHAnsi" w:hAnsiTheme="majorHAnsi"/>
          <w:i/>
          <w:u w:val="single"/>
        </w:rPr>
        <w:t>life expectancy at birth</w:t>
      </w:r>
      <w:r w:rsidR="00DF55F7" w:rsidRPr="00DF55F7">
        <w:rPr>
          <w:rFonts w:asciiTheme="majorHAnsi" w:hAnsiTheme="majorHAnsi"/>
        </w:rPr>
        <w:t xml:space="preserve"> </w:t>
      </w:r>
      <w:r w:rsidR="00C96D20">
        <w:rPr>
          <w:rFonts w:asciiTheme="majorHAnsi" w:hAnsiTheme="majorHAnsi"/>
        </w:rPr>
        <w:t xml:space="preserve">of this specific population calculated between </w:t>
      </w:r>
      <w:r w:rsidR="00DF55F7" w:rsidRPr="00DF55F7">
        <w:rPr>
          <w:rFonts w:asciiTheme="majorHAnsi" w:hAnsiTheme="majorHAnsi"/>
        </w:rPr>
        <w:t>the years from 2011 – 2017. (Assuming that mortality patterns</w:t>
      </w:r>
      <w:r w:rsidR="00715788">
        <w:rPr>
          <w:rFonts w:asciiTheme="majorHAnsi" w:hAnsiTheme="majorHAnsi"/>
        </w:rPr>
        <w:t xml:space="preserve"> </w:t>
      </w:r>
      <w:r w:rsidR="00EE0012">
        <w:rPr>
          <w:rFonts w:asciiTheme="majorHAnsi" w:hAnsiTheme="majorHAnsi"/>
        </w:rPr>
        <w:t>–</w:t>
      </w:r>
      <w:r w:rsidR="00DF55F7" w:rsidRPr="00DF55F7">
        <w:rPr>
          <w:rFonts w:asciiTheme="majorHAnsi" w:hAnsiTheme="majorHAnsi"/>
        </w:rPr>
        <w:t>which we know</w:t>
      </w:r>
      <w:r w:rsidR="00715788">
        <w:rPr>
          <w:rFonts w:asciiTheme="majorHAnsi" w:hAnsiTheme="majorHAnsi"/>
        </w:rPr>
        <w:t xml:space="preserve">, given that we were able to </w:t>
      </w:r>
      <w:r w:rsidR="00DF55F7" w:rsidRPr="00DF55F7">
        <w:rPr>
          <w:rFonts w:asciiTheme="majorHAnsi" w:hAnsiTheme="majorHAnsi"/>
        </w:rPr>
        <w:t>count the survivors</w:t>
      </w:r>
      <w:r w:rsidR="00EE0012">
        <w:rPr>
          <w:rFonts w:asciiTheme="majorHAnsi" w:hAnsiTheme="majorHAnsi"/>
        </w:rPr>
        <w:t>–</w:t>
      </w:r>
      <w:r w:rsidR="00DF55F7" w:rsidRPr="00DF55F7">
        <w:rPr>
          <w:rFonts w:asciiTheme="majorHAnsi" w:hAnsiTheme="majorHAnsi"/>
        </w:rPr>
        <w:t xml:space="preserve"> at the time of birth remain constant in the future).</w:t>
      </w:r>
      <w:r w:rsidR="0096125E">
        <w:rPr>
          <w:rFonts w:asciiTheme="majorHAnsi" w:hAnsiTheme="majorHAnsi"/>
        </w:rPr>
        <w:t xml:space="preserve"> </w:t>
      </w:r>
    </w:p>
    <w:p w14:paraId="74A42FF1" w14:textId="5E5BB1AB" w:rsidR="001A36A4" w:rsidRDefault="0096125E" w:rsidP="00EE0012">
      <w:pPr>
        <w:ind w:left="360"/>
        <w:rPr>
          <w:rFonts w:asciiTheme="majorHAnsi" w:hAnsiTheme="majorHAnsi"/>
        </w:rPr>
      </w:pPr>
      <w:r w:rsidRPr="0096125E">
        <w:rPr>
          <w:rFonts w:asciiTheme="majorHAnsi" w:hAnsiTheme="majorHAnsi"/>
        </w:rPr>
        <w:t xml:space="preserve">On the other hand, </w:t>
      </w:r>
      <w:r>
        <w:rPr>
          <w:rFonts w:asciiTheme="majorHAnsi" w:hAnsiTheme="majorHAnsi"/>
        </w:rPr>
        <w:t xml:space="preserve">the reported estimates for the </w:t>
      </w:r>
      <w:r w:rsidRPr="001A36A4">
        <w:rPr>
          <w:rFonts w:asciiTheme="majorHAnsi" w:hAnsiTheme="majorHAnsi"/>
          <w:color w:val="3366FF"/>
        </w:rPr>
        <w:t xml:space="preserve">US population </w:t>
      </w:r>
      <w:r w:rsidR="001A36A4" w:rsidRPr="001A36A4">
        <w:rPr>
          <w:rFonts w:asciiTheme="majorHAnsi" w:hAnsiTheme="majorHAnsi"/>
          <w:color w:val="3366FF"/>
        </w:rPr>
        <w:t>reaching age 65 today</w:t>
      </w:r>
      <w:r w:rsidR="001A36A4" w:rsidRPr="001A36A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refer to </w:t>
      </w:r>
      <w:r w:rsidRPr="00715788">
        <w:rPr>
          <w:rFonts w:asciiTheme="majorHAnsi" w:hAnsiTheme="majorHAnsi"/>
          <w:i/>
          <w:u w:val="single"/>
        </w:rPr>
        <w:t>life expectancy at age 65</w:t>
      </w:r>
      <w:r>
        <w:rPr>
          <w:rFonts w:asciiTheme="majorHAnsi" w:hAnsiTheme="majorHAnsi"/>
          <w:i/>
        </w:rPr>
        <w:t xml:space="preserve">. </w:t>
      </w:r>
      <w:r w:rsidRPr="0096125E">
        <w:rPr>
          <w:rFonts w:asciiTheme="majorHAnsi" w:hAnsiTheme="majorHAnsi"/>
        </w:rPr>
        <w:t xml:space="preserve">The intuition is that in this case </w:t>
      </w:r>
      <w:r w:rsidR="00DC7F1C">
        <w:rPr>
          <w:rFonts w:asciiTheme="majorHAnsi" w:hAnsiTheme="majorHAnsi"/>
        </w:rPr>
        <w:t>we</w:t>
      </w:r>
      <w:r w:rsidRPr="0096125E">
        <w:rPr>
          <w:rFonts w:asciiTheme="majorHAnsi" w:hAnsiTheme="majorHAnsi"/>
        </w:rPr>
        <w:t xml:space="preserve"> are asking about expected lifespan for a group of people who were born in 1953 (= 2018-65)</w:t>
      </w:r>
      <w:r w:rsidR="00C96D20">
        <w:rPr>
          <w:rFonts w:asciiTheme="majorHAnsi" w:hAnsiTheme="majorHAnsi"/>
        </w:rPr>
        <w:t xml:space="preserve">. In this case the </w:t>
      </w:r>
      <w:r w:rsidR="00715788">
        <w:rPr>
          <w:rFonts w:asciiTheme="majorHAnsi" w:hAnsiTheme="majorHAnsi"/>
        </w:rPr>
        <w:t xml:space="preserve">available </w:t>
      </w:r>
      <w:r w:rsidR="00C96D20">
        <w:rPr>
          <w:rFonts w:asciiTheme="majorHAnsi" w:hAnsiTheme="majorHAnsi"/>
        </w:rPr>
        <w:t xml:space="preserve">information </w:t>
      </w:r>
      <w:r w:rsidR="00715788">
        <w:rPr>
          <w:rFonts w:asciiTheme="majorHAnsi" w:hAnsiTheme="majorHAnsi"/>
        </w:rPr>
        <w:t>is obviously incomplete</w:t>
      </w:r>
      <w:r w:rsidR="00C96D20">
        <w:rPr>
          <w:rFonts w:asciiTheme="majorHAnsi" w:hAnsiTheme="majorHAnsi"/>
        </w:rPr>
        <w:t xml:space="preserve">: </w:t>
      </w:r>
      <w:r w:rsidR="00DC7F1C">
        <w:rPr>
          <w:rFonts w:asciiTheme="majorHAnsi" w:hAnsiTheme="majorHAnsi"/>
        </w:rPr>
        <w:t>we</w:t>
      </w:r>
      <w:r w:rsidRPr="0096125E">
        <w:rPr>
          <w:rFonts w:asciiTheme="majorHAnsi" w:hAnsiTheme="majorHAnsi"/>
        </w:rPr>
        <w:t xml:space="preserve"> cannot </w:t>
      </w:r>
      <w:r w:rsidR="00715788">
        <w:rPr>
          <w:rFonts w:asciiTheme="majorHAnsi" w:hAnsiTheme="majorHAnsi"/>
        </w:rPr>
        <w:t>compute</w:t>
      </w:r>
      <w:r w:rsidRPr="0096125E">
        <w:rPr>
          <w:rFonts w:asciiTheme="majorHAnsi" w:hAnsiTheme="majorHAnsi"/>
        </w:rPr>
        <w:t xml:space="preserve"> </w:t>
      </w:r>
      <w:r w:rsidR="00C96D20">
        <w:rPr>
          <w:rFonts w:asciiTheme="majorHAnsi" w:hAnsiTheme="majorHAnsi"/>
        </w:rPr>
        <w:t xml:space="preserve">the </w:t>
      </w:r>
      <w:r w:rsidR="00715788">
        <w:rPr>
          <w:rFonts w:asciiTheme="majorHAnsi" w:hAnsiTheme="majorHAnsi"/>
        </w:rPr>
        <w:t>average</w:t>
      </w:r>
      <w:r w:rsidR="00C96D20">
        <w:rPr>
          <w:rFonts w:asciiTheme="majorHAnsi" w:hAnsiTheme="majorHAnsi"/>
        </w:rPr>
        <w:t xml:space="preserve"> lifespan, because (hopefully!) </w:t>
      </w:r>
      <w:r w:rsidRPr="0096125E">
        <w:rPr>
          <w:rFonts w:asciiTheme="majorHAnsi" w:hAnsiTheme="majorHAnsi"/>
        </w:rPr>
        <w:t xml:space="preserve">many of them are still alive.  </w:t>
      </w:r>
      <w:r w:rsidR="00C96D20">
        <w:rPr>
          <w:rFonts w:asciiTheme="majorHAnsi" w:hAnsiTheme="majorHAnsi"/>
        </w:rPr>
        <w:t xml:space="preserve">With some approximation, </w:t>
      </w:r>
      <w:r w:rsidR="00715788">
        <w:rPr>
          <w:rFonts w:asciiTheme="majorHAnsi" w:hAnsiTheme="majorHAnsi"/>
        </w:rPr>
        <w:t xml:space="preserve">most of </w:t>
      </w:r>
      <w:r w:rsidR="00C96D20">
        <w:rPr>
          <w:rFonts w:asciiTheme="majorHAnsi" w:hAnsiTheme="majorHAnsi"/>
        </w:rPr>
        <w:t>the deceased WBG retire</w:t>
      </w:r>
      <w:r w:rsidR="001A36A4">
        <w:rPr>
          <w:rFonts w:asciiTheme="majorHAnsi" w:hAnsiTheme="majorHAnsi"/>
        </w:rPr>
        <w:t>es were born around year 1937 (= 2018-81)</w:t>
      </w:r>
      <w:r w:rsidR="00715788">
        <w:rPr>
          <w:rFonts w:asciiTheme="majorHAnsi" w:hAnsiTheme="majorHAnsi"/>
        </w:rPr>
        <w:t>. Since we know that t</w:t>
      </w:r>
      <w:r w:rsidR="001A36A4">
        <w:rPr>
          <w:rFonts w:asciiTheme="majorHAnsi" w:hAnsiTheme="majorHAnsi"/>
        </w:rPr>
        <w:t xml:space="preserve">he life expectancy has been growing over time, it </w:t>
      </w:r>
      <w:r w:rsidR="00DC7F1C">
        <w:rPr>
          <w:rFonts w:asciiTheme="majorHAnsi" w:hAnsiTheme="majorHAnsi"/>
        </w:rPr>
        <w:t xml:space="preserve">should not surprise </w:t>
      </w:r>
      <w:r w:rsidR="001A36A4">
        <w:rPr>
          <w:rFonts w:asciiTheme="majorHAnsi" w:hAnsiTheme="majorHAnsi"/>
        </w:rPr>
        <w:t>that for a “younger” cohort, there are better prospects.</w:t>
      </w:r>
    </w:p>
    <w:p w14:paraId="1F2DF901" w14:textId="77777777" w:rsidR="001A36A4" w:rsidRDefault="001A36A4" w:rsidP="00EE0012">
      <w:pPr>
        <w:ind w:left="360"/>
        <w:rPr>
          <w:rFonts w:asciiTheme="majorHAnsi" w:hAnsiTheme="majorHAnsi"/>
        </w:rPr>
      </w:pPr>
    </w:p>
    <w:p w14:paraId="03E4A23E" w14:textId="529C9CC1" w:rsidR="006B0C02" w:rsidRDefault="001A36A4" w:rsidP="00EE001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</w:rPr>
      </w:pPr>
      <w:r w:rsidRPr="006B0C02">
        <w:rPr>
          <w:rFonts w:asciiTheme="majorHAnsi" w:hAnsiTheme="majorHAnsi"/>
        </w:rPr>
        <w:t xml:space="preserve">The second </w:t>
      </w:r>
      <w:r w:rsidR="00DC7F1C">
        <w:rPr>
          <w:rFonts w:asciiTheme="majorHAnsi" w:hAnsiTheme="majorHAnsi"/>
        </w:rPr>
        <w:t xml:space="preserve">reason </w:t>
      </w:r>
      <w:r w:rsidRPr="006B0C02">
        <w:rPr>
          <w:rFonts w:asciiTheme="majorHAnsi" w:hAnsiTheme="majorHAnsi"/>
        </w:rPr>
        <w:t xml:space="preserve">has to do with </w:t>
      </w:r>
      <w:r w:rsidRPr="006B0C02">
        <w:rPr>
          <w:rFonts w:asciiTheme="majorHAnsi" w:hAnsiTheme="majorHAnsi"/>
          <w:b/>
        </w:rPr>
        <w:t>sampling</w:t>
      </w:r>
      <w:r w:rsidRPr="006B0C02">
        <w:rPr>
          <w:rFonts w:asciiTheme="majorHAnsi" w:hAnsiTheme="majorHAnsi"/>
        </w:rPr>
        <w:t xml:space="preserve">, that is </w:t>
      </w:r>
      <w:r w:rsidR="00DC7F1C">
        <w:rPr>
          <w:rFonts w:asciiTheme="majorHAnsi" w:hAnsiTheme="majorHAnsi"/>
        </w:rPr>
        <w:t xml:space="preserve">how to select a </w:t>
      </w:r>
      <w:r w:rsidRPr="006B0C02">
        <w:rPr>
          <w:rFonts w:asciiTheme="majorHAnsi" w:hAnsiTheme="majorHAnsi"/>
        </w:rPr>
        <w:t xml:space="preserve">subset of population for which I am able to collect </w:t>
      </w:r>
      <w:r w:rsidR="00DC7F1C">
        <w:rPr>
          <w:rFonts w:asciiTheme="majorHAnsi" w:hAnsiTheme="majorHAnsi"/>
        </w:rPr>
        <w:t xml:space="preserve">information that </w:t>
      </w:r>
      <w:r w:rsidRPr="006B0C02">
        <w:rPr>
          <w:rFonts w:asciiTheme="majorHAnsi" w:hAnsiTheme="majorHAnsi"/>
        </w:rPr>
        <w:t xml:space="preserve">I wish to generalize to </w:t>
      </w:r>
      <w:r w:rsidR="00DC7F1C">
        <w:rPr>
          <w:rFonts w:asciiTheme="majorHAnsi" w:hAnsiTheme="majorHAnsi"/>
        </w:rPr>
        <w:t>a</w:t>
      </w:r>
      <w:r w:rsidRPr="006B0C02">
        <w:rPr>
          <w:rFonts w:asciiTheme="majorHAnsi" w:hAnsiTheme="majorHAnsi"/>
        </w:rPr>
        <w:t xml:space="preserve"> larger population of interest. </w:t>
      </w:r>
      <w:r w:rsidR="002757F8" w:rsidRPr="006B0C02">
        <w:rPr>
          <w:rFonts w:asciiTheme="majorHAnsi" w:hAnsiTheme="majorHAnsi"/>
        </w:rPr>
        <w:t>Let’s</w:t>
      </w:r>
      <w:r w:rsidR="00866A32" w:rsidRPr="006B0C02">
        <w:rPr>
          <w:rFonts w:asciiTheme="majorHAnsi" w:hAnsiTheme="majorHAnsi"/>
        </w:rPr>
        <w:t xml:space="preserve"> </w:t>
      </w:r>
      <w:r w:rsidR="00DC7F1C">
        <w:rPr>
          <w:rFonts w:asciiTheme="majorHAnsi" w:hAnsiTheme="majorHAnsi"/>
        </w:rPr>
        <w:t xml:space="preserve">consider </w:t>
      </w:r>
      <w:r w:rsidR="006B0C02" w:rsidRPr="006B0C02">
        <w:rPr>
          <w:rFonts w:asciiTheme="majorHAnsi" w:hAnsiTheme="majorHAnsi"/>
        </w:rPr>
        <w:t xml:space="preserve">a sort of </w:t>
      </w:r>
      <w:proofErr w:type="spellStart"/>
      <w:r w:rsidR="006B0C02" w:rsidRPr="006B0C02">
        <w:rPr>
          <w:rFonts w:asciiTheme="majorHAnsi" w:hAnsiTheme="majorHAnsi"/>
          <w:i/>
          <w:iCs/>
        </w:rPr>
        <w:t>reductio</w:t>
      </w:r>
      <w:proofErr w:type="spellEnd"/>
      <w:r w:rsidR="006B0C02" w:rsidRPr="006B0C02">
        <w:rPr>
          <w:rFonts w:asciiTheme="majorHAnsi" w:hAnsiTheme="majorHAnsi"/>
          <w:i/>
          <w:iCs/>
        </w:rPr>
        <w:t xml:space="preserve"> ad absurdum</w:t>
      </w:r>
      <w:r w:rsidR="006B0C02" w:rsidRPr="006B0C02">
        <w:rPr>
          <w:rFonts w:asciiTheme="majorHAnsi" w:hAnsiTheme="majorHAnsi"/>
        </w:rPr>
        <w:t xml:space="preserve"> argument. </w:t>
      </w:r>
      <w:r w:rsidR="006B0C02">
        <w:rPr>
          <w:rFonts w:asciiTheme="majorHAnsi" w:hAnsiTheme="majorHAnsi"/>
        </w:rPr>
        <w:t xml:space="preserve">Imagine </w:t>
      </w:r>
      <w:r w:rsidR="00DC7F1C">
        <w:rPr>
          <w:rFonts w:asciiTheme="majorHAnsi" w:hAnsiTheme="majorHAnsi"/>
        </w:rPr>
        <w:t>we</w:t>
      </w:r>
      <w:r w:rsidR="00866A32" w:rsidRPr="006B0C02">
        <w:rPr>
          <w:rFonts w:asciiTheme="majorHAnsi" w:hAnsiTheme="majorHAnsi"/>
        </w:rPr>
        <w:t xml:space="preserve"> are studying the life expectancy of the US population as a whole and </w:t>
      </w:r>
      <w:r w:rsidR="00DC7F1C">
        <w:rPr>
          <w:rFonts w:asciiTheme="majorHAnsi" w:hAnsiTheme="majorHAnsi"/>
        </w:rPr>
        <w:t>we</w:t>
      </w:r>
      <w:r w:rsidR="00866A32" w:rsidRPr="006B0C02">
        <w:rPr>
          <w:rFonts w:asciiTheme="majorHAnsi" w:hAnsiTheme="majorHAnsi"/>
        </w:rPr>
        <w:t xml:space="preserve"> learn that the World Bank collects rigorous and complete information about the mortality and life expectancy of its employees. </w:t>
      </w:r>
      <w:r w:rsidR="00DC7F1C" w:rsidRPr="00DC7F1C">
        <w:rPr>
          <w:rFonts w:asciiTheme="majorHAnsi" w:hAnsiTheme="majorHAnsi"/>
          <w:i/>
          <w:u w:val="single"/>
        </w:rPr>
        <w:t xml:space="preserve">Is this a </w:t>
      </w:r>
      <w:r w:rsidR="00132724" w:rsidRPr="00DC7F1C">
        <w:rPr>
          <w:rFonts w:asciiTheme="majorHAnsi" w:hAnsiTheme="majorHAnsi"/>
          <w:b/>
          <w:i/>
          <w:u w:val="single"/>
        </w:rPr>
        <w:t>representative</w:t>
      </w:r>
      <w:r w:rsidR="00132724" w:rsidRPr="006B0C02">
        <w:rPr>
          <w:rFonts w:asciiTheme="majorHAnsi" w:hAnsiTheme="majorHAnsi"/>
          <w:i/>
          <w:u w:val="single"/>
        </w:rPr>
        <w:t xml:space="preserve"> sample, i.e. one </w:t>
      </w:r>
      <w:r w:rsidR="00DC7F1C">
        <w:rPr>
          <w:rFonts w:asciiTheme="majorHAnsi" w:hAnsiTheme="majorHAnsi"/>
          <w:i/>
          <w:u w:val="single"/>
        </w:rPr>
        <w:t xml:space="preserve">providing </w:t>
      </w:r>
      <w:r w:rsidR="00132724" w:rsidRPr="006B0C02">
        <w:rPr>
          <w:rFonts w:asciiTheme="majorHAnsi" w:hAnsiTheme="majorHAnsi"/>
          <w:i/>
          <w:u w:val="single"/>
        </w:rPr>
        <w:t xml:space="preserve">measures of central tendency (mean, median, etc.) and dispersion (variance) that you can confidently </w:t>
      </w:r>
      <w:r w:rsidR="00132724" w:rsidRPr="006B0C02">
        <w:rPr>
          <w:rFonts w:asciiTheme="majorHAnsi" w:hAnsiTheme="majorHAnsi"/>
          <w:b/>
          <w:i/>
          <w:u w:val="single"/>
        </w:rPr>
        <w:t>generalize</w:t>
      </w:r>
      <w:r w:rsidR="00132724" w:rsidRPr="006B0C02">
        <w:rPr>
          <w:rFonts w:asciiTheme="majorHAnsi" w:hAnsiTheme="majorHAnsi"/>
          <w:i/>
          <w:u w:val="single"/>
        </w:rPr>
        <w:t xml:space="preserve"> to the US population?</w:t>
      </w:r>
      <w:r w:rsidR="00132724" w:rsidRPr="006B0C02">
        <w:rPr>
          <w:rFonts w:asciiTheme="majorHAnsi" w:hAnsiTheme="majorHAnsi"/>
        </w:rPr>
        <w:t xml:space="preserve">  </w:t>
      </w:r>
    </w:p>
    <w:p w14:paraId="6F98D5A0" w14:textId="77777777" w:rsidR="006B0C02" w:rsidRDefault="006B0C02" w:rsidP="00EE0012">
      <w:pPr>
        <w:pStyle w:val="ListParagraph"/>
        <w:ind w:left="360"/>
        <w:rPr>
          <w:rFonts w:asciiTheme="majorHAnsi" w:hAnsiTheme="majorHAnsi"/>
        </w:rPr>
      </w:pPr>
    </w:p>
    <w:p w14:paraId="064C95DF" w14:textId="77777777" w:rsidR="005170D2" w:rsidRDefault="005647F1" w:rsidP="00EE0012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="00EB4AA0">
        <w:rPr>
          <w:rFonts w:asciiTheme="majorHAnsi" w:hAnsiTheme="majorHAnsi"/>
        </w:rPr>
        <w:t>y answer is “No!</w:t>
      </w:r>
      <w:r w:rsidR="00132724">
        <w:rPr>
          <w:rFonts w:asciiTheme="majorHAnsi" w:hAnsiTheme="majorHAnsi"/>
        </w:rPr>
        <w:t>”</w:t>
      </w:r>
      <w:r w:rsidR="00D818E7">
        <w:rPr>
          <w:rFonts w:asciiTheme="majorHAnsi" w:hAnsiTheme="majorHAnsi"/>
        </w:rPr>
        <w:t xml:space="preserve"> </w:t>
      </w:r>
      <w:r w:rsidR="006B0C02">
        <w:rPr>
          <w:rFonts w:asciiTheme="majorHAnsi" w:hAnsiTheme="majorHAnsi"/>
        </w:rPr>
        <w:t>because t</w:t>
      </w:r>
      <w:r w:rsidR="00D818E7">
        <w:rPr>
          <w:rFonts w:asciiTheme="majorHAnsi" w:hAnsiTheme="majorHAnsi"/>
        </w:rPr>
        <w:t>he key to obtain a credible (~ representative) sample is to draw it in such a way that</w:t>
      </w:r>
      <w:r w:rsidR="00132724">
        <w:rPr>
          <w:rFonts w:asciiTheme="majorHAnsi" w:hAnsiTheme="majorHAnsi"/>
        </w:rPr>
        <w:t xml:space="preserve"> </w:t>
      </w:r>
      <w:r w:rsidR="00D818E7" w:rsidRPr="00D818E7">
        <w:rPr>
          <w:rFonts w:asciiTheme="majorHAnsi" w:hAnsiTheme="majorHAnsi"/>
          <w:u w:val="single"/>
        </w:rPr>
        <w:t>all variables affecting</w:t>
      </w:r>
      <w:r w:rsidR="00D818E7">
        <w:rPr>
          <w:rFonts w:asciiTheme="majorHAnsi" w:hAnsiTheme="majorHAnsi"/>
        </w:rPr>
        <w:t xml:space="preserve"> </w:t>
      </w:r>
      <w:r w:rsidR="00D818E7" w:rsidRPr="00D818E7">
        <w:rPr>
          <w:rFonts w:asciiTheme="majorHAnsi" w:hAnsiTheme="majorHAnsi"/>
          <w:u w:val="single"/>
        </w:rPr>
        <w:t>the outcome of interest</w:t>
      </w:r>
      <w:r w:rsidR="00D818E7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have the same probability of being observed </w:t>
      </w:r>
      <w:r w:rsidR="006B0C02">
        <w:rPr>
          <w:rFonts w:asciiTheme="majorHAnsi" w:hAnsiTheme="majorHAnsi"/>
        </w:rPr>
        <w:t>as</w:t>
      </w:r>
      <w:r>
        <w:rPr>
          <w:rFonts w:asciiTheme="majorHAnsi" w:hAnsiTheme="majorHAnsi"/>
        </w:rPr>
        <w:t xml:space="preserve"> </w:t>
      </w:r>
      <w:r w:rsidR="00D818E7">
        <w:rPr>
          <w:rFonts w:asciiTheme="majorHAnsi" w:hAnsiTheme="majorHAnsi"/>
        </w:rPr>
        <w:t xml:space="preserve">in the </w:t>
      </w:r>
      <w:r w:rsidR="006B0C02">
        <w:rPr>
          <w:rFonts w:asciiTheme="majorHAnsi" w:hAnsiTheme="majorHAnsi"/>
        </w:rPr>
        <w:t>target</w:t>
      </w:r>
      <w:r w:rsidR="00D818E7">
        <w:rPr>
          <w:rFonts w:asciiTheme="majorHAnsi" w:hAnsiTheme="majorHAnsi"/>
        </w:rPr>
        <w:t xml:space="preserve"> population. </w:t>
      </w:r>
    </w:p>
    <w:p w14:paraId="61E3A118" w14:textId="08F6F7AA" w:rsidR="00EB4AA0" w:rsidRPr="005170D2" w:rsidRDefault="00D818E7" w:rsidP="005170D2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brings me to examine closer the </w:t>
      </w:r>
      <w:r w:rsidRPr="00D818E7">
        <w:rPr>
          <w:rFonts w:asciiTheme="majorHAnsi" w:hAnsiTheme="majorHAnsi"/>
          <w:b/>
        </w:rPr>
        <w:t>outcome of interest</w:t>
      </w:r>
      <w:r>
        <w:rPr>
          <w:rFonts w:asciiTheme="majorHAnsi" w:hAnsiTheme="majorHAnsi"/>
        </w:rPr>
        <w:t>: life expectancy at birth. W</w:t>
      </w:r>
      <w:r w:rsidR="006B0C02">
        <w:rPr>
          <w:rFonts w:asciiTheme="majorHAnsi" w:hAnsiTheme="majorHAnsi"/>
        </w:rPr>
        <w:t>e know</w:t>
      </w:r>
      <w:r>
        <w:rPr>
          <w:rFonts w:asciiTheme="majorHAnsi" w:hAnsiTheme="majorHAnsi"/>
        </w:rPr>
        <w:t xml:space="preserve"> that this indicator is </w:t>
      </w:r>
      <w:r w:rsidR="000B2A62" w:rsidRPr="005747A5">
        <w:rPr>
          <w:rFonts w:asciiTheme="majorHAnsi" w:hAnsiTheme="majorHAnsi"/>
        </w:rPr>
        <w:t xml:space="preserve">closely connected with health conditions, </w:t>
      </w:r>
      <w:r w:rsidRPr="005747A5">
        <w:rPr>
          <w:rFonts w:asciiTheme="majorHAnsi" w:hAnsiTheme="majorHAnsi"/>
        </w:rPr>
        <w:t>w</w:t>
      </w:r>
      <w:r w:rsidR="000B2A62" w:rsidRPr="005747A5">
        <w:rPr>
          <w:rFonts w:asciiTheme="majorHAnsi" w:hAnsiTheme="majorHAnsi"/>
        </w:rPr>
        <w:t>hich are in</w:t>
      </w:r>
      <w:r w:rsidRPr="005747A5">
        <w:rPr>
          <w:rFonts w:asciiTheme="majorHAnsi" w:hAnsiTheme="majorHAnsi"/>
        </w:rPr>
        <w:t xml:space="preserve"> </w:t>
      </w:r>
      <w:r w:rsidR="000B2A62" w:rsidRPr="005747A5">
        <w:rPr>
          <w:rFonts w:asciiTheme="majorHAnsi" w:hAnsiTheme="majorHAnsi"/>
        </w:rPr>
        <w:t xml:space="preserve">turn an integral part of </w:t>
      </w:r>
      <w:r w:rsidR="006B0C02">
        <w:rPr>
          <w:rFonts w:asciiTheme="majorHAnsi" w:hAnsiTheme="majorHAnsi"/>
        </w:rPr>
        <w:t xml:space="preserve">a country’s level of </w:t>
      </w:r>
      <w:r w:rsidR="000B2A62" w:rsidRPr="005747A5">
        <w:rPr>
          <w:rFonts w:asciiTheme="majorHAnsi" w:hAnsiTheme="majorHAnsi"/>
        </w:rPr>
        <w:t>development</w:t>
      </w:r>
      <w:r w:rsidR="005747A5">
        <w:rPr>
          <w:rFonts w:asciiTheme="majorHAnsi" w:hAnsiTheme="majorHAnsi"/>
        </w:rPr>
        <w:t xml:space="preserve">, </w:t>
      </w:r>
      <w:r w:rsidR="006B0C02">
        <w:rPr>
          <w:rFonts w:asciiTheme="majorHAnsi" w:hAnsiTheme="majorHAnsi"/>
        </w:rPr>
        <w:t xml:space="preserve">in terms of </w:t>
      </w:r>
      <w:r w:rsidR="000B2A62" w:rsidRPr="005747A5">
        <w:rPr>
          <w:rFonts w:asciiTheme="majorHAnsi" w:hAnsiTheme="majorHAnsi"/>
        </w:rPr>
        <w:t>living standards</w:t>
      </w:r>
      <w:r w:rsidR="005747A5" w:rsidRPr="005747A5">
        <w:rPr>
          <w:rFonts w:asciiTheme="majorHAnsi" w:hAnsiTheme="majorHAnsi"/>
        </w:rPr>
        <w:t>,</w:t>
      </w:r>
      <w:r w:rsidR="000B2A62" w:rsidRPr="005747A5">
        <w:rPr>
          <w:rFonts w:asciiTheme="majorHAnsi" w:hAnsiTheme="majorHAnsi"/>
        </w:rPr>
        <w:t xml:space="preserve"> </w:t>
      </w:r>
      <w:r w:rsidR="006B0C02">
        <w:rPr>
          <w:rFonts w:asciiTheme="majorHAnsi" w:hAnsiTheme="majorHAnsi"/>
        </w:rPr>
        <w:t xml:space="preserve">access to </w:t>
      </w:r>
      <w:r w:rsidR="005170D2" w:rsidRPr="005747A5">
        <w:rPr>
          <w:rFonts w:asciiTheme="majorHAnsi" w:hAnsiTheme="majorHAnsi"/>
        </w:rPr>
        <w:t>hea</w:t>
      </w:r>
      <w:r w:rsidR="005170D2" w:rsidRPr="005747A5">
        <w:rPr>
          <w:rFonts w:asciiTheme="majorHAnsi" w:hAnsiTheme="majorHAnsi"/>
        </w:rPr>
        <w:t>l</w:t>
      </w:r>
      <w:r w:rsidR="005170D2" w:rsidRPr="005747A5">
        <w:rPr>
          <w:rFonts w:asciiTheme="majorHAnsi" w:hAnsiTheme="majorHAnsi"/>
        </w:rPr>
        <w:t>thcare</w:t>
      </w:r>
      <w:r w:rsidR="005170D2">
        <w:rPr>
          <w:rFonts w:asciiTheme="majorHAnsi" w:hAnsiTheme="majorHAnsi"/>
        </w:rPr>
        <w:t>,</w:t>
      </w:r>
      <w:r w:rsidR="005170D2">
        <w:rPr>
          <w:rFonts w:asciiTheme="majorHAnsi" w:hAnsiTheme="majorHAnsi"/>
        </w:rPr>
        <w:t xml:space="preserve"> </w:t>
      </w:r>
      <w:r w:rsidR="000B2A62" w:rsidRPr="005747A5">
        <w:rPr>
          <w:rFonts w:asciiTheme="majorHAnsi" w:hAnsiTheme="majorHAnsi"/>
        </w:rPr>
        <w:t>education</w:t>
      </w:r>
      <w:r w:rsidR="006B0C02">
        <w:rPr>
          <w:rFonts w:asciiTheme="majorHAnsi" w:hAnsiTheme="majorHAnsi"/>
        </w:rPr>
        <w:t>, etc</w:t>
      </w:r>
      <w:r w:rsidR="005747A5" w:rsidRPr="005747A5">
        <w:rPr>
          <w:rFonts w:asciiTheme="majorHAnsi" w:hAnsiTheme="majorHAnsi"/>
        </w:rPr>
        <w:t xml:space="preserve">. </w:t>
      </w:r>
      <w:r w:rsidR="005170D2">
        <w:rPr>
          <w:rFonts w:asciiTheme="majorHAnsi" w:hAnsiTheme="majorHAnsi"/>
        </w:rPr>
        <w:t>In practice, I could</w:t>
      </w:r>
      <w:r w:rsidR="005747A5">
        <w:rPr>
          <w:rFonts w:asciiTheme="majorHAnsi" w:hAnsiTheme="majorHAnsi"/>
        </w:rPr>
        <w:t xml:space="preserve"> </w:t>
      </w:r>
      <w:r w:rsidR="006B0C02">
        <w:rPr>
          <w:rFonts w:asciiTheme="majorHAnsi" w:hAnsiTheme="majorHAnsi"/>
        </w:rPr>
        <w:t xml:space="preserve">capture most of the variation due to these dimensions by using one single proxy </w:t>
      </w:r>
      <w:r w:rsidR="005747A5">
        <w:rPr>
          <w:rFonts w:asciiTheme="majorHAnsi" w:hAnsiTheme="majorHAnsi"/>
        </w:rPr>
        <w:t>variable</w:t>
      </w:r>
      <w:r w:rsidR="006B0C02">
        <w:rPr>
          <w:rFonts w:asciiTheme="majorHAnsi" w:hAnsiTheme="majorHAnsi"/>
        </w:rPr>
        <w:t xml:space="preserve">: </w:t>
      </w:r>
      <w:r w:rsidR="005747A5">
        <w:rPr>
          <w:rFonts w:asciiTheme="majorHAnsi" w:hAnsiTheme="majorHAnsi"/>
        </w:rPr>
        <w:t>“country of birth”</w:t>
      </w:r>
      <w:r w:rsidR="006B0C02">
        <w:rPr>
          <w:rFonts w:asciiTheme="majorHAnsi" w:hAnsiTheme="majorHAnsi"/>
        </w:rPr>
        <w:t>. Thus</w:t>
      </w:r>
      <w:r w:rsidR="005747A5">
        <w:rPr>
          <w:rFonts w:asciiTheme="majorHAnsi" w:hAnsiTheme="majorHAnsi"/>
        </w:rPr>
        <w:t xml:space="preserve">, a </w:t>
      </w:r>
      <w:r w:rsidR="006B0C02">
        <w:rPr>
          <w:rFonts w:asciiTheme="majorHAnsi" w:hAnsiTheme="majorHAnsi"/>
        </w:rPr>
        <w:t xml:space="preserve">reasonable </w:t>
      </w:r>
      <w:r w:rsidR="005747A5">
        <w:rPr>
          <w:rFonts w:asciiTheme="majorHAnsi" w:hAnsiTheme="majorHAnsi"/>
        </w:rPr>
        <w:t xml:space="preserve">way to </w:t>
      </w:r>
      <w:r w:rsidR="00EB4AA0">
        <w:rPr>
          <w:rFonts w:asciiTheme="majorHAnsi" w:hAnsiTheme="majorHAnsi"/>
        </w:rPr>
        <w:t>address</w:t>
      </w:r>
      <w:r w:rsidR="005747A5">
        <w:rPr>
          <w:rFonts w:asciiTheme="majorHAnsi" w:hAnsiTheme="majorHAnsi"/>
        </w:rPr>
        <w:t xml:space="preserve"> the task at hand could be to select a sample in which the distribution of individuals </w:t>
      </w:r>
      <w:r w:rsidR="006B0C02">
        <w:rPr>
          <w:rFonts w:asciiTheme="majorHAnsi" w:hAnsiTheme="majorHAnsi"/>
        </w:rPr>
        <w:t>by</w:t>
      </w:r>
      <w:r w:rsidR="005747A5">
        <w:rPr>
          <w:rFonts w:asciiTheme="majorHAnsi" w:hAnsiTheme="majorHAnsi"/>
        </w:rPr>
        <w:t xml:space="preserve"> “country of birth” is exactly the same </w:t>
      </w:r>
      <w:r w:rsidR="00EB4AA0">
        <w:rPr>
          <w:rFonts w:asciiTheme="majorHAnsi" w:hAnsiTheme="majorHAnsi"/>
        </w:rPr>
        <w:t xml:space="preserve">as per the </w:t>
      </w:r>
      <w:r w:rsidR="005747A5">
        <w:rPr>
          <w:rFonts w:asciiTheme="majorHAnsi" w:hAnsiTheme="majorHAnsi"/>
        </w:rPr>
        <w:t>US census</w:t>
      </w:r>
      <w:r w:rsidR="00EB4AA0">
        <w:rPr>
          <w:rFonts w:asciiTheme="majorHAnsi" w:hAnsiTheme="majorHAnsi"/>
        </w:rPr>
        <w:t xml:space="preserve"> results</w:t>
      </w:r>
      <w:r w:rsidR="005747A5">
        <w:rPr>
          <w:rFonts w:asciiTheme="majorHAnsi" w:hAnsiTheme="majorHAnsi"/>
        </w:rPr>
        <w:t xml:space="preserve">. </w:t>
      </w:r>
      <w:r w:rsidR="006B0C02">
        <w:rPr>
          <w:rFonts w:asciiTheme="majorHAnsi" w:hAnsiTheme="majorHAnsi"/>
        </w:rPr>
        <w:t xml:space="preserve">Looking </w:t>
      </w:r>
      <w:r w:rsidR="005747A5">
        <w:rPr>
          <w:rFonts w:asciiTheme="majorHAnsi" w:hAnsiTheme="majorHAnsi"/>
        </w:rPr>
        <w:t xml:space="preserve">back to our initial question, the WBG staff </w:t>
      </w:r>
      <w:r w:rsidR="00EB4AA0">
        <w:rPr>
          <w:rFonts w:asciiTheme="majorHAnsi" w:hAnsiTheme="majorHAnsi"/>
        </w:rPr>
        <w:t>population is</w:t>
      </w:r>
      <w:r w:rsidR="005747A5">
        <w:rPr>
          <w:rFonts w:asciiTheme="majorHAnsi" w:hAnsiTheme="majorHAnsi"/>
        </w:rPr>
        <w:t xml:space="preserve"> </w:t>
      </w:r>
      <w:r w:rsidR="006B0C02">
        <w:rPr>
          <w:rFonts w:asciiTheme="majorHAnsi" w:hAnsiTheme="majorHAnsi"/>
        </w:rPr>
        <w:t xml:space="preserve">likely </w:t>
      </w:r>
      <w:r w:rsidR="005747A5">
        <w:rPr>
          <w:rFonts w:asciiTheme="majorHAnsi" w:hAnsiTheme="majorHAnsi"/>
        </w:rPr>
        <w:t xml:space="preserve">much more diverse </w:t>
      </w:r>
      <w:r w:rsidR="00EB4AA0">
        <w:rPr>
          <w:rFonts w:asciiTheme="majorHAnsi" w:hAnsiTheme="majorHAnsi"/>
        </w:rPr>
        <w:t xml:space="preserve">(by country of birth) </w:t>
      </w:r>
      <w:r w:rsidR="005747A5">
        <w:rPr>
          <w:rFonts w:asciiTheme="majorHAnsi" w:hAnsiTheme="majorHAnsi"/>
        </w:rPr>
        <w:t>than the US population</w:t>
      </w:r>
      <w:r w:rsidR="00EB4AA0">
        <w:rPr>
          <w:rFonts w:asciiTheme="majorHAnsi" w:hAnsiTheme="majorHAnsi"/>
        </w:rPr>
        <w:t xml:space="preserve"> – hence the remarkably high variance of the age of death of WBG retirees</w:t>
      </w:r>
      <w:r w:rsidR="005747A5">
        <w:rPr>
          <w:rFonts w:asciiTheme="majorHAnsi" w:hAnsiTheme="majorHAnsi"/>
        </w:rPr>
        <w:t xml:space="preserve">. </w:t>
      </w:r>
      <w:r w:rsidR="00EB4AA0">
        <w:rPr>
          <w:rFonts w:asciiTheme="majorHAnsi" w:hAnsiTheme="majorHAnsi"/>
        </w:rPr>
        <w:t xml:space="preserve">So we have at least one good reason to challenge a credible comparison between the two </w:t>
      </w:r>
      <w:r w:rsidR="005170D2">
        <w:rPr>
          <w:rFonts w:asciiTheme="majorHAnsi" w:hAnsiTheme="majorHAnsi"/>
        </w:rPr>
        <w:t>distributions</w:t>
      </w:r>
      <w:r w:rsidR="00EB4AA0">
        <w:rPr>
          <w:rFonts w:asciiTheme="majorHAnsi" w:hAnsiTheme="majorHAnsi"/>
        </w:rPr>
        <w:t xml:space="preserve">. </w:t>
      </w:r>
    </w:p>
    <w:p w14:paraId="6EE56C66" w14:textId="30ED47F6" w:rsidR="006D6D14" w:rsidRPr="009E25E4" w:rsidRDefault="00EB4AA0" w:rsidP="00EE0012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Following the same </w:t>
      </w:r>
      <w:r w:rsidR="005170D2">
        <w:rPr>
          <w:rFonts w:asciiTheme="majorHAnsi" w:hAnsiTheme="majorHAnsi"/>
        </w:rPr>
        <w:t>reasoning</w:t>
      </w:r>
      <w:r>
        <w:rPr>
          <w:rFonts w:asciiTheme="majorHAnsi" w:hAnsiTheme="majorHAnsi"/>
        </w:rPr>
        <w:t xml:space="preserve">, we should not forget that there are other important variables that likely </w:t>
      </w:r>
      <w:r w:rsidR="00A53BD3">
        <w:rPr>
          <w:rFonts w:asciiTheme="majorHAnsi" w:hAnsiTheme="majorHAnsi"/>
        </w:rPr>
        <w:t xml:space="preserve">predictors of the </w:t>
      </w:r>
      <w:r>
        <w:rPr>
          <w:rFonts w:asciiTheme="majorHAnsi" w:hAnsiTheme="majorHAnsi"/>
        </w:rPr>
        <w:t>life expectancy</w:t>
      </w:r>
      <w:r w:rsidR="00A53BD3">
        <w:rPr>
          <w:rFonts w:asciiTheme="majorHAnsi" w:hAnsiTheme="majorHAnsi"/>
        </w:rPr>
        <w:t xml:space="preserve"> outcome</w:t>
      </w:r>
      <w:r>
        <w:rPr>
          <w:rFonts w:asciiTheme="majorHAnsi" w:hAnsiTheme="majorHAnsi"/>
        </w:rPr>
        <w:t>: such as level of education, health-affecting lifestyle (frequent travel, high stress jobs, etc.)</w:t>
      </w:r>
      <w:r w:rsidR="00A53BD3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All the more reasons to refrain from quick and inaccurate comparisons. </w:t>
      </w:r>
    </w:p>
    <w:bookmarkEnd w:id="0"/>
    <w:sectPr w:rsidR="006D6D14" w:rsidRPr="009E25E4" w:rsidSect="00915577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4EB1"/>
    <w:multiLevelType w:val="multilevel"/>
    <w:tmpl w:val="5BC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B4EDF"/>
    <w:multiLevelType w:val="hybridMultilevel"/>
    <w:tmpl w:val="836A1560"/>
    <w:lvl w:ilvl="0" w:tplc="DCD8E782">
      <w:start w:val="1"/>
      <w:numFmt w:val="decimal"/>
      <w:lvlText w:val="%1)"/>
      <w:lvlJc w:val="left"/>
      <w:pPr>
        <w:ind w:left="720" w:hanging="360"/>
      </w:pPr>
      <w:rPr>
        <w:rFonts w:asciiTheme="majorHAnsi" w:eastAsiaTheme="minorEastAsia" w:hAnsiTheme="majorHAnsi" w:cstheme="minorBidi" w:hint="default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E5EDD"/>
    <w:multiLevelType w:val="multilevel"/>
    <w:tmpl w:val="FC9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33FCA"/>
    <w:multiLevelType w:val="multilevel"/>
    <w:tmpl w:val="EA84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26"/>
    <w:rsid w:val="0001611F"/>
    <w:rsid w:val="000B2A62"/>
    <w:rsid w:val="00132724"/>
    <w:rsid w:val="001A36A4"/>
    <w:rsid w:val="001B1E3B"/>
    <w:rsid w:val="001F6462"/>
    <w:rsid w:val="0021714E"/>
    <w:rsid w:val="002757F8"/>
    <w:rsid w:val="005170D2"/>
    <w:rsid w:val="005647F1"/>
    <w:rsid w:val="005747A5"/>
    <w:rsid w:val="005B38E5"/>
    <w:rsid w:val="006B0C02"/>
    <w:rsid w:val="006D6D14"/>
    <w:rsid w:val="00715788"/>
    <w:rsid w:val="00866A32"/>
    <w:rsid w:val="00915577"/>
    <w:rsid w:val="0096125E"/>
    <w:rsid w:val="009E25E4"/>
    <w:rsid w:val="00A53BD3"/>
    <w:rsid w:val="00C96D20"/>
    <w:rsid w:val="00CA14D3"/>
    <w:rsid w:val="00D818E7"/>
    <w:rsid w:val="00DC7F1C"/>
    <w:rsid w:val="00DF55F7"/>
    <w:rsid w:val="00EB4AA0"/>
    <w:rsid w:val="00EE0012"/>
    <w:rsid w:val="00F34D26"/>
    <w:rsid w:val="00F8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4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611F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28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11F"/>
    <w:rPr>
      <w:rFonts w:ascii="Arial" w:eastAsia="Arial" w:hAnsi="Arial" w:cs="Arial"/>
      <w:color w:val="000000"/>
      <w:sz w:val="28"/>
      <w:szCs w:val="40"/>
      <w:lang w:val="en"/>
    </w:rPr>
  </w:style>
  <w:style w:type="paragraph" w:styleId="NormalWeb">
    <w:name w:val="Normal (Web)"/>
    <w:basedOn w:val="Normal"/>
    <w:uiPriority w:val="99"/>
    <w:unhideWhenUsed/>
    <w:rsid w:val="00F34D2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4D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D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26"/>
    <w:rPr>
      <w:rFonts w:ascii="Lucida Grande" w:hAnsi="Lucida Grande" w:cs="Lucida Grande"/>
      <w:sz w:val="18"/>
      <w:szCs w:val="18"/>
    </w:rPr>
  </w:style>
  <w:style w:type="character" w:customStyle="1" w:styleId="mord">
    <w:name w:val="mord"/>
    <w:basedOn w:val="DefaultParagraphFont"/>
    <w:rsid w:val="009E25E4"/>
  </w:style>
  <w:style w:type="character" w:customStyle="1" w:styleId="vlist-s">
    <w:name w:val="vlist-s"/>
    <w:basedOn w:val="DefaultParagraphFont"/>
    <w:rsid w:val="009E25E4"/>
  </w:style>
  <w:style w:type="character" w:customStyle="1" w:styleId="mrel">
    <w:name w:val="mrel"/>
    <w:basedOn w:val="DefaultParagraphFont"/>
    <w:rsid w:val="009E25E4"/>
  </w:style>
  <w:style w:type="character" w:customStyle="1" w:styleId="mopen">
    <w:name w:val="mopen"/>
    <w:basedOn w:val="DefaultParagraphFont"/>
    <w:rsid w:val="009E25E4"/>
  </w:style>
  <w:style w:type="character" w:customStyle="1" w:styleId="mbin">
    <w:name w:val="mbin"/>
    <w:basedOn w:val="DefaultParagraphFont"/>
    <w:rsid w:val="009E25E4"/>
  </w:style>
  <w:style w:type="character" w:customStyle="1" w:styleId="mop">
    <w:name w:val="mop"/>
    <w:basedOn w:val="DefaultParagraphFont"/>
    <w:rsid w:val="009E25E4"/>
  </w:style>
  <w:style w:type="character" w:customStyle="1" w:styleId="accent-body">
    <w:name w:val="accent-body"/>
    <w:basedOn w:val="DefaultParagraphFont"/>
    <w:rsid w:val="009E25E4"/>
  </w:style>
  <w:style w:type="character" w:customStyle="1" w:styleId="mclose">
    <w:name w:val="mclose"/>
    <w:basedOn w:val="DefaultParagraphFont"/>
    <w:rsid w:val="009E25E4"/>
  </w:style>
  <w:style w:type="character" w:styleId="Emphasis">
    <w:name w:val="Emphasis"/>
    <w:basedOn w:val="DefaultParagraphFont"/>
    <w:uiPriority w:val="20"/>
    <w:qFormat/>
    <w:rsid w:val="00DF55F7"/>
    <w:rPr>
      <w:i/>
      <w:iCs/>
    </w:rPr>
  </w:style>
  <w:style w:type="paragraph" w:styleId="ListParagraph">
    <w:name w:val="List Paragraph"/>
    <w:basedOn w:val="Normal"/>
    <w:uiPriority w:val="34"/>
    <w:qFormat/>
    <w:rsid w:val="00DF5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611F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28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11F"/>
    <w:rPr>
      <w:rFonts w:ascii="Arial" w:eastAsia="Arial" w:hAnsi="Arial" w:cs="Arial"/>
      <w:color w:val="000000"/>
      <w:sz w:val="28"/>
      <w:szCs w:val="40"/>
      <w:lang w:val="en"/>
    </w:rPr>
  </w:style>
  <w:style w:type="paragraph" w:styleId="NormalWeb">
    <w:name w:val="Normal (Web)"/>
    <w:basedOn w:val="Normal"/>
    <w:uiPriority w:val="99"/>
    <w:unhideWhenUsed/>
    <w:rsid w:val="00F34D2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4D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D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26"/>
    <w:rPr>
      <w:rFonts w:ascii="Lucida Grande" w:hAnsi="Lucida Grande" w:cs="Lucida Grande"/>
      <w:sz w:val="18"/>
      <w:szCs w:val="18"/>
    </w:rPr>
  </w:style>
  <w:style w:type="character" w:customStyle="1" w:styleId="mord">
    <w:name w:val="mord"/>
    <w:basedOn w:val="DefaultParagraphFont"/>
    <w:rsid w:val="009E25E4"/>
  </w:style>
  <w:style w:type="character" w:customStyle="1" w:styleId="vlist-s">
    <w:name w:val="vlist-s"/>
    <w:basedOn w:val="DefaultParagraphFont"/>
    <w:rsid w:val="009E25E4"/>
  </w:style>
  <w:style w:type="character" w:customStyle="1" w:styleId="mrel">
    <w:name w:val="mrel"/>
    <w:basedOn w:val="DefaultParagraphFont"/>
    <w:rsid w:val="009E25E4"/>
  </w:style>
  <w:style w:type="character" w:customStyle="1" w:styleId="mopen">
    <w:name w:val="mopen"/>
    <w:basedOn w:val="DefaultParagraphFont"/>
    <w:rsid w:val="009E25E4"/>
  </w:style>
  <w:style w:type="character" w:customStyle="1" w:styleId="mbin">
    <w:name w:val="mbin"/>
    <w:basedOn w:val="DefaultParagraphFont"/>
    <w:rsid w:val="009E25E4"/>
  </w:style>
  <w:style w:type="character" w:customStyle="1" w:styleId="mop">
    <w:name w:val="mop"/>
    <w:basedOn w:val="DefaultParagraphFont"/>
    <w:rsid w:val="009E25E4"/>
  </w:style>
  <w:style w:type="character" w:customStyle="1" w:styleId="accent-body">
    <w:name w:val="accent-body"/>
    <w:basedOn w:val="DefaultParagraphFont"/>
    <w:rsid w:val="009E25E4"/>
  </w:style>
  <w:style w:type="character" w:customStyle="1" w:styleId="mclose">
    <w:name w:val="mclose"/>
    <w:basedOn w:val="DefaultParagraphFont"/>
    <w:rsid w:val="009E25E4"/>
  </w:style>
  <w:style w:type="character" w:styleId="Emphasis">
    <w:name w:val="Emphasis"/>
    <w:basedOn w:val="DefaultParagraphFont"/>
    <w:uiPriority w:val="20"/>
    <w:qFormat/>
    <w:rsid w:val="00DF55F7"/>
    <w:rPr>
      <w:i/>
      <w:iCs/>
    </w:rPr>
  </w:style>
  <w:style w:type="paragraph" w:styleId="ListParagraph">
    <w:name w:val="List Paragraph"/>
    <w:basedOn w:val="Normal"/>
    <w:uiPriority w:val="34"/>
    <w:qFormat/>
    <w:rsid w:val="00DF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ssa.gov/planners/lifeexpectancy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649</Words>
  <Characters>3702</Characters>
  <Application>Microsoft Macintosh Word</Application>
  <DocSecurity>0</DocSecurity>
  <Lines>30</Lines>
  <Paragraphs>8</Paragraphs>
  <ScaleCrop>false</ScaleCrop>
  <Company>home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Mimmi</dc:creator>
  <cp:keywords/>
  <dc:description/>
  <cp:lastModifiedBy>Luisa Mimmi</cp:lastModifiedBy>
  <cp:revision>11</cp:revision>
  <dcterms:created xsi:type="dcterms:W3CDTF">2018-02-22T22:44:00Z</dcterms:created>
  <dcterms:modified xsi:type="dcterms:W3CDTF">2018-02-23T20:50:00Z</dcterms:modified>
</cp:coreProperties>
</file>