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Maintenance</w:t>
      </w:r>
      <w:r>
        <w:t xml:space="preserve"> </w:t>
      </w:r>
      <w:r>
        <w:t xml:space="preserve">of</w:t>
      </w:r>
      <w:r>
        <w:t xml:space="preserve"> </w:t>
      </w:r>
      <w:r>
        <w:t xml:space="preserve">infrastructure</w:t>
      </w:r>
      <w:r>
        <w:t xml:space="preserve"> </w:t>
      </w:r>
      <w:r>
        <w:t xml:space="preserve">systems</w:t>
      </w:r>
    </w:p>
    <w:p>
      <w:pPr>
        <w:pStyle w:val="Subtitle"/>
      </w:pPr>
      <w:r>
        <w:t xml:space="preserve">Literature</w:t>
      </w:r>
      <w:r>
        <w:t xml:space="preserve"> </w:t>
      </w:r>
      <w:r>
        <w:t xml:space="preserve">Review</w:t>
      </w:r>
    </w:p>
    <w:p>
      <w:pPr>
        <w:pStyle w:val="Author"/>
      </w:pPr>
      <w:r>
        <w:t xml:space="preserve">Luisa</w:t>
      </w:r>
      <w:r>
        <w:t xml:space="preserve"> </w:t>
      </w:r>
      <w:r>
        <w:t xml:space="preserve">M.</w:t>
      </w:r>
      <w:r>
        <w:t xml:space="preserve"> </w:t>
      </w:r>
      <w:r>
        <w:t xml:space="preserve">Mimmi</w:t>
      </w:r>
      <w:r>
        <w:rPr>
          <w:vertAlign w:val="superscript"/>
        </w:rPr>
        <w:t xml:space="preserve">1</w:t>
      </w:r>
      <w:r>
        <w:t xml:space="preserve">,</w:t>
      </w:r>
      <w:r>
        <w:t xml:space="preserve"> </w:t>
      </w:r>
      <w:r>
        <w:t xml:space="preserve">Authorr</w:t>
      </w:r>
      <w:r>
        <w:t xml:space="preserve"> </w:t>
      </w:r>
      <w:r>
        <w:t xml:space="preserve">II</w:t>
      </w:r>
      <w:r>
        <w:rPr>
          <w:vertAlign w:val="superscript"/>
        </w:rPr>
        <w:t xml:space="preserve">2</w:t>
      </w:r>
    </w:p>
    <w:p>
      <w:pPr>
        <w:pStyle w:val="Author"/>
      </w:pPr>
      <w:r>
        <w:rPr>
          <w:vertAlign w:val="superscript"/>
        </w:rPr>
        <w:t xml:space="preserve">1</w:t>
      </w:r>
      <w:r>
        <w:t xml:space="preserve">Independent</w:t>
      </w:r>
      <w:r>
        <w:t xml:space="preserve"> </w:t>
      </w:r>
      <w:r>
        <w:t xml:space="preserve">Consultant,</w:t>
      </w:r>
      <w:r>
        <w:t xml:space="preserve"> </w:t>
      </w:r>
      <w:r>
        <w:rPr>
          <w:vertAlign w:val="superscript"/>
        </w:rPr>
        <w:t xml:space="preserve">2</w:t>
      </w:r>
      <w:r>
        <w:t xml:space="preserve"> </w:t>
      </w:r>
      <w:r>
        <w:t xml:space="preserve">Other</w:t>
      </w:r>
      <w:r>
        <w:t xml:space="preserve"> </w:t>
      </w:r>
      <w:r>
        <w:t xml:space="preserve">University</w:t>
      </w:r>
    </w:p>
    <w:p>
      <w:pPr>
        <w:pStyle w:val="Date"/>
      </w:pPr>
      <w:r>
        <w:t xml:space="preserve">Last</w:t>
      </w:r>
      <w:r>
        <w:t xml:space="preserve"> </w:t>
      </w:r>
      <w:r>
        <w:t xml:space="preserve">updated:</w:t>
      </w:r>
      <w:r>
        <w:t xml:space="preserve"> </w:t>
      </w:r>
      <w:r>
        <w:t xml:space="preserve">30</w:t>
      </w:r>
      <w:r>
        <w:t xml:space="preserve"> </w:t>
      </w:r>
      <w:r>
        <w:t xml:space="preserve">December,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Here is an introduction.</w:t>
      </w:r>
      <w:r>
        <w:t xml:space="preserve"> </w:t>
      </w:r>
      <w:r>
        <w:t xml:space="preserve">This paper explores the relationship between height and weight of Starwars characters.</w:t>
      </w:r>
    </w:p>
    <w:p>
      <w:pPr>
        <w:pStyle w:val="BodyText"/>
      </w:pPr>
      <w:r>
        <w:t xml:space="preserve">When Starwars was released as a book</w:t>
      </w:r>
      <w:r>
        <w:t xml:space="preserve"> </w:t>
      </w:r>
      <w:r>
        <w:t xml:space="preserve">(</w:t>
      </w:r>
      <w:r>
        <w:rPr>
          <w:b/>
        </w:rPr>
        <w:t xml:space="preserve">???</w:t>
      </w:r>
      <w:r>
        <w:t xml:space="preserve">)</w:t>
      </w:r>
      <w:r>
        <w:t xml:space="preserve">, the films were already in production.</w:t>
      </w:r>
      <w:r>
        <w:t xml:space="preserve"> </w:t>
      </w:r>
      <w:r>
        <w:t xml:space="preserve">Here are some more citations from our bibliography</w:t>
      </w:r>
      <w:r>
        <w:t xml:space="preserve"> </w:t>
      </w:r>
      <w:r>
        <w:t xml:space="preserve">(</w:t>
      </w:r>
      <w:r>
        <w:rPr>
          <w:b/>
        </w:rPr>
        <w:t xml:space="preserve">???</w:t>
      </w:r>
      <w:r>
        <w:t xml:space="preserve">;</w:t>
      </w:r>
      <w:r>
        <w:t xml:space="preserve"> </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demonstrated the use of an inline citation here.</w:t>
      </w:r>
    </w:p>
    <w:p>
      <w:pPr>
        <w:pStyle w:val="Heading1"/>
      </w:pPr>
      <w:bookmarkStart w:id="21" w:name="methods"/>
      <w:r>
        <w:t xml:space="preserve">Methods</w:t>
      </w:r>
      <w:bookmarkEnd w:id="21"/>
    </w:p>
    <w:p>
      <w:pPr>
        <w:pStyle w:val="FirstParagraph"/>
      </w:pPr>
      <w:r>
        <w:t xml:space="preserve">Here is the methods section. Refer to this section in the manuscript.Rmd file to see how we:</w:t>
      </w:r>
    </w:p>
    <w:p>
      <w:pPr>
        <w:pStyle w:val="Compact"/>
        <w:numPr>
          <w:numId w:val="1001"/>
          <w:ilvl w:val="0"/>
        </w:numPr>
      </w:pPr>
      <w:r>
        <w:t xml:space="preserve">Input a table that does not use R code</w:t>
      </w:r>
    </w:p>
    <w:p>
      <w:pPr>
        <w:pStyle w:val="Compact"/>
        <w:numPr>
          <w:numId w:val="1001"/>
          <w:ilvl w:val="0"/>
        </w:numPr>
      </w:pPr>
      <w:r>
        <w:t xml:space="preserve">Insert a figure that does not use R code</w:t>
      </w:r>
    </w:p>
    <w:p>
      <w:pPr>
        <w:pStyle w:val="Compact"/>
        <w:numPr>
          <w:numId w:val="1001"/>
          <w:ilvl w:val="0"/>
        </w:numPr>
      </w:pPr>
      <w:r>
        <w:t xml:space="preserve">Insert an equation</w:t>
      </w:r>
    </w:p>
    <w:p>
      <w:pPr>
        <w:pStyle w:val="Compact"/>
        <w:numPr>
          <w:numId w:val="1001"/>
          <w:ilvl w:val="0"/>
        </w:numPr>
      </w:pPr>
      <w:r>
        <w:t xml:space="preserve">Insert a footnote</w:t>
      </w:r>
    </w:p>
    <w:p>
      <w:pPr>
        <w:pStyle w:val="Heading2"/>
      </w:pPr>
      <w:bookmarkStart w:id="22" w:name="insert-markdown-tables"/>
      <w:r>
        <w:t xml:space="preserve">Insert Markdown tables</w:t>
      </w:r>
      <w:bookmarkEnd w:id="22"/>
    </w:p>
    <w:p>
      <w:pPr>
        <w:pStyle w:val="FirstParagraph"/>
      </w:pPr>
      <w:r>
        <w:t xml:space="preserve">The following table similarly demonstrates absolutely nothing useful except how to generate a simple table in RMarkdown.</w:t>
      </w:r>
    </w:p>
    <w:p>
      <w:pPr>
        <w:pStyle w:val="BodyText"/>
      </w:pPr>
      <w:r>
        <w:t xml:space="preserve">Here are some ways of inserting Markdown tables:</w:t>
      </w:r>
    </w:p>
    <w:p>
      <w:pPr>
        <w:pStyle w:val="Compact"/>
        <w:numPr>
          <w:numId w:val="1002"/>
          <w:ilvl w:val="0"/>
        </w:numPr>
      </w:pPr>
      <w:r>
        <w:t xml:space="preserve">By hand using standard Markdown syntax</w:t>
      </w:r>
    </w:p>
    <w:p>
      <w:pPr>
        <w:pStyle w:val="Compact"/>
        <w:numPr>
          <w:numId w:val="1002"/>
          <w:ilvl w:val="0"/>
        </w:numPr>
      </w:pPr>
      <w:r>
        <w:t xml:space="preserve">Using a</w:t>
      </w:r>
      <w:r>
        <w:t xml:space="preserve"> </w:t>
      </w:r>
      <w:hyperlink r:id="rId23">
        <w:r>
          <w:rPr>
            <w:rStyle w:val="Hyperlink"/>
          </w:rPr>
          <w:t xml:space="preserve">Tables Generator website</w:t>
        </w:r>
      </w:hyperlink>
    </w:p>
    <w:p>
      <w:pPr>
        <w:pStyle w:val="Compact"/>
        <w:numPr>
          <w:numId w:val="1002"/>
          <w:ilvl w:val="0"/>
        </w:numPr>
      </w:pPr>
      <w:r>
        <w:t xml:space="preserve">Using the</w:t>
      </w:r>
      <w:r>
        <w:t xml:space="preserve"> </w:t>
      </w:r>
      <w:hyperlink r:id="rId24">
        <w:r>
          <w:rPr>
            <w:rStyle w:val="VerbatimChar"/>
            <w:rStyle w:val="Hyperlink"/>
          </w:rPr>
          <w:t xml:space="preserve">remedy</w:t>
        </w:r>
        <w:r>
          <w:rPr>
            <w:rStyle w:val="Hyperlink"/>
          </w:rPr>
          <w:t xml:space="preserve"> </w:t>
        </w:r>
        <w:r>
          <w:rPr>
            <w:rStyle w:val="Hyperlink"/>
          </w:rPr>
          <w:t xml:space="preserve">RStudio addin</w:t>
        </w:r>
      </w:hyperlink>
    </w:p>
    <w:tbl>
      <w:tblPr>
        <w:tblStyle w:val="Table"/>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Movie</w:t>
            </w:r>
          </w:p>
        </w:tc>
        <w:tc>
          <w:tcPr>
            <w:tcBorders>
              <w:bottom w:val="single"/>
            </w:tcBorders>
            <w:vAlign w:val="bottom"/>
          </w:tcPr>
          <w:p>
            <w:pPr>
              <w:pStyle w:val="Compact"/>
              <w:jc w:val="right"/>
            </w:pPr>
            <w:r>
              <w:t xml:space="preserve">Rotten Tomatoes Score</w:t>
            </w:r>
          </w:p>
        </w:tc>
      </w:tr>
      <w:tr>
        <w:tc>
          <w:p>
            <w:pPr>
              <w:pStyle w:val="Compact"/>
              <w:jc w:val="right"/>
            </w:pPr>
            <w:r>
              <w:t xml:space="preserve">2019</w:t>
            </w:r>
          </w:p>
        </w:tc>
        <w:tc>
          <w:p>
            <w:pPr>
              <w:pStyle w:val="Compact"/>
              <w:jc w:val="right"/>
            </w:pPr>
            <w:r>
              <w:t xml:space="preserve">The Rise of Skywalker</w:t>
            </w:r>
          </w:p>
        </w:tc>
        <w:tc>
          <w:p>
            <w:pPr>
              <w:pStyle w:val="Compact"/>
              <w:jc w:val="right"/>
            </w:pPr>
            <w:r>
              <w:t xml:space="preserve">53</w:t>
            </w:r>
          </w:p>
        </w:tc>
      </w:tr>
      <w:tr>
        <w:tc>
          <w:p>
            <w:pPr>
              <w:pStyle w:val="Compact"/>
              <w:jc w:val="right"/>
            </w:pPr>
            <w:r>
              <w:t xml:space="preserve">2016</w:t>
            </w:r>
          </w:p>
        </w:tc>
        <w:tc>
          <w:p>
            <w:pPr>
              <w:pStyle w:val="Compact"/>
              <w:jc w:val="right"/>
            </w:pPr>
            <w:r>
              <w:t xml:space="preserve">Rogue One</w:t>
            </w:r>
          </w:p>
        </w:tc>
        <w:tc>
          <w:p>
            <w:pPr>
              <w:pStyle w:val="Compact"/>
              <w:jc w:val="right"/>
            </w:pPr>
            <w:r>
              <w:t xml:space="preserve">83</w:t>
            </w:r>
          </w:p>
        </w:tc>
      </w:tr>
      <w:tr>
        <w:tc>
          <w:p>
            <w:pPr>
              <w:pStyle w:val="Compact"/>
              <w:jc w:val="right"/>
            </w:pPr>
            <w:r>
              <w:t xml:space="preserve">2002</w:t>
            </w:r>
          </w:p>
        </w:tc>
        <w:tc>
          <w:p>
            <w:pPr>
              <w:pStyle w:val="Compact"/>
              <w:jc w:val="right"/>
            </w:pPr>
            <w:r>
              <w:t xml:space="preserve">Episode II: Attack of the Clones</w:t>
            </w:r>
          </w:p>
        </w:tc>
        <w:tc>
          <w:p>
            <w:pPr>
              <w:pStyle w:val="Compact"/>
              <w:jc w:val="right"/>
            </w:pPr>
            <w:r>
              <w:t xml:space="preserve">65</w:t>
            </w:r>
          </w:p>
        </w:tc>
      </w:tr>
    </w:tbl>
    <w:p>
      <w:pPr>
        <w:pStyle w:val="Heading2"/>
      </w:pPr>
      <w:bookmarkStart w:id="25" w:name="insert-a-figure"/>
      <w:r>
        <w:t xml:space="preserve">Insert a figure</w:t>
      </w:r>
      <w:bookmarkEnd w:id="25"/>
    </w:p>
    <w:p>
      <w:pPr>
        <w:pStyle w:val="CaptionedFigure"/>
      </w:pPr>
      <w:r>
        <w:t xml:space="preserve">Figure 1: Starwars logo</w:t>
      </w:r>
    </w:p>
    <w:p>
      <w:pPr>
        <w:pStyle w:val="ImageCaption"/>
      </w:pPr>
      <w:r>
        <w:t xml:space="preserve">Figure 1: Starwars logo</w:t>
      </w:r>
    </w:p>
    <w:p>
      <w:pPr>
        <w:pStyle w:val="Heading2"/>
      </w:pPr>
      <w:bookmarkStart w:id="26" w:name="insert-equations"/>
      <w:r>
        <w:t xml:space="preserve">Insert equations</w:t>
      </w:r>
      <w:bookmarkEnd w:id="26"/>
    </w:p>
    <w:p>
      <w:pPr>
        <w:pStyle w:val="FirstParagraph"/>
      </w:pPr>
      <w:r>
        <w:t xml:space="preserve">Here is a nifty equation that shows absolutely nothing except how to include an equation:</w:t>
      </w:r>
    </w:p>
    <w:p>
      <w:pPr>
        <w:pStyle w:val="BodyText"/>
      </w:pPr>
      <w:r>
        <w:t xml:space="preserve">George Lucas’ income =</w:t>
      </w:r>
      <w:r>
        <w:t xml:space="preserve"> </w:t>
      </w:r>
      <m:oMath>
        <m:f>
          <m:fPr>
            <m:type m:val="bar"/>
          </m:fPr>
          <m:num>
            <m:r>
              <m:t>N</m:t>
            </m:r>
            <m:r>
              <m:t> </m:t>
            </m:r>
            <m:r>
              <m:t>t</m:t>
            </m:r>
            <m:r>
              <m:t>i</m:t>
            </m:r>
            <m:r>
              <m:t>m</m:t>
            </m:r>
            <m:r>
              <m:t>e</m:t>
            </m:r>
            <m:r>
              <m:t>s</m:t>
            </m:r>
            <m:r>
              <m:t> </m:t>
            </m:r>
            <m:r>
              <m:t>p</m:t>
            </m:r>
            <m:r>
              <m:t>e</m:t>
            </m:r>
            <m:r>
              <m:t>o</m:t>
            </m:r>
            <m:r>
              <m:t>p</m:t>
            </m:r>
            <m:r>
              <m:t>l</m:t>
            </m:r>
            <m:r>
              <m:t>e</m:t>
            </m:r>
            <m:r>
              <m:t> </m:t>
            </m:r>
            <m:r>
              <m:t>h</m:t>
            </m:r>
            <m:r>
              <m:t>a</m:t>
            </m:r>
            <m:r>
              <m:t>v</m:t>
            </m:r>
            <m:r>
              <m:t>e</m:t>
            </m:r>
            <m:r>
              <m:t>s</m:t>
            </m:r>
            <m:r>
              <m:t>a</m:t>
            </m:r>
            <m:r>
              <m:t>i</m:t>
            </m:r>
            <m:r>
              <m:t>d</m:t>
            </m:r>
            <m:r>
              <m:t> </m:t>
            </m:r>
            <m:r>
              <m:t>M</m:t>
            </m:r>
            <m:r>
              <m:t>a</m:t>
            </m:r>
            <m:r>
              <m:t>y</m:t>
            </m:r>
            <m:r>
              <m:t> </m:t>
            </m:r>
            <m:r>
              <m:t>t</m:t>
            </m:r>
            <m:r>
              <m:t>h</m:t>
            </m:r>
            <m:r>
              <m:t>e</m:t>
            </m:r>
            <m:r>
              <m:t> </m:t>
            </m:r>
            <m:r>
              <m:t>F</m:t>
            </m:r>
            <m:r>
              <m:t>o</m:t>
            </m:r>
            <m:r>
              <m:t>r</m:t>
            </m:r>
            <m:r>
              <m:t>c</m:t>
            </m:r>
            <m:r>
              <m:t>e</m:t>
            </m:r>
            <m:r>
              <m:t> </m:t>
            </m:r>
            <m:r>
              <m:t>B</m:t>
            </m:r>
            <m:r>
              <m:t>e</m:t>
            </m:r>
            <m:r>
              <m:t> </m:t>
            </m:r>
            <m:r>
              <m:t>W</m:t>
            </m:r>
            <m:r>
              <m:t>i</m:t>
            </m:r>
            <m:r>
              <m:t>t</m:t>
            </m:r>
            <m:r>
              <m:t>h</m:t>
            </m:r>
            <m:r>
              <m:t> </m:t>
            </m:r>
            <m:r>
              <m:t>Y</m:t>
            </m:r>
            <m:r>
              <m:t>o</m:t>
            </m:r>
            <m:r>
              <m:t>u</m:t>
            </m:r>
          </m:num>
          <m:den>
            <m:r>
              <m:t>C</m:t>
            </m:r>
            <m:r>
              <m:t>a</m:t>
            </m:r>
            <m:r>
              <m:t>r</m:t>
            </m:r>
            <m:r>
              <m:t>r</m:t>
            </m:r>
            <m:r>
              <m:t>i</m:t>
            </m:r>
            <m:r>
              <m:t>e</m:t>
            </m:r>
            <m:r>
              <m:t> </m:t>
            </m:r>
            <m:r>
              <m:t>F</m:t>
            </m:r>
            <m:r>
              <m:t>i</m:t>
            </m:r>
            <m:r>
              <m:t>s</m:t>
            </m:r>
            <m:r>
              <m:t>h</m:t>
            </m:r>
            <m:r>
              <m:t>e</m:t>
            </m:r>
            <m:r>
              <m:t>r</m:t>
            </m:r>
          </m:den>
        </m:f>
        <m:r>
          <m:t>*</m:t>
        </m:r>
        <m:r>
          <m:t>$</m:t>
        </m:r>
        <m:r>
          <m:t>1</m:t>
        </m:r>
        <m:r>
          <m:t> </m:t>
        </m:r>
        <m:r>
          <m:t>b</m:t>
        </m:r>
        <m:r>
          <m:t>a</m:t>
        </m:r>
        <m:r>
          <m:t>z</m:t>
        </m:r>
        <m:r>
          <m:t>i</m:t>
        </m:r>
        <m:r>
          <m:t>l</m:t>
        </m:r>
        <m:r>
          <m:t>l</m:t>
        </m:r>
        <m:r>
          <m:t>i</m:t>
        </m:r>
        <m:r>
          <m:t>o</m:t>
        </m:r>
        <m:r>
          <m:t>n</m:t>
        </m:r>
      </m:oMath>
      <w:r>
        <w:t xml:space="preserve">.</w:t>
      </w:r>
    </w:p>
    <w:p>
      <w:pPr>
        <w:pStyle w:val="Heading2"/>
      </w:pPr>
      <w:bookmarkStart w:id="27" w:name="insert-footnotes."/>
      <w:r>
        <w:t xml:space="preserve">Insert footnotes.</w:t>
      </w:r>
      <w:bookmarkEnd w:id="27"/>
    </w:p>
    <w:p>
      <w:pPr>
        <w:pStyle w:val="FirstParagraph"/>
      </w:pPr>
      <w:r>
        <w:t xml:space="preserve">Because we specified footnotes in the markdown extensions in our YAML</w:t>
      </w:r>
      <w:r>
        <w:rPr>
          <w:rStyle w:val="FootnoteReference"/>
        </w:rPr>
        <w:footnoteReference w:id="28"/>
      </w:r>
      <w:r>
        <w:t xml:space="preserve">, we can now include them in the text.</w:t>
      </w:r>
    </w:p>
    <w:p>
      <w:pPr>
        <w:pStyle w:val="Heading1"/>
      </w:pPr>
      <w:bookmarkStart w:id="29" w:name="results"/>
      <w:r>
        <w:t xml:space="preserve">Results</w:t>
      </w:r>
      <w:bookmarkEnd w:id="29"/>
    </w:p>
    <w:p>
      <w:pPr>
        <w:pStyle w:val="FirstParagraph"/>
      </w:pPr>
      <w:r>
        <w:t xml:space="preserve">This is where most of our R code will be, relying heavily on the contents of</w:t>
      </w:r>
      <w:r>
        <w:t xml:space="preserve"> </w:t>
      </w:r>
      <w:r>
        <w:rPr>
          <w:rStyle w:val="VerbatimChar"/>
        </w:rPr>
        <w:t xml:space="preserve">helper.R.</w:t>
      </w:r>
      <w:r>
        <w:t xml:space="preserve"> </w:t>
      </w:r>
      <w:r>
        <w:t xml:space="preserve">You can embed figures and tables directly in this section, or you can save them to another location. Every journal has slightly different requirements, so you may have to tweak your workflow depending on where you’re submitting.</w:t>
      </w:r>
    </w:p>
    <w:p>
      <w:pPr>
        <w:pStyle w:val="Heading2"/>
      </w:pPr>
      <w:bookmarkStart w:id="30" w:name="inserting-a-figure-in-r"/>
      <w:r>
        <w:t xml:space="preserve">Inserting a figure in R</w:t>
      </w:r>
      <w:bookmarkEnd w:id="30"/>
    </w:p>
    <w:p>
      <w:pPr>
        <w:pStyle w:val="FirstParagraph"/>
      </w:pPr>
      <w:r>
        <w:t xml:space="preserve">We can embed figures just like we did in the summary document by using R code chunks. We can also include extra information to include captions and to be able to cross reference them.</w:t>
      </w:r>
    </w:p>
    <w:p>
      <w:pPr>
        <w:pStyle w:val="CaptionedFigure"/>
      </w:pPr>
      <w:r>
        <w:drawing>
          <wp:inline>
            <wp:extent cx="5486400" cy="4389120"/>
            <wp:effectExtent b="0" l="0" r="0" t="0"/>
            <wp:docPr descr="Figure 2: Mass by Height for all species" title="" id="1" name="Picture"/>
            <a:graphic>
              <a:graphicData uri="http://schemas.openxmlformats.org/drawingml/2006/picture">
                <pic:pic>
                  <pic:nvPicPr>
                    <pic:cNvPr descr="starwars_manuscript_files/figure-docx/fig-sw-1.png" id="0" name="Picture"/>
                    <pic:cNvPicPr>
                      <a:picLocks noChangeArrowheads="1" noChangeAspect="1"/>
                    </pic:cNvPicPr>
                  </pic:nvPicPr>
                  <pic:blipFill>
                    <a:blip r:embed="rId31"/>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Figure 2: Mass by Height for all species</w:t>
      </w:r>
    </w:p>
    <w:p>
      <w:pPr>
        <w:pStyle w:val="BodyText"/>
      </w:pPr>
      <w:r>
        <w:t xml:space="preserve">We can also just redo the plot</w:t>
      </w:r>
      <w:r>
        <w:t xml:space="preserve"> </w:t>
      </w:r>
      <w:r>
        <w:drawing>
          <wp:inline>
            <wp:extent cx="5486400" cy="4389120"/>
            <wp:effectExtent b="0" l="0" r="0" t="0"/>
            <wp:docPr descr="" title="" id="1" name="Picture"/>
            <a:graphic>
              <a:graphicData uri="http://schemas.openxmlformats.org/drawingml/2006/picture">
                <pic:pic>
                  <pic:nvPicPr>
                    <pic:cNvPr descr="starwars_manuscript_files/figure-docx/fig-sw2-1.png" id="0" name="Picture"/>
                    <pic:cNvPicPr>
                      <a:picLocks noChangeArrowheads="1" noChangeAspect="1"/>
                    </pic:cNvPicPr>
                  </pic:nvPicPr>
                  <pic:blipFill>
                    <a:blip r:embed="rId32"/>
                    <a:stretch>
                      <a:fillRect/>
                    </a:stretch>
                  </pic:blipFill>
                  <pic:spPr bwMode="auto">
                    <a:xfrm>
                      <a:off x="0" y="0"/>
                      <a:ext cx="5486400" cy="4389120"/>
                    </a:xfrm>
                    <a:prstGeom prst="rect">
                      <a:avLst/>
                    </a:prstGeom>
                    <a:noFill/>
                    <a:ln w="9525">
                      <a:noFill/>
                      <a:headEnd/>
                      <a:tailEnd/>
                    </a:ln>
                  </pic:spPr>
                </pic:pic>
              </a:graphicData>
            </a:graphic>
          </wp:inline>
        </w:drawing>
      </w:r>
    </w:p>
    <w:p>
      <w:pPr>
        <w:pStyle w:val="Heading2"/>
      </w:pPr>
      <w:bookmarkStart w:id="33" w:name="cross-referencing-figures-and-tables"/>
      <w:r>
        <w:t xml:space="preserve">Cross referencing figures and tables</w:t>
      </w:r>
      <w:bookmarkEnd w:id="33"/>
    </w:p>
    <w:p>
      <w:pPr>
        <w:pStyle w:val="FirstParagraph"/>
      </w:pPr>
      <w:r>
        <w:t xml:space="preserve">You can cross-reference figures and tables. This is a bit more complicated, but the benefit is that you don’t have to remember which figure/table was in which position (especially helpful if you are adding/removing figs/tables during editing phase). You simply refer to the figure by its chunk label.</w:t>
      </w:r>
    </w:p>
    <w:p>
      <w:pPr>
        <w:pStyle w:val="BodyText"/>
      </w:pPr>
      <w:r>
        <w:t xml:space="preserve">See Figures</w:t>
      </w:r>
      <w:r>
        <w:t xml:space="preserve"> </w:t>
      </w:r>
      <w:r>
        <w:t xml:space="preserve">2</w:t>
      </w:r>
      <w:r>
        <w:t xml:space="preserve"> </w:t>
      </w:r>
      <w:r>
        <w:t xml:space="preserve">and</w:t>
      </w:r>
      <w:r>
        <w:t xml:space="preserve"> </w:t>
      </w:r>
      <w:r>
        <w:t xml:space="preserve">??</w:t>
      </w:r>
      <w:r>
        <w:t xml:space="preserve"> </w:t>
      </w:r>
      <w:r>
        <w:t xml:space="preserve">above.</w:t>
      </w:r>
      <w:r>
        <w:t xml:space="preserve"> </w:t>
      </w:r>
      <w:r>
        <w:t xml:space="preserve">Figure</w:t>
      </w:r>
      <w:r>
        <w:t xml:space="preserve"> </w:t>
      </w:r>
      <w:r>
        <w:t xml:space="preserve">3</w:t>
      </w:r>
      <w:r>
        <w:t xml:space="preserve"> </w:t>
      </w:r>
      <w:r>
        <w:t xml:space="preserve">is shown below.</w:t>
      </w:r>
    </w:p>
    <w:p>
      <w:pPr>
        <w:pStyle w:val="CaptionedFigure"/>
      </w:pPr>
      <w:r>
        <w:drawing>
          <wp:inline>
            <wp:extent cx="5486400" cy="6583680"/>
            <wp:effectExtent b="0" l="0" r="0" t="0"/>
            <wp:docPr descr="Figure 3: Mass by Height for humans vs. non-humans" title="" id="1" name="Picture"/>
            <a:graphic>
              <a:graphicData uri="http://schemas.openxmlformats.org/drawingml/2006/picture">
                <pic:pic>
                  <pic:nvPicPr>
                    <pic:cNvPr descr="starwars_manuscript_files/figure-docx/fig-sw-human-1.png" id="0" name="Picture"/>
                    <pic:cNvPicPr>
                      <a:picLocks noChangeArrowheads="1" noChangeAspect="1"/>
                    </pic:cNvPicPr>
                  </pic:nvPicPr>
                  <pic:blipFill>
                    <a:blip r:embed="rId34"/>
                    <a:stretch>
                      <a:fillRect/>
                    </a:stretch>
                  </pic:blipFill>
                  <pic:spPr bwMode="auto">
                    <a:xfrm>
                      <a:off x="0" y="0"/>
                      <a:ext cx="5486400" cy="6583680"/>
                    </a:xfrm>
                    <a:prstGeom prst="rect">
                      <a:avLst/>
                    </a:prstGeom>
                    <a:noFill/>
                    <a:ln w="9525">
                      <a:noFill/>
                      <a:headEnd/>
                      <a:tailEnd/>
                    </a:ln>
                  </pic:spPr>
                </pic:pic>
              </a:graphicData>
            </a:graphic>
          </wp:inline>
        </w:drawing>
      </w:r>
    </w:p>
    <w:p>
      <w:pPr>
        <w:pStyle w:val="ImageCaption"/>
      </w:pPr>
      <w:r>
        <w:t xml:space="preserve">Figure 3: Mass by Height for humans vs. non-humans</w:t>
      </w:r>
    </w:p>
    <w:p>
      <w:pPr>
        <w:pStyle w:val="BodyText"/>
      </w:pPr>
      <w:r>
        <w:t xml:space="preserve">See Table</w:t>
      </w:r>
      <w:r>
        <w:t xml:space="preserve"> </w:t>
      </w:r>
      <w:r>
        <w:t xml:space="preserve">1</w:t>
      </w:r>
      <w:r>
        <w:t xml:space="preserve">.</w:t>
      </w:r>
    </w:p>
    <w:p>
      <w:pPr>
        <w:pStyle w:val="TableCaption"/>
      </w:pPr>
      <w:r>
        <w:t xml:space="preserve">Table 1: Average height and mass for humans vs. non-humans</w:t>
      </w:r>
    </w:p>
    <w:tbl>
      <w:tblPr>
        <w:tblStyle w:val="Table"/>
        <w:tblW w:type="pct" w:w="0.0"/>
        <w:tblLook w:firstRow="1"/>
        <w:tblCaption w:val="Table 1: Average height and mass for humans vs. non-humans"/>
      </w:tblPr>
      <w:tblGrid/>
      <w:tr>
        <w:trPr>
          <w:cnfStyle w:firstRow="1"/>
        </w:trPr>
        <w:tc>
          <w:tcPr>
            <w:tcBorders>
              <w:bottom w:val="single"/>
            </w:tcBorders>
            <w:vAlign w:val="bottom"/>
          </w:tcPr>
          <w:p>
            <w:pPr>
              <w:pStyle w:val="Compact"/>
              <w:jc w:val="left"/>
            </w:pPr>
            <w:r>
              <w:t xml:space="preserve">human</w:t>
            </w: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mass</w:t>
            </w:r>
          </w:p>
        </w:tc>
        <w:tc>
          <w:tcPr>
            <w:tcBorders>
              <w:bottom w:val="single"/>
            </w:tcBorders>
            <w:vAlign w:val="bottom"/>
          </w:tcPr>
          <w:p>
            <w:pPr>
              <w:pStyle w:val="Compact"/>
              <w:jc w:val="right"/>
            </w:pPr>
            <w:r>
              <w:t xml:space="preserve">n</w:t>
            </w:r>
          </w:p>
        </w:tc>
      </w:tr>
      <w:tr>
        <w:tc>
          <w:p>
            <w:pPr>
              <w:pStyle w:val="Compact"/>
              <w:jc w:val="left"/>
            </w:pPr>
            <w:r>
              <w:t xml:space="preserve">0</w:t>
            </w:r>
          </w:p>
        </w:tc>
        <w:tc>
          <w:p>
            <w:pPr>
              <w:pStyle w:val="Compact"/>
              <w:jc w:val="right"/>
            </w:pPr>
            <w:r>
              <w:t xml:space="preserve">172.9400</w:t>
            </w:r>
          </w:p>
        </w:tc>
        <w:tc>
          <w:p>
            <w:pPr>
              <w:pStyle w:val="Compact"/>
              <w:jc w:val="right"/>
            </w:pPr>
            <w:r>
              <w:t xml:space="preserve">105.95135</w:t>
            </w:r>
          </w:p>
        </w:tc>
        <w:tc>
          <w:p>
            <w:pPr>
              <w:pStyle w:val="Compact"/>
              <w:jc w:val="right"/>
            </w:pPr>
            <w:r>
              <w:t xml:space="preserve">52</w:t>
            </w:r>
          </w:p>
        </w:tc>
      </w:tr>
      <w:tr>
        <w:tc>
          <w:p>
            <w:pPr>
              <w:pStyle w:val="Compact"/>
              <w:jc w:val="left"/>
            </w:pPr>
            <w:r>
              <w:t xml:space="preserve">1</w:t>
            </w:r>
          </w:p>
        </w:tc>
        <w:tc>
          <w:p>
            <w:pPr>
              <w:pStyle w:val="Compact"/>
              <w:jc w:val="right"/>
            </w:pPr>
            <w:r>
              <w:t xml:space="preserve">176.6452</w:t>
            </w:r>
          </w:p>
        </w:tc>
        <w:tc>
          <w:p>
            <w:pPr>
              <w:pStyle w:val="Compact"/>
              <w:jc w:val="right"/>
            </w:pPr>
            <w:r>
              <w:t xml:space="preserve">82.78182</w:t>
            </w:r>
          </w:p>
        </w:tc>
        <w:tc>
          <w:p>
            <w:pPr>
              <w:pStyle w:val="Compact"/>
              <w:jc w:val="right"/>
            </w:pPr>
            <w:r>
              <w:t xml:space="preserve">35</w:t>
            </w:r>
          </w:p>
        </w:tc>
      </w:tr>
    </w:tbl>
    <w:p>
      <w:pPr>
        <w:pStyle w:val="BodyText"/>
      </w:pPr>
      <w:r>
        <w:rPr>
          <w:b/>
        </w:rPr>
        <w:t xml:space="preserve">Caution</w:t>
      </w:r>
      <w:r>
        <w:t xml:space="preserve">: Notice cross-referencing tables worked for the</w:t>
      </w:r>
      <w:r>
        <w:t xml:space="preserve"> </w:t>
      </w:r>
      <w:r>
        <w:rPr>
          <w:rStyle w:val="VerbatimChar"/>
        </w:rPr>
        <w:t xml:space="preserve">knitr::kable()</w:t>
      </w:r>
      <w:r>
        <w:t xml:space="preserve"> </w:t>
      </w:r>
      <w:r>
        <w:t xml:space="preserve">option, but out markdown table above did not get automatically numbered. If you want to include both R and non-R tables, I’d suggest either 1) converting markdown tables to R code or 2) using the</w:t>
      </w:r>
      <w:r>
        <w:t xml:space="preserve"> </w:t>
      </w:r>
      <w:r>
        <w:rPr>
          <w:rStyle w:val="VerbatimChar"/>
        </w:rPr>
        <w:t xml:space="preserve">flextable</w:t>
      </w:r>
      <w:r>
        <w:t xml:space="preserve"> </w:t>
      </w:r>
      <w:r>
        <w:t xml:space="preserve">package to generate captions and cross-references.</w:t>
      </w:r>
    </w:p>
    <w:p>
      <w:pPr>
        <w:pStyle w:val="Heading3"/>
      </w:pPr>
      <w:bookmarkStart w:id="35" w:name="using-inline-r-code-to-refer-to-values-in-tables"/>
      <w:r>
        <w:t xml:space="preserve">Using inline R code to refer to values in tables</w:t>
      </w:r>
      <w:bookmarkEnd w:id="35"/>
    </w:p>
    <w:p>
      <w:pPr>
        <w:pStyle w:val="FirstParagraph"/>
      </w:pPr>
      <w:r>
        <w:t xml:space="preserve">Here I will include a little extra embedded R code to clean up our model results, but I won’t include this code to be shown. In the next paragraph, I’ll refer directly to the contents of my model output using in-line R code. For this, we don’t use embedded chunks, but rather the syntax ` r someCodeHere `. See the next paragraph in the results.Rmd file for an example.</w:t>
      </w:r>
    </w:p>
    <w:p>
      <w:pPr>
        <w:pStyle w:val="BodyText"/>
      </w:pPr>
      <w:r>
        <w:t xml:space="preserve">With Jabba the Hut removed, there was a significant main effect of height on mass</w:t>
      </w:r>
      <w:r>
        <w:t xml:space="preserve"> </w:t>
      </w:r>
      <w:r>
        <w:t xml:space="preserve">(</w:t>
      </w:r>
      <m:oMath>
        <m:acc>
          <m:accPr>
            <m:chr m:val="̂"/>
          </m:accPr>
          <m:e>
            <m:r>
              <m:t>β</m:t>
            </m:r>
          </m:e>
        </m:acc>
      </m:oMath>
      <w:r>
        <w:t xml:space="preserve"> </w:t>
      </w:r>
      <w:r>
        <w:t xml:space="preserve">= 0.621,</w:t>
      </w:r>
      <w:r>
        <w:t xml:space="preserve"> </w:t>
      </w:r>
      <m:oMath>
        <m:r>
          <m:t>t</m:t>
        </m:r>
      </m:oMath>
      <w:r>
        <w:t xml:space="preserve"> </w:t>
      </w:r>
      <w:r>
        <w:t xml:space="preserve">= 8.785,</w:t>
      </w:r>
      <w:r>
        <w:t xml:space="preserve"> </w:t>
      </w:r>
      <m:oMath>
        <m:r>
          <m:t>p</m:t>
        </m:r>
      </m:oMath>
      <w:r>
        <w:t xml:space="preserve"> </w:t>
      </w:r>
      <w:r>
        <w:t xml:space="preserve">= &lt;0.001).</w:t>
      </w:r>
    </w:p>
    <w:p>
      <w:pPr>
        <w:pStyle w:val="Heading3"/>
      </w:pPr>
      <w:bookmarkStart w:id="36" w:name="printing-a-table"/>
      <w:r>
        <w:t xml:space="preserve">Printing a table</w:t>
      </w:r>
      <w:bookmarkEnd w:id="36"/>
    </w:p>
    <w:p>
      <w:pPr>
        <w:pStyle w:val="FirstParagraph"/>
      </w:pPr>
      <w:r>
        <w:t xml:space="preserve">Here I will reference</w:t>
      </w:r>
      <w:r>
        <w:t xml:space="preserve"> </w:t>
      </w:r>
      <w:r>
        <w:t xml:space="preserve">2</w:t>
      </w:r>
    </w:p>
    <w:p>
      <w:pPr>
        <w:pStyle w:val="TableCaption"/>
      </w:pPr>
      <w:r>
        <w:t xml:space="preserve">Table 2: This is the caption for my model coefficients table.</w:t>
      </w:r>
    </w:p>
    <w:tbl>
      <w:tblPr>
        <w:tblStyle w:val="Table"/>
        <w:tblW w:type="pct" w:w="0.0"/>
        <w:tblLook w:firstRow="1"/>
        <w:tblCaption w:val="Table 2: This is the caption for my model coefficients table."/>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-32.5407582</w:t>
            </w:r>
          </w:p>
        </w:tc>
        <w:tc>
          <w:p>
            <w:pPr>
              <w:pStyle w:val="Compact"/>
              <w:jc w:val="right"/>
            </w:pPr>
            <w:r>
              <w:t xml:space="preserve">12.5605252</w:t>
            </w:r>
          </w:p>
        </w:tc>
        <w:tc>
          <w:p>
            <w:pPr>
              <w:pStyle w:val="Compact"/>
              <w:jc w:val="right"/>
            </w:pPr>
            <w:r>
              <w:t xml:space="preserve">-2.590716</w:t>
            </w:r>
          </w:p>
        </w:tc>
        <w:tc>
          <w:p>
            <w:pPr>
              <w:pStyle w:val="Compact"/>
              <w:jc w:val="right"/>
            </w:pPr>
            <w:r>
              <w:t xml:space="preserve">0.0121882</w:t>
            </w:r>
          </w:p>
        </w:tc>
      </w:tr>
      <w:tr>
        <w:tc>
          <w:p>
            <w:pPr>
              <w:pStyle w:val="Compact"/>
              <w:jc w:val="left"/>
            </w:pPr>
            <w:r>
              <w:t xml:space="preserve">height</w:t>
            </w:r>
          </w:p>
        </w:tc>
        <w:tc>
          <w:p>
            <w:pPr>
              <w:pStyle w:val="Compact"/>
              <w:jc w:val="right"/>
            </w:pPr>
            <w:r>
              <w:t xml:space="preserve">0.6213599</w:t>
            </w:r>
          </w:p>
        </w:tc>
        <w:tc>
          <w:p>
            <w:pPr>
              <w:pStyle w:val="Compact"/>
              <w:jc w:val="right"/>
            </w:pPr>
            <w:r>
              <w:t xml:space="preserve">0.0707276</w:t>
            </w:r>
          </w:p>
        </w:tc>
        <w:tc>
          <w:p>
            <w:pPr>
              <w:pStyle w:val="Compact"/>
              <w:jc w:val="right"/>
            </w:pPr>
            <w:r>
              <w:t xml:space="preserve">8.785255</w:t>
            </w:r>
          </w:p>
        </w:tc>
        <w:tc>
          <w:p>
            <w:pPr>
              <w:pStyle w:val="Compact"/>
              <w:jc w:val="right"/>
            </w:pPr>
            <w:r>
              <w:t xml:space="preserve">0.0000000</w:t>
            </w:r>
          </w:p>
        </w:tc>
      </w:tr>
    </w:tbl>
    <w:p>
      <w:pPr>
        <w:pStyle w:val="Heading1"/>
      </w:pPr>
      <w:bookmarkStart w:id="37" w:name="discussion"/>
      <w:r>
        <w:t xml:space="preserve">Discussion</w:t>
      </w:r>
      <w:bookmarkEnd w:id="37"/>
    </w:p>
    <w:p>
      <w:pPr>
        <w:pStyle w:val="FirstParagraph"/>
      </w:pPr>
      <w:r>
        <w:t xml:space="preserve">Discuss.</w:t>
      </w:r>
    </w:p>
    <w:p>
      <w:pPr>
        <w:pStyle w:val="Heading1"/>
      </w:pPr>
      <w:bookmarkStart w:id="38" w:name="limitations"/>
      <w:r>
        <w:t xml:space="preserve">Limitations</w:t>
      </w:r>
      <w:bookmarkEnd w:id="38"/>
    </w:p>
    <w:p>
      <w:pPr>
        <w:pStyle w:val="FirstParagraph"/>
      </w:pPr>
      <w:r>
        <w:t xml:space="preserve">Beat reviewer #2 to the punch!</w:t>
      </w:r>
    </w:p>
    <w:p>
      <w:pPr>
        <w:pStyle w:val="Heading1"/>
      </w:pPr>
      <w:bookmarkStart w:id="39" w:name="references"/>
      <w:r>
        <w:t xml:space="preserve">References</w:t>
      </w:r>
      <w:bookmarkEnd w:id="39"/>
    </w:p>
    <w:sectPr w:rsidR="00F8293C">
      <w:pgSz w:w="12240" w:h="15840"/>
      <w:pgMar w:top="1440" w:right="1800" w:bottom="1440" w:left="180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the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3E03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5C2075"/>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C2075"/>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5C2075"/>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5C2075"/>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5C2075"/>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5C2075"/>
    <w:pPr>
      <w:keepNext/>
      <w:keepLines/>
      <w:spacing w:before="200" w:after="0"/>
      <w:outlineLvl w:val="5"/>
    </w:pPr>
    <w:rPr>
      <w:rFonts w:eastAsiaTheme="majorEastAsia" w:cstheme="majorBidi"/>
    </w:rPr>
  </w:style>
  <w:style w:type="paragraph" w:styleId="Heading7">
    <w:name w:val="heading 7"/>
    <w:basedOn w:val="Normal"/>
    <w:next w:val="Normal"/>
    <w:link w:val="Heading7Char"/>
    <w:rsid w:val="005C2075"/>
    <w:pPr>
      <w:keepNext/>
      <w:keepLines/>
      <w:spacing w:before="200" w:after="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C2075"/>
    <w:pPr>
      <w:keepNext/>
      <w:keepLines/>
      <w:spacing w:before="480" w:after="240"/>
      <w:jc w:val="center"/>
    </w:pPr>
    <w:rPr>
      <w:rFonts w:ascii="Cambria" w:eastAsiaTheme="majorEastAsia" w:hAnsi="Cambria" w:cstheme="majorBidi"/>
      <w:b/>
      <w:bCs/>
      <w:sz w:val="36"/>
      <w:szCs w:val="36"/>
    </w:rPr>
  </w:style>
  <w:style w:type="paragraph" w:styleId="Subtitle">
    <w:name w:val="Subtitle"/>
    <w:basedOn w:val="Title"/>
    <w:next w:val="BodyText"/>
    <w:qFormat/>
    <w:rsid w:val="005C2075"/>
    <w:pPr>
      <w:spacing w:before="240"/>
    </w:pPr>
    <w:rPr>
      <w:rFonts w:asciiTheme="minorHAnsi" w:hAnsiTheme="minorHAnsi"/>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3C124A"/>
    <w:rPr>
      <w:color w:val="auto"/>
    </w:rPr>
  </w:style>
  <w:style w:type="paragraph" w:styleId="TOCHeading">
    <w:name w:val="TOC Heading"/>
    <w:basedOn w:val="Heading1"/>
    <w:next w:val="BodyText"/>
    <w:uiPriority w:val="39"/>
    <w:unhideWhenUsed/>
    <w:qFormat/>
    <w:rsid w:val="003C124A"/>
    <w:pPr>
      <w:spacing w:before="240" w:line="259" w:lineRule="auto"/>
      <w:outlineLvl w:val="9"/>
    </w:pPr>
    <w:rPr>
      <w:b w:val="0"/>
      <w:bCs w:val="0"/>
    </w:rPr>
  </w:style>
  <w:style w:type="character" w:customStyle="1" w:styleId="Heading7Char">
    <w:name w:val="Heading 7 Char"/>
    <w:basedOn w:val="DefaultParagraphFont"/>
    <w:link w:val="Heading7"/>
    <w:rsid w:val="005C2075"/>
    <w:rPr>
      <w:rFonts w:eastAsiaTheme="majorEastAsia" w:cstheme="majorBidi"/>
      <w:i/>
      <w:iCs/>
      <w:color w:val="404040" w:themeColor="text1" w:themeTint="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24" Target="https://github.com/ThinkR-open/remedy" TargetMode="External" /><Relationship Type="http://schemas.openxmlformats.org/officeDocument/2006/relationships/hyperlink" Id="rId23" Target="https://www.tablesgenerator.com/markdown_tables"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ThinkR-open/remedy" TargetMode="External" /><Relationship Type="http://schemas.openxmlformats.org/officeDocument/2006/relationships/hyperlink" Id="rId23" Target="https://www.tablesgenerator.com/markdown_t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Words>
  <Characters>12</Characters>
  <Application>Microsoft Macintosh Word</Application>
  <DocSecurity>0</DocSecurity>
  <Lines>1</Lines>
  <Paragraphs>1</Paragraphs>
  <ScaleCrop>false</ScaleCrop>
  <Company/>
  <LinksUpToDate>false</LinksUpToDate>
  <CharactersWithSpaces>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 of infrastructure systems</dc:title>
  <dc:creator>Luisa M. Mimmi1, Authorr II2; 1Independent Consultant, 2 Other University</dc:creator>
  <cp:keywords/>
  <dcterms:created xsi:type="dcterms:W3CDTF">2020-12-30T15:29:59Z</dcterms:created>
  <dcterms:modified xsi:type="dcterms:W3CDTF">2020-12-30T15:29:59Z</dcterms:modified>
</cp:coreProperties>
</file>