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3C2D9" w14:textId="77777777" w:rsidR="005D7B6B" w:rsidRPr="00502DC4" w:rsidRDefault="00486B3D">
      <w:pPr>
        <w:pStyle w:val="Title"/>
        <w:rPr>
          <w:rFonts w:cstheme="majorHAnsi"/>
        </w:rPr>
      </w:pPr>
      <w:r w:rsidRPr="00502DC4">
        <w:rPr>
          <w:rFonts w:cstheme="majorHAnsi"/>
        </w:rPr>
        <w:t>Lit Rev DIA Chap ? Future</w:t>
      </w:r>
    </w:p>
    <w:p w14:paraId="4953C2DA" w14:textId="77777777" w:rsidR="005D7B6B" w:rsidRPr="00502DC4" w:rsidRDefault="00486B3D">
      <w:pPr>
        <w:pStyle w:val="Date"/>
        <w:rPr>
          <w:rFonts w:asciiTheme="majorHAnsi" w:hAnsiTheme="majorHAnsi" w:cstheme="majorHAnsi"/>
        </w:rPr>
      </w:pPr>
      <w:r w:rsidRPr="00502DC4">
        <w:rPr>
          <w:rFonts w:asciiTheme="majorHAnsi" w:hAnsiTheme="majorHAnsi" w:cstheme="majorHAnsi"/>
        </w:rPr>
        <w:t>2019-03-18</w:t>
      </w:r>
    </w:p>
    <w:sdt>
      <w:sdtPr>
        <w:rPr>
          <w:rFonts w:eastAsiaTheme="minorHAnsi" w:cstheme="majorHAnsi"/>
          <w:color w:val="auto"/>
          <w:sz w:val="24"/>
          <w:szCs w:val="24"/>
        </w:rPr>
        <w:id w:val="765735511"/>
        <w:docPartObj>
          <w:docPartGallery w:val="Table of Contents"/>
          <w:docPartUnique/>
        </w:docPartObj>
      </w:sdtPr>
      <w:sdtEndPr/>
      <w:sdtContent>
        <w:p w14:paraId="4953C2DB" w14:textId="77777777" w:rsidR="005D7B6B" w:rsidRPr="00502DC4" w:rsidRDefault="00486B3D">
          <w:pPr>
            <w:pStyle w:val="TOCHeading"/>
            <w:rPr>
              <w:rFonts w:cstheme="majorHAnsi"/>
            </w:rPr>
          </w:pPr>
          <w:r w:rsidRPr="00502DC4">
            <w:rPr>
              <w:rFonts w:cstheme="majorHAnsi"/>
            </w:rPr>
            <w:t>Table of Contents</w:t>
          </w:r>
        </w:p>
        <w:p w14:paraId="692F4519" w14:textId="14FCA00A" w:rsidR="00502DC4" w:rsidRPr="00502DC4" w:rsidRDefault="00486B3D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</w:rPr>
          </w:pPr>
          <w:r w:rsidRPr="00502DC4">
            <w:rPr>
              <w:rFonts w:asciiTheme="majorHAnsi" w:hAnsiTheme="majorHAnsi" w:cstheme="majorHAnsi"/>
            </w:rPr>
            <w:fldChar w:fldCharType="begin"/>
          </w:r>
          <w:r w:rsidRPr="00502DC4">
            <w:rPr>
              <w:rFonts w:asciiTheme="majorHAnsi" w:hAnsiTheme="majorHAnsi" w:cstheme="majorHAnsi"/>
            </w:rPr>
            <w:instrText>TOC \o "1-3" \h \z \u</w:instrText>
          </w:r>
          <w:r w:rsidR="00502DC4" w:rsidRPr="00502DC4">
            <w:rPr>
              <w:rFonts w:asciiTheme="majorHAnsi" w:hAnsiTheme="majorHAnsi" w:cstheme="majorHAnsi"/>
            </w:rPr>
            <w:fldChar w:fldCharType="separate"/>
          </w:r>
          <w:hyperlink w:anchor="_Toc3802982" w:history="1">
            <w:r w:rsidR="00502DC4" w:rsidRPr="00502DC4">
              <w:rPr>
                <w:rStyle w:val="Hyperlink"/>
                <w:rFonts w:asciiTheme="majorHAnsi" w:hAnsiTheme="majorHAnsi" w:cstheme="majorHAnsi"/>
                <w:noProof/>
              </w:rPr>
              <w:t>PROBLEMs</w:t>
            </w:r>
            <w:r w:rsidR="00502DC4" w:rsidRPr="00502DC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02DC4" w:rsidRPr="00502DC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02DC4" w:rsidRPr="00502DC4">
              <w:rPr>
                <w:rFonts w:asciiTheme="majorHAnsi" w:hAnsiTheme="majorHAnsi" w:cstheme="majorHAnsi"/>
                <w:noProof/>
                <w:webHidden/>
              </w:rPr>
              <w:instrText xml:space="preserve"> PAGEREF _Toc3802982 \h </w:instrText>
            </w:r>
            <w:r w:rsidR="00502DC4" w:rsidRPr="00502DC4">
              <w:rPr>
                <w:rFonts w:asciiTheme="majorHAnsi" w:hAnsiTheme="majorHAnsi" w:cstheme="majorHAnsi"/>
                <w:noProof/>
                <w:webHidden/>
              </w:rPr>
            </w:r>
            <w:r w:rsidR="00502DC4" w:rsidRPr="00502DC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02DC4" w:rsidRPr="00502DC4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502DC4" w:rsidRPr="00502DC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57ABE13" w14:textId="7294D241" w:rsidR="00502DC4" w:rsidRPr="00502DC4" w:rsidRDefault="00502DC4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</w:rPr>
          </w:pPr>
          <w:hyperlink w:anchor="_Toc3802983" w:history="1">
            <w:r w:rsidRPr="00502DC4">
              <w:rPr>
                <w:rStyle w:val="Hyperlink"/>
                <w:rFonts w:asciiTheme="majorHAnsi" w:hAnsiTheme="majorHAnsi" w:cstheme="majorHAnsi"/>
                <w:noProof/>
              </w:rPr>
              <w:t>Hard to “see” where water comes from (WRM perspective)</w:t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  <w:instrText xml:space="preserve"> PAGEREF _Toc3802983 \h </w:instrText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0DAD19E" w14:textId="104A036A" w:rsidR="00502DC4" w:rsidRPr="00502DC4" w:rsidRDefault="00502DC4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</w:rPr>
          </w:pPr>
          <w:hyperlink w:anchor="_Toc3802984" w:history="1">
            <w:r w:rsidRPr="00502DC4">
              <w:rPr>
                <w:rStyle w:val="Hyperlink"/>
                <w:rFonts w:asciiTheme="majorHAnsi" w:hAnsiTheme="majorHAnsi" w:cstheme="majorHAnsi"/>
                <w:noProof/>
              </w:rPr>
              <w:t>Hard to price adequately (regulation + suppliers’)</w:t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  <w:instrText xml:space="preserve"> PAGEREF _Toc3802984 \h </w:instrText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5A877C2" w14:textId="48B76DF1" w:rsidR="00502DC4" w:rsidRPr="00502DC4" w:rsidRDefault="00502DC4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</w:rPr>
          </w:pPr>
          <w:hyperlink w:anchor="_Toc3802985" w:history="1">
            <w:r w:rsidRPr="00502DC4">
              <w:rPr>
                <w:rStyle w:val="Hyperlink"/>
                <w:rFonts w:asciiTheme="majorHAnsi" w:hAnsiTheme="majorHAnsi" w:cstheme="majorHAnsi"/>
                <w:noProof/>
              </w:rPr>
              <w:t>Hard to know what consumes more water (consumer perspective)</w:t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  <w:instrText xml:space="preserve"> PAGEREF _Toc3802985 \h </w:instrText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B0733C0" w14:textId="0CE01AD5" w:rsidR="00502DC4" w:rsidRPr="00502DC4" w:rsidRDefault="00502DC4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</w:rPr>
          </w:pPr>
          <w:hyperlink w:anchor="_Toc3802986" w:history="1">
            <w:r w:rsidRPr="00502DC4">
              <w:rPr>
                <w:rStyle w:val="Hyperlink"/>
                <w:rFonts w:asciiTheme="majorHAnsi" w:hAnsiTheme="majorHAnsi" w:cstheme="majorHAnsi"/>
                <w:noProof/>
              </w:rPr>
              <w:t>(Innovative) SOLUTIONs</w:t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  <w:instrText xml:space="preserve"> PAGEREF _Toc3802986 \h </w:instrText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E594AA2" w14:textId="14897C82" w:rsidR="00502DC4" w:rsidRPr="00502DC4" w:rsidRDefault="00502DC4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</w:rPr>
          </w:pPr>
          <w:hyperlink w:anchor="_Toc3802987" w:history="1">
            <w:r w:rsidRPr="00502DC4">
              <w:rPr>
                <w:rStyle w:val="Hyperlink"/>
                <w:rFonts w:asciiTheme="majorHAnsi" w:hAnsiTheme="majorHAnsi" w:cstheme="majorHAnsi"/>
                <w:noProof/>
              </w:rPr>
              <w:t>Groundwater / Water footprint (WRM perspective)</w:t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  <w:instrText xml:space="preserve"> PAGEREF _Toc3802987 \h </w:instrText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290E253" w14:textId="5705D7A7" w:rsidR="00502DC4" w:rsidRPr="00502DC4" w:rsidRDefault="00502DC4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</w:rPr>
          </w:pPr>
          <w:hyperlink w:anchor="_Toc3802988" w:history="1">
            <w:r w:rsidRPr="00502DC4">
              <w:rPr>
                <w:rStyle w:val="Hyperlink"/>
                <w:rFonts w:asciiTheme="majorHAnsi" w:hAnsiTheme="majorHAnsi" w:cstheme="majorHAnsi"/>
                <w:noProof/>
              </w:rPr>
              <w:t>Price adequately (regulation + suppliers’) –&gt; Local</w:t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  <w:instrText xml:space="preserve"> PAGEREF _Toc3802988 \h </w:instrText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B4749D7" w14:textId="23E84C4E" w:rsidR="00502DC4" w:rsidRPr="00502DC4" w:rsidRDefault="00502DC4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</w:rPr>
          </w:pPr>
          <w:hyperlink w:anchor="_Toc3802989" w:history="1">
            <w:r w:rsidRPr="00502DC4">
              <w:rPr>
                <w:rStyle w:val="Hyperlink"/>
                <w:rFonts w:asciiTheme="majorHAnsi" w:hAnsiTheme="majorHAnsi" w:cstheme="majorHAnsi"/>
                <w:noProof/>
              </w:rPr>
              <w:t>Inform the consumers (consumer perspective) –&gt; Sarni etc.</w:t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  <w:instrText xml:space="preserve"> PAGEREF _Toc3802989 \h </w:instrText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8E8A614" w14:textId="4F99D9C3" w:rsidR="00502DC4" w:rsidRPr="00502DC4" w:rsidRDefault="00502DC4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</w:rPr>
          </w:pPr>
          <w:hyperlink w:anchor="_Toc3802990" w:history="1">
            <w:r w:rsidRPr="00502DC4">
              <w:rPr>
                <w:rStyle w:val="Hyperlink"/>
                <w:rFonts w:asciiTheme="majorHAnsi" w:hAnsiTheme="majorHAnsi" w:cstheme="majorHAnsi"/>
                <w:noProof/>
              </w:rPr>
              <w:t>BIBLIOGRAPHY</w:t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  <w:instrText xml:space="preserve"> PAGEREF _Toc3802990 \h </w:instrText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502DC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953C2DC" w14:textId="14786109" w:rsidR="005D7B6B" w:rsidRPr="00502DC4" w:rsidRDefault="00486B3D">
          <w:pPr>
            <w:rPr>
              <w:rFonts w:asciiTheme="majorHAnsi" w:hAnsiTheme="majorHAnsi" w:cstheme="majorHAnsi"/>
            </w:rPr>
          </w:pPr>
          <w:r w:rsidRPr="00502DC4">
            <w:rPr>
              <w:rFonts w:asciiTheme="majorHAnsi" w:hAnsiTheme="majorHAnsi" w:cstheme="majorHAnsi"/>
            </w:rPr>
            <w:fldChar w:fldCharType="end"/>
          </w:r>
        </w:p>
      </w:sdtContent>
    </w:sdt>
    <w:p w14:paraId="4953C2DD" w14:textId="77777777" w:rsidR="005D7B6B" w:rsidRPr="00502DC4" w:rsidRDefault="00486B3D">
      <w:pPr>
        <w:pStyle w:val="Compact"/>
        <w:numPr>
          <w:ilvl w:val="0"/>
          <w:numId w:val="3"/>
        </w:numPr>
        <w:rPr>
          <w:rFonts w:asciiTheme="majorHAnsi" w:hAnsiTheme="majorHAnsi" w:cstheme="majorHAnsi"/>
        </w:rPr>
      </w:pPr>
      <w:r w:rsidRPr="00502DC4">
        <w:rPr>
          <w:rFonts w:asciiTheme="majorHAnsi" w:hAnsiTheme="majorHAnsi" w:cstheme="majorHAnsi"/>
          <w:b/>
        </w:rPr>
        <w:t>Zagatti et al. (2018)</w:t>
      </w:r>
      <w:r w:rsidRPr="00502DC4">
        <w:rPr>
          <w:rFonts w:asciiTheme="majorHAnsi" w:hAnsiTheme="majorHAnsi" w:cstheme="majorHAnsi"/>
        </w:rPr>
        <w:t xml:space="preserve"> have an empirical study</w:t>
      </w:r>
    </w:p>
    <w:p w14:paraId="4953C2DE" w14:textId="77777777" w:rsidR="005D7B6B" w:rsidRPr="00502DC4" w:rsidRDefault="00486B3D">
      <w:pPr>
        <w:pStyle w:val="Heading1"/>
        <w:rPr>
          <w:rFonts w:cstheme="majorHAnsi"/>
        </w:rPr>
      </w:pPr>
      <w:bookmarkStart w:id="0" w:name="problems"/>
      <w:bookmarkStart w:id="1" w:name="_Toc3802982"/>
      <w:r w:rsidRPr="00502DC4">
        <w:rPr>
          <w:rFonts w:cstheme="majorHAnsi"/>
        </w:rPr>
        <w:lastRenderedPageBreak/>
        <w:t>PROBLEMs</w:t>
      </w:r>
      <w:bookmarkEnd w:id="0"/>
      <w:bookmarkEnd w:id="1"/>
    </w:p>
    <w:p w14:paraId="4953C2DF" w14:textId="77777777" w:rsidR="005D7B6B" w:rsidRPr="00502DC4" w:rsidRDefault="00486B3D">
      <w:pPr>
        <w:pStyle w:val="Heading2"/>
        <w:rPr>
          <w:rFonts w:cstheme="majorHAnsi"/>
        </w:rPr>
      </w:pPr>
      <w:bookmarkStart w:id="2" w:name="hard-to-see-where-water-comes-from-wrm-p"/>
      <w:bookmarkStart w:id="3" w:name="_Toc3802983"/>
      <w:r w:rsidRPr="00502DC4">
        <w:rPr>
          <w:rFonts w:cstheme="majorHAnsi"/>
        </w:rPr>
        <w:t>Hard to “see” where water comes from (WRM perspective)</w:t>
      </w:r>
      <w:bookmarkEnd w:id="2"/>
      <w:bookmarkEnd w:id="3"/>
    </w:p>
    <w:p w14:paraId="4953C2E0" w14:textId="77777777" w:rsidR="005D7B6B" w:rsidRPr="00502DC4" w:rsidRDefault="00486B3D">
      <w:pPr>
        <w:pStyle w:val="Heading2"/>
        <w:rPr>
          <w:rFonts w:cstheme="majorHAnsi"/>
        </w:rPr>
      </w:pPr>
      <w:bookmarkStart w:id="4" w:name="hard-to-price-adequately-regulation-supp"/>
      <w:bookmarkStart w:id="5" w:name="_Toc3802984"/>
      <w:r w:rsidRPr="00502DC4">
        <w:rPr>
          <w:rFonts w:cstheme="majorHAnsi"/>
        </w:rPr>
        <w:t>Hard to price adequately (regulation + suppliers’)</w:t>
      </w:r>
      <w:bookmarkEnd w:id="4"/>
      <w:bookmarkEnd w:id="5"/>
    </w:p>
    <w:p w14:paraId="4953C2E1" w14:textId="77777777" w:rsidR="005D7B6B" w:rsidRPr="00502DC4" w:rsidRDefault="00486B3D">
      <w:pPr>
        <w:pStyle w:val="Heading2"/>
        <w:rPr>
          <w:rFonts w:cstheme="majorHAnsi"/>
        </w:rPr>
      </w:pPr>
      <w:bookmarkStart w:id="6" w:name="hard-to-know-what-consumes-more-water-co"/>
      <w:bookmarkStart w:id="7" w:name="_Toc3802985"/>
      <w:r w:rsidRPr="00502DC4">
        <w:rPr>
          <w:rFonts w:cstheme="majorHAnsi"/>
        </w:rPr>
        <w:t>Hard to know what consumes more water (consumer perspective)</w:t>
      </w:r>
      <w:bookmarkEnd w:id="6"/>
      <w:bookmarkEnd w:id="7"/>
    </w:p>
    <w:p w14:paraId="4953C2E2" w14:textId="77777777" w:rsidR="005D7B6B" w:rsidRPr="00502DC4" w:rsidRDefault="00486B3D">
      <w:pPr>
        <w:pStyle w:val="Heading1"/>
        <w:rPr>
          <w:rFonts w:cstheme="majorHAnsi"/>
        </w:rPr>
      </w:pPr>
      <w:bookmarkStart w:id="8" w:name="innovative-solutions"/>
      <w:bookmarkStart w:id="9" w:name="_Toc3802986"/>
      <w:r w:rsidRPr="00502DC4">
        <w:rPr>
          <w:rFonts w:cstheme="majorHAnsi"/>
        </w:rPr>
        <w:t>(Innovative) SOLUTIONs</w:t>
      </w:r>
      <w:bookmarkEnd w:id="8"/>
      <w:bookmarkEnd w:id="9"/>
    </w:p>
    <w:p w14:paraId="4953C2E3" w14:textId="77777777" w:rsidR="005D7B6B" w:rsidRPr="00502DC4" w:rsidRDefault="00486B3D">
      <w:pPr>
        <w:pStyle w:val="Heading2"/>
        <w:rPr>
          <w:rFonts w:cstheme="majorHAnsi"/>
        </w:rPr>
      </w:pPr>
      <w:bookmarkStart w:id="10" w:name="groundwater-water-footprint-wrm-perspect"/>
      <w:bookmarkStart w:id="11" w:name="_Toc3802987"/>
      <w:r w:rsidRPr="00502DC4">
        <w:rPr>
          <w:rFonts w:cstheme="majorHAnsi"/>
        </w:rPr>
        <w:t>Groundwater / Water footprint (WRM perspective)</w:t>
      </w:r>
      <w:bookmarkEnd w:id="10"/>
      <w:bookmarkEnd w:id="11"/>
    </w:p>
    <w:p w14:paraId="4953C2E4" w14:textId="77777777" w:rsidR="005D7B6B" w:rsidRPr="00502DC4" w:rsidRDefault="00486B3D">
      <w:pPr>
        <w:pStyle w:val="Heading2"/>
        <w:rPr>
          <w:rFonts w:cstheme="majorHAnsi"/>
        </w:rPr>
      </w:pPr>
      <w:bookmarkStart w:id="12" w:name="price-adequately-regulation-suppliers-lo"/>
      <w:bookmarkStart w:id="13" w:name="_Toc3802988"/>
      <w:r w:rsidRPr="00502DC4">
        <w:rPr>
          <w:rFonts w:cstheme="majorHAnsi"/>
        </w:rPr>
        <w:t>Price adequately (regulation + suppliers’) –&gt; Local</w:t>
      </w:r>
      <w:bookmarkEnd w:id="12"/>
      <w:bookmarkEnd w:id="13"/>
    </w:p>
    <w:p w14:paraId="4953C2E5" w14:textId="77777777" w:rsidR="005D7B6B" w:rsidRPr="00502DC4" w:rsidRDefault="00486B3D">
      <w:pPr>
        <w:pStyle w:val="Heading2"/>
        <w:rPr>
          <w:rFonts w:cstheme="majorHAnsi"/>
        </w:rPr>
      </w:pPr>
      <w:bookmarkStart w:id="14" w:name="inform-the-consumers-consumer-perspectiv"/>
      <w:bookmarkStart w:id="15" w:name="_Toc3802989"/>
      <w:r w:rsidRPr="00502DC4">
        <w:rPr>
          <w:rFonts w:cstheme="majorHAnsi"/>
        </w:rPr>
        <w:t>Inform the consumers (consumer perspective) –&gt; Sarni etc.</w:t>
      </w:r>
      <w:bookmarkEnd w:id="14"/>
      <w:bookmarkEnd w:id="15"/>
    </w:p>
    <w:p w14:paraId="4953C2E6" w14:textId="77777777" w:rsidR="005D7B6B" w:rsidRPr="00502DC4" w:rsidRDefault="00486B3D">
      <w:pPr>
        <w:pStyle w:val="Heading1"/>
        <w:rPr>
          <w:rFonts w:cstheme="majorHAnsi"/>
        </w:rPr>
      </w:pPr>
      <w:bookmarkStart w:id="16" w:name="bibliography"/>
      <w:bookmarkStart w:id="17" w:name="_Toc3802990"/>
      <w:r w:rsidRPr="00502DC4">
        <w:rPr>
          <w:rFonts w:cstheme="majorHAnsi"/>
        </w:rPr>
        <w:t>BIBLIOGRAPHY</w:t>
      </w:r>
      <w:bookmarkEnd w:id="16"/>
      <w:bookmarkEnd w:id="17"/>
    </w:p>
    <w:p w14:paraId="4953C2E7" w14:textId="1333C16B" w:rsidR="005D7B6B" w:rsidRPr="00502DC4" w:rsidRDefault="00486B3D">
      <w:pPr>
        <w:pStyle w:val="Bibliography"/>
        <w:rPr>
          <w:rFonts w:asciiTheme="majorHAnsi" w:hAnsiTheme="majorHAnsi" w:cstheme="majorHAnsi"/>
        </w:rPr>
      </w:pPr>
      <w:bookmarkStart w:id="18" w:name="ref-zagatti_trip_2018"/>
      <w:bookmarkStart w:id="19" w:name="refs"/>
      <w:r w:rsidRPr="00502DC4">
        <w:rPr>
          <w:rFonts w:asciiTheme="majorHAnsi" w:hAnsiTheme="majorHAnsi" w:cstheme="majorHAnsi"/>
        </w:rPr>
        <w:t>Z</w:t>
      </w:r>
      <w:r w:rsidRPr="00502DC4">
        <w:rPr>
          <w:rFonts w:asciiTheme="majorHAnsi" w:hAnsiTheme="majorHAnsi" w:cstheme="majorHAnsi"/>
        </w:rPr>
        <w:t>agatti, Guilherme Augusto, Miguel Gonzalez, Paolo Avner, Nancy Lozano-Gracia, Christopher J. Brooks, Maximilian Albert, Jonathan Gray, et al. 2018. “A Trip to Work: Estimation of Origin and Destination of Commuting Patterns in the Main Metropolitan Regions</w:t>
      </w:r>
      <w:r w:rsidRPr="00502DC4">
        <w:rPr>
          <w:rFonts w:asciiTheme="majorHAnsi" w:hAnsiTheme="majorHAnsi" w:cstheme="majorHAnsi"/>
        </w:rPr>
        <w:t xml:space="preserve"> of Haiti Using CDR.” </w:t>
      </w:r>
      <w:r w:rsidRPr="00502DC4">
        <w:rPr>
          <w:rFonts w:asciiTheme="majorHAnsi" w:hAnsiTheme="majorHAnsi" w:cstheme="majorHAnsi"/>
          <w:i/>
        </w:rPr>
        <w:t>Development Engineering</w:t>
      </w:r>
      <w:r w:rsidRPr="00502DC4">
        <w:rPr>
          <w:rFonts w:asciiTheme="majorHAnsi" w:hAnsiTheme="majorHAnsi" w:cstheme="majorHAnsi"/>
        </w:rPr>
        <w:t xml:space="preserve"> 3:133–65. </w:t>
      </w:r>
      <w:hyperlink r:id="rId7">
        <w:r w:rsidRPr="00502DC4">
          <w:rPr>
            <w:rStyle w:val="Hyperlink"/>
            <w:rFonts w:asciiTheme="majorHAnsi" w:hAnsiTheme="majorHAnsi" w:cstheme="majorHAnsi"/>
          </w:rPr>
          <w:t>https://doi.org/10.1016/j.deveng.2018.03.002</w:t>
        </w:r>
      </w:hyperlink>
      <w:r w:rsidRPr="00502DC4">
        <w:rPr>
          <w:rFonts w:asciiTheme="majorHAnsi" w:hAnsiTheme="majorHAnsi" w:cstheme="majorHAnsi"/>
        </w:rPr>
        <w:t>.</w:t>
      </w:r>
    </w:p>
    <w:bookmarkEnd w:id="18"/>
    <w:bookmarkEnd w:id="19"/>
    <w:sectPr w:rsidR="005D7B6B" w:rsidRPr="00502D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3C2EC" w14:textId="77777777" w:rsidR="00000000" w:rsidRDefault="00486B3D">
      <w:pPr>
        <w:spacing w:after="0"/>
      </w:pPr>
      <w:r>
        <w:separator/>
      </w:r>
    </w:p>
  </w:endnote>
  <w:endnote w:type="continuationSeparator" w:id="0">
    <w:p w14:paraId="4953C2EE" w14:textId="77777777" w:rsidR="00000000" w:rsidRDefault="00486B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0000500000000020000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75426020"/>
      <w:docPartObj>
        <w:docPartGallery w:val="Page Numbers (Bottom of Page)"/>
        <w:docPartUnique/>
      </w:docPartObj>
    </w:sdtPr>
    <w:sdtContent>
      <w:p w14:paraId="29E2E601" w14:textId="5BE22829" w:rsidR="00502DC4" w:rsidRDefault="00502DC4" w:rsidP="0028667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C3500D" w14:textId="77777777" w:rsidR="00502DC4" w:rsidRDefault="00502DC4" w:rsidP="00502D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48257996"/>
      <w:docPartObj>
        <w:docPartGallery w:val="Page Numbers (Bottom of Page)"/>
        <w:docPartUnique/>
      </w:docPartObj>
    </w:sdtPr>
    <w:sdtContent>
      <w:p w14:paraId="0DEFC08E" w14:textId="24F35975" w:rsidR="00502DC4" w:rsidRDefault="00502DC4" w:rsidP="0028667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94B6F0A" w14:textId="77777777" w:rsidR="00502DC4" w:rsidRDefault="00502DC4" w:rsidP="00502DC4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08E87" w14:textId="77777777" w:rsidR="00486B3D" w:rsidRDefault="00486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3C2E8" w14:textId="77777777" w:rsidR="005D7B6B" w:rsidRDefault="00486B3D">
      <w:r>
        <w:separator/>
      </w:r>
    </w:p>
  </w:footnote>
  <w:footnote w:type="continuationSeparator" w:id="0">
    <w:p w14:paraId="4953C2E9" w14:textId="77777777" w:rsidR="005D7B6B" w:rsidRDefault="00486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0DEBB" w14:textId="77777777" w:rsidR="00486B3D" w:rsidRDefault="00486B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E3C71" w14:textId="77FA80D5" w:rsidR="00486B3D" w:rsidRPr="00486B3D" w:rsidRDefault="00486B3D">
    <w:pPr>
      <w:pStyle w:val="Header"/>
      <w:rPr>
        <w:sz w:val="36"/>
      </w:rPr>
    </w:pPr>
    <w:r w:rsidRPr="00486B3D">
      <w:rPr>
        <w:rFonts w:ascii="Abadi MT Condensed Light" w:hAnsi="Abadi MT Condensed Light"/>
        <w:color w:val="00B0F0"/>
        <w:sz w:val="15"/>
        <w:szCs w:val="10"/>
      </w:rPr>
      <w:fldChar w:fldCharType="begin"/>
    </w:r>
    <w:r w:rsidRPr="00486B3D">
      <w:rPr>
        <w:rFonts w:ascii="Abadi MT Condensed Light" w:hAnsi="Abadi MT Condensed Light"/>
        <w:color w:val="00B0F0"/>
        <w:sz w:val="15"/>
        <w:szCs w:val="10"/>
      </w:rPr>
      <w:instrText xml:space="preserve"> FILENAME \p </w:instrText>
    </w:r>
    <w:r w:rsidRPr="00486B3D">
      <w:rPr>
        <w:rFonts w:ascii="Abadi MT Condensed Light" w:hAnsi="Abadi MT Condensed Light"/>
        <w:color w:val="00B0F0"/>
        <w:sz w:val="15"/>
        <w:szCs w:val="10"/>
      </w:rPr>
      <w:fldChar w:fldCharType="separate"/>
    </w:r>
    <w:r w:rsidRPr="00486B3D">
      <w:rPr>
        <w:rFonts w:ascii="Abadi MT Condensed Light" w:hAnsi="Abadi MT Condensed Light"/>
        <w:noProof/>
        <w:color w:val="00B0F0"/>
        <w:sz w:val="15"/>
        <w:szCs w:val="10"/>
      </w:rPr>
      <w:t>https://idbg-my.sharepoint.com/personal/lmmimmi_iadb_org/Documents/DIA_10_Futuro/Chap-Futuro_LitRev/reports/01_LitRevFut.docx</w:t>
    </w:r>
    <w:r w:rsidRPr="00486B3D">
      <w:rPr>
        <w:rFonts w:ascii="Abadi MT Condensed Light" w:hAnsi="Abadi MT Condensed Light"/>
        <w:color w:val="00B0F0"/>
        <w:sz w:val="15"/>
        <w:szCs w:val="10"/>
      </w:rPr>
      <w:fldChar w:fldCharType="end"/>
    </w:r>
    <w:bookmarkStart w:id="20" w:name="_GoBack"/>
    <w:bookmarkEnd w:id="20"/>
    <w:r w:rsidRPr="00486B3D">
      <w:rPr>
        <w:sz w:val="36"/>
      </w:rPr>
      <w:fldChar w:fldCharType="begin"/>
    </w:r>
    <w:r w:rsidRPr="00486B3D">
      <w:rPr>
        <w:sz w:val="36"/>
      </w:rPr>
      <w:instrText xml:space="preserve"> AUTHOR  \* MERGEFORMAT </w:instrText>
    </w:r>
    <w:r w:rsidRPr="00486B3D">
      <w:rPr>
        <w:sz w:val="3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2E2A4" w14:textId="77777777" w:rsidR="00486B3D" w:rsidRDefault="00486B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0BBB1AB"/>
    <w:multiLevelType w:val="multilevel"/>
    <w:tmpl w:val="C7440F0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55DD67D"/>
    <w:multiLevelType w:val="multilevel"/>
    <w:tmpl w:val="0282B0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70CD2DE"/>
    <w:multiLevelType w:val="multilevel"/>
    <w:tmpl w:val="5ACCBE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86B3D"/>
    <w:rsid w:val="004E29B3"/>
    <w:rsid w:val="00502DC4"/>
    <w:rsid w:val="00590D07"/>
    <w:rsid w:val="005D7B6B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3C2D9"/>
  <w15:docId w15:val="{7FCBC208-C53B-C043-9080-3CE45BF69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502D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2DC4"/>
    <w:pPr>
      <w:spacing w:after="100"/>
      <w:ind w:left="240"/>
    </w:pPr>
  </w:style>
  <w:style w:type="paragraph" w:styleId="Footer">
    <w:name w:val="footer"/>
    <w:basedOn w:val="Normal"/>
    <w:link w:val="FooterChar"/>
    <w:unhideWhenUsed/>
    <w:rsid w:val="00502DC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02DC4"/>
  </w:style>
  <w:style w:type="character" w:styleId="PageNumber">
    <w:name w:val="page number"/>
    <w:basedOn w:val="DefaultParagraphFont"/>
    <w:semiHidden/>
    <w:unhideWhenUsed/>
    <w:rsid w:val="00502DC4"/>
  </w:style>
  <w:style w:type="paragraph" w:styleId="Header">
    <w:name w:val="header"/>
    <w:basedOn w:val="Normal"/>
    <w:link w:val="HeaderChar"/>
    <w:unhideWhenUsed/>
    <w:rsid w:val="00486B3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86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oi.org/10.1016/j.deveng.2018.03.002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 Rev DIA Chap ? Future</dc:title>
  <dc:creator>Luisa Mimmi</dc:creator>
  <cp:keywords/>
  <cp:lastModifiedBy>Luisa Mimmi</cp:lastModifiedBy>
  <cp:revision>2</cp:revision>
  <dcterms:created xsi:type="dcterms:W3CDTF">2019-03-18T16:07:00Z</dcterms:created>
  <dcterms:modified xsi:type="dcterms:W3CDTF">2019-03-18T16:07:00Z</dcterms:modified>
</cp:coreProperties>
</file>