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F9DCE9" w14:textId="77777777" w:rsidR="004B1C54" w:rsidRPr="004B1C54" w:rsidRDefault="004B1C54" w:rsidP="004B1C54">
      <w:pPr>
        <w:jc w:val="center"/>
        <w:rPr>
          <w:b/>
          <w:sz w:val="36"/>
        </w:rPr>
      </w:pPr>
      <w:r w:rsidRPr="004B1C54">
        <w:rPr>
          <w:b/>
          <w:sz w:val="36"/>
        </w:rPr>
        <w:t>Ejercicio: Declaración de Alcance</w:t>
      </w:r>
    </w:p>
    <w:p w14:paraId="1B9CAB51" w14:textId="77777777" w:rsidR="009C7683" w:rsidRDefault="002F67BB">
      <w:pPr>
        <w:rPr>
          <w:b/>
        </w:rPr>
      </w:pPr>
    </w:p>
    <w:p w14:paraId="6464FFA4" w14:textId="77777777" w:rsidR="004B1C54" w:rsidRDefault="004B1C54">
      <w:r>
        <w:t>En la siguiente tabla aparecen unos enunciados pertenecientes a la declaración de alcance del proyecto “</w:t>
      </w:r>
      <w:proofErr w:type="spellStart"/>
      <w:r>
        <w:t>GestAca</w:t>
      </w:r>
      <w:proofErr w:type="spellEnd"/>
      <w:r>
        <w:t>” que habéis visto en ISW y que también utilizaremos como caso de estudio para la parte práctica de GPR.</w:t>
      </w:r>
    </w:p>
    <w:p w14:paraId="11B01FC8" w14:textId="77777777" w:rsidR="004B1C54" w:rsidRDefault="004B1C54">
      <w:r>
        <w:t>El ejercicio consiste en ubicar cada uno de los elementos que aparecen en la tabla dentro del apartado más adecuado de la declaración de alcance (1-9). Recordamos que los apartados de la declaración de alcance son:</w:t>
      </w:r>
    </w:p>
    <w:p w14:paraId="2CBFF008" w14:textId="77777777" w:rsidR="00720CD7" w:rsidRPr="004B1C54" w:rsidRDefault="002A0C7E" w:rsidP="004B1C54">
      <w:pPr>
        <w:numPr>
          <w:ilvl w:val="0"/>
          <w:numId w:val="1"/>
        </w:numPr>
        <w:spacing w:after="0"/>
        <w:ind w:left="714" w:hanging="357"/>
      </w:pPr>
      <w:r w:rsidRPr="004B1C54">
        <w:t>Misión del proyecto</w:t>
      </w:r>
    </w:p>
    <w:p w14:paraId="5A683B78" w14:textId="77777777" w:rsidR="00720CD7" w:rsidRPr="004B1C54" w:rsidRDefault="002A0C7E" w:rsidP="004B1C54">
      <w:pPr>
        <w:numPr>
          <w:ilvl w:val="0"/>
          <w:numId w:val="1"/>
        </w:numPr>
        <w:spacing w:after="0"/>
        <w:ind w:left="714" w:hanging="357"/>
      </w:pPr>
      <w:r w:rsidRPr="004B1C54">
        <w:t>Objetivos generales y específicos del proyecto</w:t>
      </w:r>
    </w:p>
    <w:p w14:paraId="6BBE5F41" w14:textId="77777777" w:rsidR="00720CD7" w:rsidRPr="004B1C54" w:rsidRDefault="002A0C7E" w:rsidP="004B1C54">
      <w:pPr>
        <w:numPr>
          <w:ilvl w:val="0"/>
          <w:numId w:val="1"/>
        </w:numPr>
        <w:spacing w:after="0"/>
        <w:ind w:left="714" w:hanging="357"/>
      </w:pPr>
      <w:r w:rsidRPr="004B1C54">
        <w:t>Requisitos que debe cumplir del proyecto</w:t>
      </w:r>
    </w:p>
    <w:p w14:paraId="015939B4" w14:textId="77777777" w:rsidR="00720CD7" w:rsidRPr="004B1C54" w:rsidRDefault="002A0C7E" w:rsidP="004B1C54">
      <w:pPr>
        <w:numPr>
          <w:ilvl w:val="0"/>
          <w:numId w:val="1"/>
        </w:numPr>
        <w:spacing w:after="0"/>
        <w:ind w:left="714" w:hanging="357"/>
      </w:pPr>
      <w:r w:rsidRPr="004B1C54">
        <w:t>Restricciones que condicionan el proyecto</w:t>
      </w:r>
    </w:p>
    <w:p w14:paraId="57074FE2" w14:textId="77777777" w:rsidR="00720CD7" w:rsidRPr="004B1C54" w:rsidRDefault="002A0C7E" w:rsidP="004B1C54">
      <w:pPr>
        <w:numPr>
          <w:ilvl w:val="0"/>
          <w:numId w:val="1"/>
        </w:numPr>
        <w:spacing w:after="0"/>
        <w:ind w:left="714" w:hanging="357"/>
      </w:pPr>
      <w:r w:rsidRPr="004B1C54">
        <w:t>Asunciones y supuestos al inicio del proyecto</w:t>
      </w:r>
    </w:p>
    <w:p w14:paraId="4E90725C" w14:textId="77777777" w:rsidR="00720CD7" w:rsidRPr="004B1C54" w:rsidRDefault="002A0C7E" w:rsidP="004B1C54">
      <w:pPr>
        <w:numPr>
          <w:ilvl w:val="0"/>
          <w:numId w:val="1"/>
        </w:numPr>
        <w:spacing w:after="0"/>
        <w:ind w:left="714" w:hanging="357"/>
      </w:pPr>
      <w:r w:rsidRPr="004B1C54">
        <w:t>Productos entregables</w:t>
      </w:r>
    </w:p>
    <w:p w14:paraId="16800FE3" w14:textId="77777777" w:rsidR="00720CD7" w:rsidRPr="004B1C54" w:rsidRDefault="002A0C7E" w:rsidP="004B1C54">
      <w:pPr>
        <w:numPr>
          <w:ilvl w:val="0"/>
          <w:numId w:val="1"/>
        </w:numPr>
        <w:spacing w:after="0"/>
        <w:ind w:left="714" w:hanging="357"/>
      </w:pPr>
      <w:r w:rsidRPr="004B1C54">
        <w:t xml:space="preserve">Límites del proyecto </w:t>
      </w:r>
    </w:p>
    <w:p w14:paraId="49EE307C" w14:textId="77777777" w:rsidR="00720CD7" w:rsidRPr="004B1C54" w:rsidRDefault="002A0C7E" w:rsidP="004B1C54">
      <w:pPr>
        <w:numPr>
          <w:ilvl w:val="0"/>
          <w:numId w:val="1"/>
        </w:numPr>
        <w:spacing w:after="0"/>
        <w:ind w:left="714" w:hanging="357"/>
      </w:pPr>
      <w:r w:rsidRPr="004B1C54">
        <w:t xml:space="preserve">Alcance del producto o servicio </w:t>
      </w:r>
    </w:p>
    <w:p w14:paraId="51C6E7A7" w14:textId="77777777" w:rsidR="00720CD7" w:rsidRPr="004B1C54" w:rsidRDefault="002A0C7E" w:rsidP="004B1C54">
      <w:pPr>
        <w:numPr>
          <w:ilvl w:val="0"/>
          <w:numId w:val="1"/>
        </w:numPr>
        <w:spacing w:after="0"/>
        <w:ind w:left="714" w:hanging="357"/>
      </w:pPr>
      <w:r w:rsidRPr="004B1C54">
        <w:t>Criterios de éxito del proyecto y criterios de aceptación del producto</w:t>
      </w:r>
    </w:p>
    <w:p w14:paraId="56B1CD01" w14:textId="77777777" w:rsidR="004B1C54" w:rsidRPr="004B1C54" w:rsidRDefault="004B1C54"/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9776"/>
        <w:gridCol w:w="709"/>
      </w:tblGrid>
      <w:tr w:rsidR="004B1C54" w14:paraId="04C00946" w14:textId="77777777" w:rsidTr="00D00188">
        <w:tc>
          <w:tcPr>
            <w:tcW w:w="9776" w:type="dxa"/>
          </w:tcPr>
          <w:p w14:paraId="7E12894F" w14:textId="77777777" w:rsidR="004B1C54" w:rsidRPr="004B1C54" w:rsidRDefault="004B1C54">
            <w:pPr>
              <w:rPr>
                <w:b/>
              </w:rPr>
            </w:pPr>
            <w:r>
              <w:rPr>
                <w:b/>
              </w:rPr>
              <w:t>Elemento</w:t>
            </w:r>
          </w:p>
        </w:tc>
        <w:tc>
          <w:tcPr>
            <w:tcW w:w="709" w:type="dxa"/>
          </w:tcPr>
          <w:p w14:paraId="282A95C2" w14:textId="77777777" w:rsidR="004B1C54" w:rsidRPr="004B1C54" w:rsidRDefault="004B1C54">
            <w:pPr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  <w:r>
              <w:rPr>
                <w:b/>
              </w:rPr>
              <w:t>.</w:t>
            </w:r>
          </w:p>
        </w:tc>
      </w:tr>
      <w:tr w:rsidR="004B1C54" w14:paraId="0BFEDB3C" w14:textId="77777777" w:rsidTr="00D00188">
        <w:tc>
          <w:tcPr>
            <w:tcW w:w="9776" w:type="dxa"/>
          </w:tcPr>
          <w:p w14:paraId="56307515" w14:textId="77777777" w:rsidR="004B1C54" w:rsidRPr="002A0C7E" w:rsidRDefault="0049271F" w:rsidP="0049271F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Protección de datos personales y bancarios; encriptación</w:t>
            </w:r>
          </w:p>
        </w:tc>
        <w:tc>
          <w:tcPr>
            <w:tcW w:w="709" w:type="dxa"/>
          </w:tcPr>
          <w:p w14:paraId="1C087861" w14:textId="1B02B224" w:rsidR="004B1C54" w:rsidRPr="00D00188" w:rsidRDefault="008B33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4B1C54" w14:paraId="2E1A9CD1" w14:textId="77777777" w:rsidTr="00D00188">
        <w:tc>
          <w:tcPr>
            <w:tcW w:w="9776" w:type="dxa"/>
          </w:tcPr>
          <w:p w14:paraId="4B2D56E7" w14:textId="77777777" w:rsidR="004B1C54" w:rsidRPr="002A0C7E" w:rsidRDefault="00F867FD" w:rsidP="00F867F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Gestión de profesores. Gestión de disponibilidad (para introducir periodos de no disponibilidad por razones de salud, vacaciones o laborales externas y para determinar las competencias, municipios para los que se está disponible o los que se excluyen)</w:t>
            </w:r>
          </w:p>
        </w:tc>
        <w:tc>
          <w:tcPr>
            <w:tcW w:w="709" w:type="dxa"/>
          </w:tcPr>
          <w:p w14:paraId="256BA80C" w14:textId="10FC829A" w:rsidR="004B1C54" w:rsidRPr="00D00188" w:rsidRDefault="008B33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4B1C54" w14:paraId="0FAACB8F" w14:textId="77777777" w:rsidTr="00D00188">
        <w:tc>
          <w:tcPr>
            <w:tcW w:w="9776" w:type="dxa"/>
          </w:tcPr>
          <w:p w14:paraId="4DFECA34" w14:textId="77777777" w:rsidR="004B1C54" w:rsidRPr="002A0C7E" w:rsidRDefault="00F24F88" w:rsidP="00F24F88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Se entregará documentación y guías de todos los módulos descritos.</w:t>
            </w:r>
          </w:p>
        </w:tc>
        <w:tc>
          <w:tcPr>
            <w:tcW w:w="709" w:type="dxa"/>
          </w:tcPr>
          <w:p w14:paraId="42A00348" w14:textId="2333B796" w:rsidR="004B1C54" w:rsidRPr="00D00188" w:rsidRDefault="008B33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</w:tr>
      <w:tr w:rsidR="004B1C54" w14:paraId="73A85764" w14:textId="77777777" w:rsidTr="00D00188">
        <w:tc>
          <w:tcPr>
            <w:tcW w:w="9776" w:type="dxa"/>
          </w:tcPr>
          <w:p w14:paraId="264FDDBB" w14:textId="77777777" w:rsidR="004B1C54" w:rsidRPr="002A0C7E" w:rsidRDefault="00F24F88" w:rsidP="00F24F88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Validación manual de las domiciliaciones bancarias y de las transferencias de pago de matrícula.</w:t>
            </w:r>
          </w:p>
        </w:tc>
        <w:tc>
          <w:tcPr>
            <w:tcW w:w="709" w:type="dxa"/>
          </w:tcPr>
          <w:p w14:paraId="60FA0BEC" w14:textId="422B0877" w:rsidR="004B1C54" w:rsidRPr="00D00188" w:rsidRDefault="008B33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4B1C54" w14:paraId="06D35D49" w14:textId="77777777" w:rsidTr="00D00188">
        <w:tc>
          <w:tcPr>
            <w:tcW w:w="9776" w:type="dxa"/>
          </w:tcPr>
          <w:p w14:paraId="1C2D7E6F" w14:textId="77777777" w:rsidR="004B1C54" w:rsidRPr="002A0C7E" w:rsidRDefault="0060384E" w:rsidP="00F867F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Gestión de alumnos.</w:t>
            </w:r>
            <w:r w:rsidR="00F867FD"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CRUD (datos del alumno, foto, historial de inscripciones, en curso, datos bancarios)</w:t>
            </w:r>
          </w:p>
        </w:tc>
        <w:tc>
          <w:tcPr>
            <w:tcW w:w="709" w:type="dxa"/>
          </w:tcPr>
          <w:p w14:paraId="18581968" w14:textId="07F091C1" w:rsidR="004B1C54" w:rsidRPr="00D00188" w:rsidRDefault="008B33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4B1C54" w14:paraId="37779041" w14:textId="77777777" w:rsidTr="00D00188">
        <w:tc>
          <w:tcPr>
            <w:tcW w:w="9776" w:type="dxa"/>
          </w:tcPr>
          <w:p w14:paraId="75AE7D54" w14:textId="77777777" w:rsidR="004B1C54" w:rsidRPr="002A0C7E" w:rsidRDefault="0049200E" w:rsidP="0049200E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Los acuerdos con los profesores se negociarán antes de introducir su disponibilidad en </w:t>
            </w:r>
            <w:r w:rsidR="00913355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 aplicación </w:t>
            </w:r>
          </w:p>
        </w:tc>
        <w:tc>
          <w:tcPr>
            <w:tcW w:w="709" w:type="dxa"/>
          </w:tcPr>
          <w:p w14:paraId="420AE81E" w14:textId="33144865" w:rsidR="004B1C54" w:rsidRPr="00D00188" w:rsidRDefault="008B33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4B1C54" w14:paraId="63491AAF" w14:textId="77777777" w:rsidTr="00D00188">
        <w:tc>
          <w:tcPr>
            <w:tcW w:w="9776" w:type="dxa"/>
          </w:tcPr>
          <w:p w14:paraId="00E5E0CA" w14:textId="77777777" w:rsidR="004B1C54" w:rsidRPr="002A0C7E" w:rsidRDefault="002A0C7E" w:rsidP="002A0C7E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Gestión de cursos. Visualización de cursos actuales (sobre calendario, con profesor asignado y espacio, estado)</w:t>
            </w:r>
          </w:p>
        </w:tc>
        <w:tc>
          <w:tcPr>
            <w:tcW w:w="709" w:type="dxa"/>
          </w:tcPr>
          <w:p w14:paraId="0DED4A53" w14:textId="2C2A15C5" w:rsidR="004B1C54" w:rsidRPr="00D00188" w:rsidRDefault="008B33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4B1C54" w14:paraId="40B116E0" w14:textId="77777777" w:rsidTr="00D00188">
        <w:tc>
          <w:tcPr>
            <w:tcW w:w="9776" w:type="dxa"/>
          </w:tcPr>
          <w:p w14:paraId="06918A53" w14:textId="77777777" w:rsidR="004B1C54" w:rsidRPr="002A0C7E" w:rsidRDefault="00D964AF" w:rsidP="00D964AF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Gestión de la asignación de espacios a cursos/liberación</w:t>
            </w:r>
          </w:p>
        </w:tc>
        <w:tc>
          <w:tcPr>
            <w:tcW w:w="709" w:type="dxa"/>
          </w:tcPr>
          <w:p w14:paraId="18744CC0" w14:textId="6592008E" w:rsidR="004B1C54" w:rsidRPr="00D00188" w:rsidRDefault="008B33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</w:tr>
      <w:tr w:rsidR="004B1C54" w14:paraId="7194DA31" w14:textId="77777777" w:rsidTr="00D00188">
        <w:tc>
          <w:tcPr>
            <w:tcW w:w="9776" w:type="dxa"/>
          </w:tcPr>
          <w:p w14:paraId="64C760E5" w14:textId="77777777" w:rsidR="004B1C54" w:rsidRPr="002A0C7E" w:rsidRDefault="00F24F88" w:rsidP="00F24F88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El código fuente será propiedad de </w:t>
            </w:r>
            <w:proofErr w:type="spellStart"/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ISWSoft</w:t>
            </w:r>
            <w:proofErr w:type="spellEnd"/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con quien se firma un contrato de mantenimiento de servicio.</w:t>
            </w:r>
          </w:p>
        </w:tc>
        <w:tc>
          <w:tcPr>
            <w:tcW w:w="709" w:type="dxa"/>
          </w:tcPr>
          <w:p w14:paraId="4FDD2302" w14:textId="2D2C2732" w:rsidR="004B1C54" w:rsidRPr="00D00188" w:rsidRDefault="008B33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4B1C54" w14:paraId="314A9E41" w14:textId="77777777" w:rsidTr="00D00188">
        <w:tc>
          <w:tcPr>
            <w:tcW w:w="9776" w:type="dxa"/>
          </w:tcPr>
          <w:p w14:paraId="76837B2A" w14:textId="77777777" w:rsidR="004B1C54" w:rsidRPr="002A0C7E" w:rsidRDefault="00EA1CA5" w:rsidP="00EA1CA5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Gestión de publicidad en la página de inicio</w:t>
            </w:r>
          </w:p>
        </w:tc>
        <w:tc>
          <w:tcPr>
            <w:tcW w:w="709" w:type="dxa"/>
          </w:tcPr>
          <w:p w14:paraId="2D18F3B8" w14:textId="38D5E069" w:rsidR="004B1C54" w:rsidRPr="00D00188" w:rsidRDefault="008B331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2/</w:t>
            </w:r>
            <w:r w:rsidR="00296C15">
              <w:rPr>
                <w:b/>
                <w:sz w:val="20"/>
                <w:szCs w:val="20"/>
              </w:rPr>
              <w:t>3</w:t>
            </w:r>
          </w:p>
        </w:tc>
      </w:tr>
      <w:tr w:rsidR="004B1C54" w14:paraId="46FEDC07" w14:textId="77777777" w:rsidTr="00D00188">
        <w:tc>
          <w:tcPr>
            <w:tcW w:w="9776" w:type="dxa"/>
          </w:tcPr>
          <w:p w14:paraId="16A5F73C" w14:textId="77777777" w:rsidR="004B1C54" w:rsidRPr="002A0C7E" w:rsidRDefault="002D283C" w:rsidP="00D00188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Implantación de un mecanismo automático que permita gestionar los cursos de la empresa de formación.</w:t>
            </w:r>
          </w:p>
        </w:tc>
        <w:tc>
          <w:tcPr>
            <w:tcW w:w="709" w:type="dxa"/>
          </w:tcPr>
          <w:p w14:paraId="780A878B" w14:textId="000EDF82" w:rsidR="004B1C54" w:rsidRPr="00D00188" w:rsidRDefault="00296C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</w:tr>
      <w:tr w:rsidR="004B1C54" w14:paraId="5765EBF1" w14:textId="77777777" w:rsidTr="00D00188">
        <w:tc>
          <w:tcPr>
            <w:tcW w:w="9776" w:type="dxa"/>
          </w:tcPr>
          <w:p w14:paraId="3A4BCE30" w14:textId="77777777" w:rsidR="004B1C54" w:rsidRPr="002A0C7E" w:rsidRDefault="009E7C18" w:rsidP="009E7C18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Gestión de pagos mensuales por alumno/ registro de incidencias bancarias en las domiciliaciones.</w:t>
            </w:r>
          </w:p>
        </w:tc>
        <w:tc>
          <w:tcPr>
            <w:tcW w:w="709" w:type="dxa"/>
          </w:tcPr>
          <w:p w14:paraId="0931D285" w14:textId="55A13D04" w:rsidR="004B1C54" w:rsidRPr="00D00188" w:rsidRDefault="00296C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4B1C54" w14:paraId="0E4B0F0C" w14:textId="77777777" w:rsidTr="00D00188">
        <w:tc>
          <w:tcPr>
            <w:tcW w:w="9776" w:type="dxa"/>
          </w:tcPr>
          <w:p w14:paraId="7C195C28" w14:textId="77777777" w:rsidR="004B1C54" w:rsidRPr="002A0C7E" w:rsidRDefault="0060384E">
            <w:pPr>
              <w:rPr>
                <w:b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Disponer de un procedimiento on-line de inscripción a los cursos de nuestro centro, más amigable, cercano y sencillo que el actual</w:t>
            </w:r>
          </w:p>
        </w:tc>
        <w:tc>
          <w:tcPr>
            <w:tcW w:w="709" w:type="dxa"/>
          </w:tcPr>
          <w:p w14:paraId="73F1620A" w14:textId="4C924B32" w:rsidR="004B1C54" w:rsidRPr="00D00188" w:rsidRDefault="00296C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4B1C54" w14:paraId="01A26B4C" w14:textId="77777777" w:rsidTr="00D00188">
        <w:tc>
          <w:tcPr>
            <w:tcW w:w="9776" w:type="dxa"/>
          </w:tcPr>
          <w:p w14:paraId="708D0B1C" w14:textId="77777777" w:rsidR="0049271F" w:rsidRPr="002A0C7E" w:rsidRDefault="0049271F" w:rsidP="0049271F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Accesibilidad a espacios (intranet) según curso y perfil</w:t>
            </w:r>
          </w:p>
          <w:p w14:paraId="6DF02383" w14:textId="77777777" w:rsidR="004B1C54" w:rsidRPr="002A0C7E" w:rsidRDefault="004B1C54">
            <w:pPr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14:paraId="308F39A0" w14:textId="130D974F" w:rsidR="004B1C54" w:rsidRPr="00D00188" w:rsidRDefault="00296C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2/3</w:t>
            </w:r>
          </w:p>
        </w:tc>
      </w:tr>
      <w:tr w:rsidR="0060384E" w14:paraId="36E3DB98" w14:textId="77777777" w:rsidTr="00D00188">
        <w:tc>
          <w:tcPr>
            <w:tcW w:w="9776" w:type="dxa"/>
          </w:tcPr>
          <w:p w14:paraId="4EFAF09D" w14:textId="77777777" w:rsidR="0060384E" w:rsidRPr="002A0C7E" w:rsidRDefault="0049200E" w:rsidP="0049200E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Gestión manual de las inscripciones de la lista de espera.</w:t>
            </w:r>
          </w:p>
        </w:tc>
        <w:tc>
          <w:tcPr>
            <w:tcW w:w="709" w:type="dxa"/>
          </w:tcPr>
          <w:p w14:paraId="0BEDA51C" w14:textId="0B725D89" w:rsidR="0060384E" w:rsidRPr="00D00188" w:rsidRDefault="00296C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60384E" w14:paraId="08EADCBB" w14:textId="77777777" w:rsidTr="00D00188">
        <w:tc>
          <w:tcPr>
            <w:tcW w:w="9776" w:type="dxa"/>
          </w:tcPr>
          <w:p w14:paraId="5E6C2771" w14:textId="77777777" w:rsidR="00F24F88" w:rsidRPr="002A0C7E" w:rsidRDefault="00F24F88" w:rsidP="00F24F88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El código fuente será propiedad de </w:t>
            </w:r>
            <w:proofErr w:type="spellStart"/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ISWSoft</w:t>
            </w:r>
            <w:proofErr w:type="spellEnd"/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con quien se firma un contrato de mantenimiento de servicio.</w:t>
            </w:r>
          </w:p>
          <w:p w14:paraId="7631EFFE" w14:textId="77777777" w:rsidR="0060384E" w:rsidRPr="002A0C7E" w:rsidRDefault="00F24F88" w:rsidP="00F24F88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Accesibilidad a espacios (intranet) según curso y perfil</w:t>
            </w:r>
          </w:p>
        </w:tc>
        <w:tc>
          <w:tcPr>
            <w:tcW w:w="709" w:type="dxa"/>
          </w:tcPr>
          <w:p w14:paraId="74D0CA39" w14:textId="1E2368CD" w:rsidR="0060384E" w:rsidRPr="00D00188" w:rsidRDefault="0060384E">
            <w:pPr>
              <w:rPr>
                <w:b/>
                <w:sz w:val="20"/>
                <w:szCs w:val="20"/>
              </w:rPr>
            </w:pPr>
          </w:p>
        </w:tc>
      </w:tr>
      <w:tr w:rsidR="0060384E" w14:paraId="61C7A23E" w14:textId="77777777" w:rsidTr="00D00188">
        <w:tc>
          <w:tcPr>
            <w:tcW w:w="9776" w:type="dxa"/>
          </w:tcPr>
          <w:p w14:paraId="35229454" w14:textId="77777777" w:rsidR="0060384E" w:rsidRPr="002A0C7E" w:rsidRDefault="00F24F88" w:rsidP="00F24F88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Actualizaciones en franjas nocturnas de datos específicos (se determinará durante el proyecto)</w:t>
            </w:r>
          </w:p>
        </w:tc>
        <w:tc>
          <w:tcPr>
            <w:tcW w:w="709" w:type="dxa"/>
          </w:tcPr>
          <w:p w14:paraId="0AA11C4E" w14:textId="34DD055C" w:rsidR="0060384E" w:rsidRPr="00D00188" w:rsidRDefault="00296C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0384E" w14:paraId="1B329C8C" w14:textId="77777777" w:rsidTr="00D00188">
        <w:tc>
          <w:tcPr>
            <w:tcW w:w="9776" w:type="dxa"/>
          </w:tcPr>
          <w:p w14:paraId="42A8106C" w14:textId="77777777" w:rsidR="0060384E" w:rsidRPr="002A0C7E" w:rsidRDefault="0060384E">
            <w:pPr>
              <w:rPr>
                <w:b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Reducir sustancialmente el volumen de incidencias por atención telefónica al público. Se estima que las inscripciones on-line supondrán un 90% del registro total de los cursos desde el momento que se implante el sistema.</w:t>
            </w:r>
          </w:p>
        </w:tc>
        <w:tc>
          <w:tcPr>
            <w:tcW w:w="709" w:type="dxa"/>
          </w:tcPr>
          <w:p w14:paraId="448AC84A" w14:textId="4F7833CC" w:rsidR="0060384E" w:rsidRPr="00D00188" w:rsidRDefault="00296C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60384E" w14:paraId="66788880" w14:textId="77777777" w:rsidTr="00D00188">
        <w:tc>
          <w:tcPr>
            <w:tcW w:w="9776" w:type="dxa"/>
          </w:tcPr>
          <w:p w14:paraId="7FAC5C48" w14:textId="77777777" w:rsidR="0049200E" w:rsidRPr="002A0C7E" w:rsidRDefault="0049200E" w:rsidP="0049200E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Navegación táctil (para dispositivos móviles)</w:t>
            </w:r>
          </w:p>
          <w:p w14:paraId="125D238E" w14:textId="77777777" w:rsidR="0049200E" w:rsidRPr="002A0C7E" w:rsidRDefault="0049200E" w:rsidP="0049200E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Interoperabilidad entre </w:t>
            </w:r>
            <w:r w:rsidR="00913355">
              <w:rPr>
                <w:rFonts w:ascii="Arial Unicode MS" w:eastAsia="Arial Unicode MS" w:hAnsi="Arial Unicode MS" w:cs="Arial Unicode MS"/>
                <w:sz w:val="20"/>
                <w:szCs w:val="20"/>
              </w:rPr>
              <w:t>la aplicación</w:t>
            </w: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y </w:t>
            </w:r>
            <w:r w:rsidR="00913355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 </w:t>
            </w: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Web</w:t>
            </w:r>
          </w:p>
          <w:p w14:paraId="1A29B98F" w14:textId="77777777" w:rsidR="0060384E" w:rsidRPr="002A0C7E" w:rsidRDefault="006038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709" w:type="dxa"/>
          </w:tcPr>
          <w:p w14:paraId="4DC0548D" w14:textId="51680335" w:rsidR="0060384E" w:rsidRPr="00D00188" w:rsidRDefault="00296C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3</w:t>
            </w:r>
          </w:p>
        </w:tc>
      </w:tr>
      <w:tr w:rsidR="0060384E" w14:paraId="138BB077" w14:textId="77777777" w:rsidTr="00D00188">
        <w:tc>
          <w:tcPr>
            <w:tcW w:w="9776" w:type="dxa"/>
          </w:tcPr>
          <w:p w14:paraId="39198A31" w14:textId="77777777" w:rsidR="0060384E" w:rsidRPr="002A0C7E" w:rsidRDefault="0049200E" w:rsidP="0049200E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Los alumnos no podrán introducir incidencias en esta primera versión.</w:t>
            </w:r>
          </w:p>
        </w:tc>
        <w:tc>
          <w:tcPr>
            <w:tcW w:w="709" w:type="dxa"/>
          </w:tcPr>
          <w:p w14:paraId="23D73EA9" w14:textId="1E4FE9E3" w:rsidR="0060384E" w:rsidRPr="00D00188" w:rsidRDefault="00296C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60384E" w14:paraId="6C5B0444" w14:textId="77777777" w:rsidTr="00D00188">
        <w:tc>
          <w:tcPr>
            <w:tcW w:w="9776" w:type="dxa"/>
          </w:tcPr>
          <w:p w14:paraId="70FD7B40" w14:textId="77777777" w:rsidR="0060384E" w:rsidRPr="002A0C7E" w:rsidRDefault="006038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Se estima que el volumen de alumnos crecerá en un 25% los primeros tres meses y hasta duplicar el actual en el primer año</w:t>
            </w:r>
          </w:p>
        </w:tc>
        <w:tc>
          <w:tcPr>
            <w:tcW w:w="709" w:type="dxa"/>
          </w:tcPr>
          <w:p w14:paraId="476E4507" w14:textId="7ACC76F0" w:rsidR="0060384E" w:rsidRPr="00D00188" w:rsidRDefault="00296C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60384E" w14:paraId="3A4A4335" w14:textId="77777777" w:rsidTr="00D00188">
        <w:tc>
          <w:tcPr>
            <w:tcW w:w="9776" w:type="dxa"/>
          </w:tcPr>
          <w:p w14:paraId="7ABFA607" w14:textId="77777777" w:rsidR="0060384E" w:rsidRPr="002A0C7E" w:rsidRDefault="00F24F8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El tiempo máximo para el desarrollo e implantación es de 3 meses desde la firma del contrato para la primera versión.</w:t>
            </w:r>
          </w:p>
        </w:tc>
        <w:tc>
          <w:tcPr>
            <w:tcW w:w="709" w:type="dxa"/>
          </w:tcPr>
          <w:p w14:paraId="2551482A" w14:textId="10FBCE5A" w:rsidR="0060384E" w:rsidRPr="00D00188" w:rsidRDefault="00296C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</w:tr>
      <w:tr w:rsidR="0060384E" w14:paraId="0A1DEA54" w14:textId="77777777" w:rsidTr="00D00188">
        <w:tc>
          <w:tcPr>
            <w:tcW w:w="9776" w:type="dxa"/>
          </w:tcPr>
          <w:p w14:paraId="4E011AD3" w14:textId="77777777" w:rsidR="0060384E" w:rsidRPr="002A0C7E" w:rsidRDefault="00F24F88" w:rsidP="00F24F88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La herramienta final con todos los módulos descritos se entregará como un servicio web implantado en un servidor (alojamiento) contratado. </w:t>
            </w:r>
          </w:p>
        </w:tc>
        <w:tc>
          <w:tcPr>
            <w:tcW w:w="709" w:type="dxa"/>
          </w:tcPr>
          <w:p w14:paraId="1B6EF0F0" w14:textId="2727FB3C" w:rsidR="0060384E" w:rsidRPr="00D00188" w:rsidRDefault="00296C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60384E" w14:paraId="3F02CB4D" w14:textId="77777777" w:rsidTr="00D00188">
        <w:tc>
          <w:tcPr>
            <w:tcW w:w="9776" w:type="dxa"/>
          </w:tcPr>
          <w:p w14:paraId="38B34267" w14:textId="77777777" w:rsidR="0060384E" w:rsidRPr="002A0C7E" w:rsidRDefault="009E7C18" w:rsidP="009E7C18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Navegación entre módulos relacionados (por ejemplo, desde cursos inscritos a la intranet del curso)</w:t>
            </w:r>
          </w:p>
        </w:tc>
        <w:tc>
          <w:tcPr>
            <w:tcW w:w="709" w:type="dxa"/>
          </w:tcPr>
          <w:p w14:paraId="50073180" w14:textId="2385FCDC" w:rsidR="0060384E" w:rsidRPr="00D00188" w:rsidRDefault="00296C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2/3</w:t>
            </w:r>
          </w:p>
        </w:tc>
      </w:tr>
      <w:tr w:rsidR="0060384E" w14:paraId="78AA6320" w14:textId="77777777" w:rsidTr="00D00188">
        <w:tc>
          <w:tcPr>
            <w:tcW w:w="9776" w:type="dxa"/>
          </w:tcPr>
          <w:p w14:paraId="693E0D9B" w14:textId="77777777" w:rsidR="0060384E" w:rsidRPr="002A0C7E" w:rsidRDefault="006038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Disponer de una gestión eficiente de alumnado, espacios y profesorado</w:t>
            </w:r>
          </w:p>
        </w:tc>
        <w:tc>
          <w:tcPr>
            <w:tcW w:w="709" w:type="dxa"/>
          </w:tcPr>
          <w:p w14:paraId="0C9CDBD6" w14:textId="664238BF" w:rsidR="0060384E" w:rsidRPr="00D00188" w:rsidRDefault="00296C1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</w:tr>
      <w:tr w:rsidR="0060384E" w14:paraId="5DC9D8EA" w14:textId="77777777" w:rsidTr="00D00188">
        <w:tc>
          <w:tcPr>
            <w:tcW w:w="9776" w:type="dxa"/>
          </w:tcPr>
          <w:p w14:paraId="3BA9C048" w14:textId="77777777" w:rsidR="0060384E" w:rsidRPr="002A0C7E" w:rsidRDefault="009E7C18" w:rsidP="009E7C18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Se excluye la gestión de nóminas al profesorado. </w:t>
            </w:r>
          </w:p>
        </w:tc>
        <w:tc>
          <w:tcPr>
            <w:tcW w:w="709" w:type="dxa"/>
          </w:tcPr>
          <w:p w14:paraId="7A425528" w14:textId="4DDCDAC0" w:rsidR="0060384E" w:rsidRPr="00D00188" w:rsidRDefault="002F67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60384E" w14:paraId="6DBCF7D1" w14:textId="77777777" w:rsidTr="00D00188">
        <w:tc>
          <w:tcPr>
            <w:tcW w:w="9776" w:type="dxa"/>
          </w:tcPr>
          <w:p w14:paraId="23936CBD" w14:textId="77777777" w:rsidR="0060384E" w:rsidRPr="002A0C7E" w:rsidRDefault="00F24F88" w:rsidP="00F24F88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Se realizará formación para el personal de administración y profesorado del centro.</w:t>
            </w:r>
          </w:p>
        </w:tc>
        <w:tc>
          <w:tcPr>
            <w:tcW w:w="709" w:type="dxa"/>
          </w:tcPr>
          <w:p w14:paraId="69BF5F6E" w14:textId="3890F7BB" w:rsidR="0060384E" w:rsidRPr="00D00188" w:rsidRDefault="002F67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5/6</w:t>
            </w:r>
          </w:p>
        </w:tc>
      </w:tr>
      <w:tr w:rsidR="0060384E" w14:paraId="269E538D" w14:textId="77777777" w:rsidTr="00D00188">
        <w:tc>
          <w:tcPr>
            <w:tcW w:w="9776" w:type="dxa"/>
          </w:tcPr>
          <w:p w14:paraId="057C0C9C" w14:textId="77777777" w:rsidR="0060384E" w:rsidRPr="002A0C7E" w:rsidRDefault="0060384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La repercusión en matrículas en cursos de exalumnos crecerá en un 50% sobre el volumen actual.</w:t>
            </w:r>
          </w:p>
        </w:tc>
        <w:tc>
          <w:tcPr>
            <w:tcW w:w="709" w:type="dxa"/>
          </w:tcPr>
          <w:p w14:paraId="02FC5D92" w14:textId="2C7C8891" w:rsidR="0060384E" w:rsidRPr="00D00188" w:rsidRDefault="002F67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</w:tr>
      <w:tr w:rsidR="00F867FD" w14:paraId="60ECFC81" w14:textId="77777777" w:rsidTr="00D00188">
        <w:tc>
          <w:tcPr>
            <w:tcW w:w="9776" w:type="dxa"/>
          </w:tcPr>
          <w:p w14:paraId="22F813D4" w14:textId="77777777" w:rsidR="00F867FD" w:rsidRPr="002A0C7E" w:rsidRDefault="0049200E" w:rsidP="0049200E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No admite pago con tarjeta. </w:t>
            </w:r>
          </w:p>
        </w:tc>
        <w:tc>
          <w:tcPr>
            <w:tcW w:w="709" w:type="dxa"/>
          </w:tcPr>
          <w:p w14:paraId="221D8110" w14:textId="408FEF07" w:rsidR="00F867FD" w:rsidRPr="00D00188" w:rsidRDefault="002F67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F867FD" w14:paraId="63F3DBE0" w14:textId="77777777" w:rsidTr="00D00188">
        <w:tc>
          <w:tcPr>
            <w:tcW w:w="9776" w:type="dxa"/>
          </w:tcPr>
          <w:p w14:paraId="7E9FDBD1" w14:textId="77777777" w:rsidR="00F867FD" w:rsidRPr="002A0C7E" w:rsidRDefault="00F867FD" w:rsidP="00F867FD">
            <w:pPr>
              <w:autoSpaceDE w:val="0"/>
              <w:autoSpaceDN w:val="0"/>
              <w:adjustRightInd w:val="0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2A0C7E">
              <w:rPr>
                <w:rFonts w:ascii="Arial Unicode MS" w:eastAsia="Arial Unicode MS" w:hAnsi="Arial Unicode MS" w:cs="Arial Unicode MS"/>
                <w:sz w:val="20"/>
                <w:szCs w:val="20"/>
              </w:rPr>
              <w:t>Gestión económica. Gestión de inscripciones por curso (altas y bajas)</w:t>
            </w:r>
          </w:p>
        </w:tc>
        <w:tc>
          <w:tcPr>
            <w:tcW w:w="709" w:type="dxa"/>
          </w:tcPr>
          <w:p w14:paraId="55C0E3E6" w14:textId="6CD1BCE7" w:rsidR="00F867FD" w:rsidRPr="00D00188" w:rsidRDefault="002F67B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</w:tbl>
    <w:p w14:paraId="1D46FABE" w14:textId="77777777" w:rsidR="004B1C54" w:rsidRDefault="004B1C54">
      <w:bookmarkStart w:id="0" w:name="_GoBack"/>
      <w:bookmarkEnd w:id="0"/>
    </w:p>
    <w:sectPr w:rsidR="004B1C54" w:rsidSect="00D001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E349D"/>
    <w:multiLevelType w:val="hybridMultilevel"/>
    <w:tmpl w:val="C4F20D9C"/>
    <w:lvl w:ilvl="0" w:tplc="B2A4C2E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1A73E7"/>
    <w:multiLevelType w:val="hybridMultilevel"/>
    <w:tmpl w:val="6D0E5232"/>
    <w:lvl w:ilvl="0" w:tplc="9B324A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12636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9ACC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4876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CCC2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783F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B468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40AD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A887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C54"/>
    <w:rsid w:val="00026F92"/>
    <w:rsid w:val="00296C15"/>
    <w:rsid w:val="002A0C7E"/>
    <w:rsid w:val="002D283C"/>
    <w:rsid w:val="002F67BB"/>
    <w:rsid w:val="0049200E"/>
    <w:rsid w:val="0049271F"/>
    <w:rsid w:val="004B1C54"/>
    <w:rsid w:val="004F2D70"/>
    <w:rsid w:val="0060384E"/>
    <w:rsid w:val="00720CD7"/>
    <w:rsid w:val="008B331D"/>
    <w:rsid w:val="00913355"/>
    <w:rsid w:val="009E7C18"/>
    <w:rsid w:val="009F675F"/>
    <w:rsid w:val="00AE536B"/>
    <w:rsid w:val="00D00188"/>
    <w:rsid w:val="00D964AF"/>
    <w:rsid w:val="00EA1CA5"/>
    <w:rsid w:val="00F24F88"/>
    <w:rsid w:val="00F8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F824A"/>
  <w15:chartTrackingRefBased/>
  <w15:docId w15:val="{C25A5FC9-1CFF-4F64-A247-DBD3FA033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1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86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8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7757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4318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393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954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62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647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108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2481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008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3723">
          <w:marLeft w:val="116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342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Perez Gomez</dc:creator>
  <cp:keywords/>
  <dc:description/>
  <cp:lastModifiedBy>Luis López Cuerva</cp:lastModifiedBy>
  <cp:revision>2</cp:revision>
  <dcterms:created xsi:type="dcterms:W3CDTF">2020-02-13T10:29:00Z</dcterms:created>
  <dcterms:modified xsi:type="dcterms:W3CDTF">2020-02-13T10:29:00Z</dcterms:modified>
</cp:coreProperties>
</file>