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2BEF2" w14:textId="407345FA" w:rsidR="00B33347" w:rsidRPr="00016BFC" w:rsidRDefault="00016BFC">
      <w:pPr>
        <w:rPr>
          <w:b/>
          <w:sz w:val="28"/>
        </w:rPr>
      </w:pPr>
      <w:r w:rsidRPr="00016BFC">
        <w:rPr>
          <w:b/>
          <w:sz w:val="28"/>
        </w:rPr>
        <w:t>Ejercicio Calidad</w:t>
      </w:r>
    </w:p>
    <w:p w14:paraId="21506A81" w14:textId="5E75AB24" w:rsidR="00016BFC" w:rsidRDefault="00016BFC" w:rsidP="00016BFC">
      <w:pPr>
        <w:autoSpaceDE w:val="0"/>
        <w:autoSpaceDN w:val="0"/>
        <w:adjustRightInd w:val="0"/>
        <w:spacing w:after="0" w:line="240" w:lineRule="auto"/>
      </w:pPr>
      <w:r>
        <w:t xml:space="preserve">Lee el </w:t>
      </w:r>
      <w:r w:rsidR="00B045A6">
        <w:t>artículo</w:t>
      </w:r>
      <w:r>
        <w:t xml:space="preserve"> “</w:t>
      </w:r>
      <w:r w:rsidRPr="00016BFC">
        <w:t xml:space="preserve">ISO9126 </w:t>
      </w:r>
      <w:proofErr w:type="spellStart"/>
      <w:r w:rsidRPr="00016BFC">
        <w:t>Based</w:t>
      </w:r>
      <w:proofErr w:type="spellEnd"/>
      <w:r w:rsidRPr="00016BFC">
        <w:t xml:space="preserve"> </w:t>
      </w:r>
      <w:proofErr w:type="spellStart"/>
      <w:r w:rsidRPr="00016BFC">
        <w:t>Quality</w:t>
      </w:r>
      <w:proofErr w:type="spellEnd"/>
      <w:r w:rsidRPr="00016BFC">
        <w:t xml:space="preserve"> </w:t>
      </w:r>
      <w:proofErr w:type="spellStart"/>
      <w:r w:rsidRPr="00016BFC">
        <w:t>Model</w:t>
      </w:r>
      <w:proofErr w:type="spellEnd"/>
      <w:r w:rsidRPr="00016BFC">
        <w:t xml:space="preserve"> </w:t>
      </w:r>
      <w:proofErr w:type="spellStart"/>
      <w:r w:rsidRPr="00016BFC">
        <w:t>for</w:t>
      </w:r>
      <w:proofErr w:type="spellEnd"/>
      <w:r w:rsidRPr="00016BFC">
        <w:t xml:space="preserve"> </w:t>
      </w:r>
      <w:proofErr w:type="spellStart"/>
      <w:r w:rsidRPr="00016BFC">
        <w:t>Evaluating</w:t>
      </w:r>
      <w:proofErr w:type="spellEnd"/>
      <w:r w:rsidRPr="00016BFC">
        <w:t xml:space="preserve"> B2C e-Commerce Applications.pdf</w:t>
      </w:r>
      <w:r>
        <w:t xml:space="preserve">” que se adjunta en </w:t>
      </w:r>
      <w:proofErr w:type="spellStart"/>
      <w:r>
        <w:t>Poliformat</w:t>
      </w:r>
      <w:proofErr w:type="spellEnd"/>
      <w:r>
        <w:t xml:space="preserve"> y contesta a las siguientes preguntas:</w:t>
      </w:r>
    </w:p>
    <w:p w14:paraId="37FDF01A" w14:textId="23F0F056" w:rsidR="00016BFC" w:rsidRDefault="00016BFC" w:rsidP="00016BFC">
      <w:pPr>
        <w:autoSpaceDE w:val="0"/>
        <w:autoSpaceDN w:val="0"/>
        <w:adjustRightInd w:val="0"/>
        <w:spacing w:after="0" w:line="240" w:lineRule="auto"/>
      </w:pPr>
    </w:p>
    <w:p w14:paraId="6D40EA62" w14:textId="15BEC081" w:rsidR="00016BFC" w:rsidRDefault="00016BFC" w:rsidP="00016BFC">
      <w:pPr>
        <w:pStyle w:val="Prrafodelista"/>
        <w:numPr>
          <w:ilvl w:val="0"/>
          <w:numId w:val="1"/>
        </w:numPr>
        <w:autoSpaceDE w:val="0"/>
        <w:autoSpaceDN w:val="0"/>
        <w:adjustRightInd w:val="0"/>
        <w:spacing w:after="0" w:line="240" w:lineRule="auto"/>
        <w:rPr>
          <w:b/>
        </w:rPr>
      </w:pPr>
      <w:r>
        <w:rPr>
          <w:b/>
        </w:rPr>
        <w:t>¿</w:t>
      </w:r>
      <w:r w:rsidRPr="00016BFC">
        <w:rPr>
          <w:b/>
        </w:rPr>
        <w:t xml:space="preserve">El modelo de calidad propuesto se ajusta al modelo de calidad ISO 9126? </w:t>
      </w:r>
      <w:r>
        <w:rPr>
          <w:b/>
        </w:rPr>
        <w:t>¿</w:t>
      </w:r>
      <w:r w:rsidRPr="00016BFC">
        <w:rPr>
          <w:b/>
        </w:rPr>
        <w:t>En qué grado lo hace?</w:t>
      </w:r>
    </w:p>
    <w:p w14:paraId="577D0738" w14:textId="7716766F" w:rsidR="00016BFC" w:rsidRDefault="00016BFC" w:rsidP="00016BFC">
      <w:pPr>
        <w:autoSpaceDE w:val="0"/>
        <w:autoSpaceDN w:val="0"/>
        <w:adjustRightInd w:val="0"/>
        <w:spacing w:after="0" w:line="240" w:lineRule="auto"/>
        <w:rPr>
          <w:b/>
        </w:rPr>
      </w:pPr>
    </w:p>
    <w:p w14:paraId="5DCACF0B" w14:textId="0A386F6D" w:rsidR="00016BFC" w:rsidRDefault="00C31E09" w:rsidP="00016BFC">
      <w:pPr>
        <w:autoSpaceDE w:val="0"/>
        <w:autoSpaceDN w:val="0"/>
        <w:adjustRightInd w:val="0"/>
        <w:spacing w:after="0" w:line="240" w:lineRule="auto"/>
        <w:rPr>
          <w:b/>
        </w:rPr>
      </w:pPr>
      <w:r>
        <w:rPr>
          <w:bCs/>
        </w:rPr>
        <w:t>El modelo se ajusta de forma poco estricta ya que a pesar de basar sus 4 factores de calidad en la ISO 9126 hay 2 factores de la norma ISO que no utiliza, además las subcategorías a analizar no concuerdan con las presentadas en la norma 9126</w:t>
      </w:r>
    </w:p>
    <w:p w14:paraId="6934AC90" w14:textId="77777777" w:rsidR="00016BFC" w:rsidRPr="00016BFC" w:rsidRDefault="00016BFC" w:rsidP="00016BFC">
      <w:pPr>
        <w:autoSpaceDE w:val="0"/>
        <w:autoSpaceDN w:val="0"/>
        <w:adjustRightInd w:val="0"/>
        <w:spacing w:after="0" w:line="240" w:lineRule="auto"/>
        <w:rPr>
          <w:b/>
        </w:rPr>
      </w:pPr>
    </w:p>
    <w:p w14:paraId="64D6E052" w14:textId="51EBD959" w:rsidR="00016BFC" w:rsidRDefault="00016BFC" w:rsidP="00016BFC">
      <w:pPr>
        <w:pStyle w:val="Prrafodelista"/>
        <w:numPr>
          <w:ilvl w:val="0"/>
          <w:numId w:val="1"/>
        </w:numPr>
        <w:autoSpaceDE w:val="0"/>
        <w:autoSpaceDN w:val="0"/>
        <w:adjustRightInd w:val="0"/>
        <w:spacing w:after="0" w:line="240" w:lineRule="auto"/>
        <w:rPr>
          <w:b/>
        </w:rPr>
      </w:pPr>
      <w:r>
        <w:rPr>
          <w:b/>
        </w:rPr>
        <w:t>¿</w:t>
      </w:r>
      <w:r w:rsidRPr="00016BFC">
        <w:rPr>
          <w:b/>
        </w:rPr>
        <w:t xml:space="preserve">Las </w:t>
      </w:r>
      <w:proofErr w:type="spellStart"/>
      <w:r w:rsidRPr="00016BFC">
        <w:rPr>
          <w:b/>
        </w:rPr>
        <w:t>subcaracterísticas</w:t>
      </w:r>
      <w:proofErr w:type="spellEnd"/>
      <w:r w:rsidRPr="00016BFC">
        <w:rPr>
          <w:b/>
        </w:rPr>
        <w:t xml:space="preserve"> propuestas se ajustan a las </w:t>
      </w:r>
      <w:proofErr w:type="spellStart"/>
      <w:r w:rsidRPr="00016BFC">
        <w:rPr>
          <w:b/>
        </w:rPr>
        <w:t>subcaracterísticas</w:t>
      </w:r>
      <w:proofErr w:type="spellEnd"/>
      <w:r w:rsidRPr="00016BFC">
        <w:rPr>
          <w:b/>
        </w:rPr>
        <w:t xml:space="preserve"> del modelo ISO 9126?  Razona la respuesta:</w:t>
      </w:r>
    </w:p>
    <w:p w14:paraId="69E88537" w14:textId="40A96A86" w:rsidR="00016BFC" w:rsidRDefault="00016BFC" w:rsidP="00016BFC">
      <w:pPr>
        <w:autoSpaceDE w:val="0"/>
        <w:autoSpaceDN w:val="0"/>
        <w:adjustRightInd w:val="0"/>
        <w:spacing w:after="0" w:line="240" w:lineRule="auto"/>
        <w:rPr>
          <w:b/>
        </w:rPr>
      </w:pPr>
    </w:p>
    <w:p w14:paraId="324ED8A1" w14:textId="38293006" w:rsidR="00016BFC" w:rsidRDefault="00C31E09" w:rsidP="00016BFC">
      <w:pPr>
        <w:autoSpaceDE w:val="0"/>
        <w:autoSpaceDN w:val="0"/>
        <w:adjustRightInd w:val="0"/>
        <w:spacing w:after="0" w:line="240" w:lineRule="auto"/>
        <w:rPr>
          <w:b/>
        </w:rPr>
      </w:pPr>
      <w:r>
        <w:rPr>
          <w:bCs/>
        </w:rPr>
        <w:t xml:space="preserve">Las subcategorías propuestas no se ajustan a las </w:t>
      </w:r>
      <w:proofErr w:type="spellStart"/>
      <w:r w:rsidRPr="00C31E09">
        <w:rPr>
          <w:bCs/>
        </w:rPr>
        <w:t>subcaracterísticas</w:t>
      </w:r>
      <w:proofErr w:type="spellEnd"/>
      <w:r w:rsidRPr="00016BFC">
        <w:rPr>
          <w:b/>
        </w:rPr>
        <w:t xml:space="preserve"> </w:t>
      </w:r>
      <w:r>
        <w:rPr>
          <w:bCs/>
        </w:rPr>
        <w:t>de la norma ISO 9126 ya que hay muchos conceptos de la norma 9126 que no se reflejan en el modelo presentado, además las subcategorías utilizadas en el modelo no siempre tienen una clara relación con alguna subcategoría de la norma ISO.</w:t>
      </w:r>
    </w:p>
    <w:p w14:paraId="0DCA5171" w14:textId="77777777" w:rsidR="00016BFC" w:rsidRPr="00016BFC" w:rsidRDefault="00016BFC" w:rsidP="00016BFC">
      <w:pPr>
        <w:autoSpaceDE w:val="0"/>
        <w:autoSpaceDN w:val="0"/>
        <w:adjustRightInd w:val="0"/>
        <w:spacing w:after="0" w:line="240" w:lineRule="auto"/>
        <w:rPr>
          <w:b/>
        </w:rPr>
      </w:pPr>
    </w:p>
    <w:p w14:paraId="1F02712A" w14:textId="1BDFF4AE" w:rsidR="00016BFC" w:rsidRDefault="00016BFC" w:rsidP="00016BFC">
      <w:pPr>
        <w:pStyle w:val="Prrafodelista"/>
        <w:numPr>
          <w:ilvl w:val="0"/>
          <w:numId w:val="1"/>
        </w:numPr>
        <w:autoSpaceDE w:val="0"/>
        <w:autoSpaceDN w:val="0"/>
        <w:adjustRightInd w:val="0"/>
        <w:spacing w:after="0" w:line="240" w:lineRule="auto"/>
        <w:rPr>
          <w:b/>
        </w:rPr>
      </w:pPr>
      <w:r>
        <w:rPr>
          <w:b/>
        </w:rPr>
        <w:t xml:space="preserve">¿De dónde se han extraído las </w:t>
      </w:r>
      <w:proofErr w:type="spellStart"/>
      <w:r>
        <w:rPr>
          <w:b/>
        </w:rPr>
        <w:t>subcaracterísticas</w:t>
      </w:r>
      <w:proofErr w:type="spellEnd"/>
      <w:r>
        <w:rPr>
          <w:b/>
        </w:rPr>
        <w:t xml:space="preserve"> de calidad en este modelo?</w:t>
      </w:r>
    </w:p>
    <w:p w14:paraId="35161F3A" w14:textId="2BBCA795" w:rsidR="00016BFC" w:rsidRDefault="00016BFC" w:rsidP="00016BFC">
      <w:pPr>
        <w:autoSpaceDE w:val="0"/>
        <w:autoSpaceDN w:val="0"/>
        <w:adjustRightInd w:val="0"/>
        <w:spacing w:after="0" w:line="240" w:lineRule="auto"/>
        <w:rPr>
          <w:b/>
        </w:rPr>
      </w:pPr>
    </w:p>
    <w:p w14:paraId="5BCE1F42" w14:textId="63A2E303" w:rsidR="00016BFC" w:rsidRDefault="00C31E09" w:rsidP="00016BFC">
      <w:pPr>
        <w:autoSpaceDE w:val="0"/>
        <w:autoSpaceDN w:val="0"/>
        <w:adjustRightInd w:val="0"/>
        <w:spacing w:after="0" w:line="240" w:lineRule="auto"/>
        <w:rPr>
          <w:b/>
        </w:rPr>
      </w:pPr>
      <w:r>
        <w:rPr>
          <w:bCs/>
        </w:rPr>
        <w:t xml:space="preserve">Las </w:t>
      </w:r>
      <w:proofErr w:type="spellStart"/>
      <w:r>
        <w:rPr>
          <w:bCs/>
        </w:rPr>
        <w:t>subcaracterísticasn</w:t>
      </w:r>
      <w:proofErr w:type="spellEnd"/>
      <w:r>
        <w:rPr>
          <w:bCs/>
        </w:rPr>
        <w:t xml:space="preserve"> de calidad utilizadas en este modelo han sido seleccionadas gracias a la investigación y consulta llevada a cabo por expertos en B2C.</w:t>
      </w:r>
    </w:p>
    <w:p w14:paraId="35D9FC3A" w14:textId="77777777" w:rsidR="00016BFC" w:rsidRPr="00016BFC" w:rsidRDefault="00016BFC" w:rsidP="00016BFC">
      <w:pPr>
        <w:autoSpaceDE w:val="0"/>
        <w:autoSpaceDN w:val="0"/>
        <w:adjustRightInd w:val="0"/>
        <w:spacing w:after="0" w:line="240" w:lineRule="auto"/>
        <w:rPr>
          <w:b/>
        </w:rPr>
      </w:pPr>
    </w:p>
    <w:p w14:paraId="6762662A" w14:textId="13B4B9CD" w:rsidR="00016BFC" w:rsidRDefault="00016BFC" w:rsidP="00016BFC">
      <w:pPr>
        <w:pStyle w:val="Prrafodelista"/>
        <w:numPr>
          <w:ilvl w:val="0"/>
          <w:numId w:val="1"/>
        </w:numPr>
        <w:autoSpaceDE w:val="0"/>
        <w:autoSpaceDN w:val="0"/>
        <w:adjustRightInd w:val="0"/>
        <w:spacing w:after="0" w:line="240" w:lineRule="auto"/>
        <w:rPr>
          <w:b/>
        </w:rPr>
      </w:pPr>
      <w:r>
        <w:rPr>
          <w:b/>
        </w:rPr>
        <w:t>¿Qué tipos de atributos de calidad se muestran en las tablas I y II? ¿Quién se encargará de evaluar estos atributos?</w:t>
      </w:r>
    </w:p>
    <w:p w14:paraId="7F33A8FC" w14:textId="546B4080" w:rsidR="00016BFC" w:rsidRDefault="00016BFC" w:rsidP="00016BFC">
      <w:pPr>
        <w:autoSpaceDE w:val="0"/>
        <w:autoSpaceDN w:val="0"/>
        <w:adjustRightInd w:val="0"/>
        <w:spacing w:after="0" w:line="240" w:lineRule="auto"/>
        <w:rPr>
          <w:b/>
        </w:rPr>
      </w:pPr>
    </w:p>
    <w:p w14:paraId="77E42B76" w14:textId="555C4B9C" w:rsidR="00016BFC" w:rsidRDefault="00356111" w:rsidP="00016BFC">
      <w:pPr>
        <w:autoSpaceDE w:val="0"/>
        <w:autoSpaceDN w:val="0"/>
        <w:adjustRightInd w:val="0"/>
        <w:spacing w:after="0" w:line="240" w:lineRule="auto"/>
        <w:rPr>
          <w:b/>
        </w:rPr>
      </w:pPr>
      <w:r w:rsidRPr="00356111">
        <w:rPr>
          <w:bCs/>
        </w:rPr>
        <w:t>Las tablas I y II</w:t>
      </w:r>
      <w:r>
        <w:rPr>
          <w:bCs/>
        </w:rPr>
        <w:t xml:space="preserve"> muestran un conjunto de atributos de calidad externa. El usuario final será el encargado de evaluar estos atributos.</w:t>
      </w:r>
    </w:p>
    <w:p w14:paraId="2AAA019A" w14:textId="77777777" w:rsidR="00016BFC" w:rsidRPr="00016BFC" w:rsidRDefault="00016BFC" w:rsidP="00016BFC">
      <w:pPr>
        <w:autoSpaceDE w:val="0"/>
        <w:autoSpaceDN w:val="0"/>
        <w:adjustRightInd w:val="0"/>
        <w:spacing w:after="0" w:line="240" w:lineRule="auto"/>
        <w:rPr>
          <w:b/>
        </w:rPr>
      </w:pPr>
    </w:p>
    <w:p w14:paraId="5823CE40" w14:textId="72FC89C9" w:rsidR="00016BFC" w:rsidRDefault="00016BFC" w:rsidP="00016BFC">
      <w:pPr>
        <w:pStyle w:val="Prrafodelista"/>
        <w:numPr>
          <w:ilvl w:val="0"/>
          <w:numId w:val="1"/>
        </w:numPr>
        <w:autoSpaceDE w:val="0"/>
        <w:autoSpaceDN w:val="0"/>
        <w:adjustRightInd w:val="0"/>
        <w:spacing w:after="0" w:line="240" w:lineRule="auto"/>
        <w:rPr>
          <w:b/>
        </w:rPr>
      </w:pPr>
      <w:r>
        <w:rPr>
          <w:b/>
        </w:rPr>
        <w:t>¿Qué representan los Rangos (</w:t>
      </w:r>
      <w:proofErr w:type="spellStart"/>
      <w:r>
        <w:rPr>
          <w:b/>
        </w:rPr>
        <w:t>Ranks</w:t>
      </w:r>
      <w:proofErr w:type="spellEnd"/>
      <w:r>
        <w:rPr>
          <w:b/>
        </w:rPr>
        <w:t>) que aparecen en estas tablas? ¿Cómo se han calculado?</w:t>
      </w:r>
    </w:p>
    <w:p w14:paraId="5D3EE93E" w14:textId="253D71FA" w:rsidR="00016BFC" w:rsidRDefault="00016BFC" w:rsidP="00016BFC">
      <w:pPr>
        <w:autoSpaceDE w:val="0"/>
        <w:autoSpaceDN w:val="0"/>
        <w:adjustRightInd w:val="0"/>
        <w:spacing w:after="0" w:line="240" w:lineRule="auto"/>
        <w:rPr>
          <w:b/>
        </w:rPr>
      </w:pPr>
    </w:p>
    <w:p w14:paraId="50FC9D63" w14:textId="58E07D6D" w:rsidR="00016BFC" w:rsidRDefault="00356111" w:rsidP="00016BFC">
      <w:pPr>
        <w:autoSpaceDE w:val="0"/>
        <w:autoSpaceDN w:val="0"/>
        <w:adjustRightInd w:val="0"/>
        <w:spacing w:after="0" w:line="240" w:lineRule="auto"/>
        <w:rPr>
          <w:b/>
        </w:rPr>
      </w:pPr>
      <w:r w:rsidRPr="00356111">
        <w:rPr>
          <w:bCs/>
        </w:rPr>
        <w:drawing>
          <wp:anchor distT="0" distB="0" distL="114300" distR="114300" simplePos="0" relativeHeight="251658240" behindDoc="0" locked="0" layoutInCell="1" allowOverlap="1" wp14:anchorId="77D6F801" wp14:editId="69DDEC02">
            <wp:simplePos x="0" y="0"/>
            <wp:positionH relativeFrom="column">
              <wp:posOffset>1152525</wp:posOffset>
            </wp:positionH>
            <wp:positionV relativeFrom="paragraph">
              <wp:posOffset>530860</wp:posOffset>
            </wp:positionV>
            <wp:extent cx="1691640" cy="360680"/>
            <wp:effectExtent l="0" t="0" r="381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640" cy="360680"/>
                    </a:xfrm>
                    <a:prstGeom prst="rect">
                      <a:avLst/>
                    </a:prstGeom>
                  </pic:spPr>
                </pic:pic>
              </a:graphicData>
            </a:graphic>
          </wp:anchor>
        </w:drawing>
      </w:r>
      <w:r>
        <w:rPr>
          <w:bCs/>
        </w:rPr>
        <w:t xml:space="preserve">Los rangos </w:t>
      </w:r>
      <w:r w:rsidR="00E20D18">
        <w:rPr>
          <w:bCs/>
        </w:rPr>
        <w:t>representados en</w:t>
      </w:r>
      <w:r>
        <w:rPr>
          <w:bCs/>
        </w:rPr>
        <w:t xml:space="preserve"> las tablas I y II muestran la importancia relativa de las diversas características y </w:t>
      </w:r>
      <w:proofErr w:type="spellStart"/>
      <w:r>
        <w:rPr>
          <w:bCs/>
        </w:rPr>
        <w:t>subcaracterísticas</w:t>
      </w:r>
      <w:proofErr w:type="spellEnd"/>
      <w:r>
        <w:rPr>
          <w:bCs/>
        </w:rPr>
        <w:t xml:space="preserve"> analizadas por el modelo. Se han calculado a partir de las respuestas de 154 usuarios y 4 expertos y para calcular la importancia relativa se ha utilizado la siguiente fórmula.   En esta fórmula Mi es la puntuación obtenida y </w:t>
      </w:r>
      <w:proofErr w:type="spellStart"/>
      <w:r>
        <w:rPr>
          <w:bCs/>
        </w:rPr>
        <w:t>Mmax</w:t>
      </w:r>
      <w:proofErr w:type="spellEnd"/>
      <w:r>
        <w:rPr>
          <w:bCs/>
        </w:rPr>
        <w:t xml:space="preserve"> la posible puntuación máxima.</w:t>
      </w:r>
    </w:p>
    <w:p w14:paraId="495AA9AC" w14:textId="362C039A" w:rsidR="00016BFC" w:rsidRDefault="00016BFC" w:rsidP="00016BFC">
      <w:pPr>
        <w:autoSpaceDE w:val="0"/>
        <w:autoSpaceDN w:val="0"/>
        <w:adjustRightInd w:val="0"/>
        <w:spacing w:after="0" w:line="240" w:lineRule="auto"/>
        <w:rPr>
          <w:b/>
        </w:rPr>
      </w:pPr>
    </w:p>
    <w:p w14:paraId="5192F5CC" w14:textId="77777777" w:rsidR="00016BFC" w:rsidRPr="00016BFC" w:rsidRDefault="00016BFC" w:rsidP="00016BFC">
      <w:pPr>
        <w:autoSpaceDE w:val="0"/>
        <w:autoSpaceDN w:val="0"/>
        <w:adjustRightInd w:val="0"/>
        <w:spacing w:after="0" w:line="240" w:lineRule="auto"/>
        <w:rPr>
          <w:b/>
        </w:rPr>
      </w:pPr>
    </w:p>
    <w:p w14:paraId="0C9DFE34" w14:textId="45C920FA" w:rsidR="00016BFC" w:rsidRDefault="00016BFC" w:rsidP="00016BFC">
      <w:pPr>
        <w:pStyle w:val="Prrafodelista"/>
        <w:numPr>
          <w:ilvl w:val="0"/>
          <w:numId w:val="1"/>
        </w:numPr>
        <w:autoSpaceDE w:val="0"/>
        <w:autoSpaceDN w:val="0"/>
        <w:adjustRightInd w:val="0"/>
        <w:spacing w:after="0" w:line="240" w:lineRule="auto"/>
        <w:rPr>
          <w:b/>
        </w:rPr>
      </w:pPr>
      <w:r>
        <w:rPr>
          <w:b/>
        </w:rPr>
        <w:t>Desde un punto de vista crítico ¿Qué opinión te merece este modelo de calidad?</w:t>
      </w:r>
    </w:p>
    <w:p w14:paraId="1D283E2B" w14:textId="77777777" w:rsidR="00016BFC" w:rsidRPr="00016BFC" w:rsidRDefault="00016BFC" w:rsidP="00016BFC">
      <w:pPr>
        <w:autoSpaceDE w:val="0"/>
        <w:autoSpaceDN w:val="0"/>
        <w:adjustRightInd w:val="0"/>
        <w:spacing w:after="0" w:line="240" w:lineRule="auto"/>
        <w:rPr>
          <w:b/>
        </w:rPr>
      </w:pPr>
    </w:p>
    <w:p w14:paraId="6F12BBB2" w14:textId="584EEB2A" w:rsidR="00016BFC" w:rsidRDefault="00356111" w:rsidP="00016BFC">
      <w:pPr>
        <w:autoSpaceDE w:val="0"/>
        <w:autoSpaceDN w:val="0"/>
        <w:adjustRightInd w:val="0"/>
        <w:spacing w:after="0" w:line="240" w:lineRule="auto"/>
      </w:pPr>
      <w:r>
        <w:t>Este modelo de calidad</w:t>
      </w:r>
      <w:r w:rsidR="00E20D18">
        <w:t xml:space="preserve"> me parece un modelo muy limitado y de escaso interés general, aunque para el mercado de Arabia Saudí pueda tener gran importancia.</w:t>
      </w:r>
    </w:p>
    <w:p w14:paraId="273F8E46" w14:textId="77777777" w:rsidR="00E20D18" w:rsidRDefault="00E20D18" w:rsidP="00016BFC">
      <w:pPr>
        <w:autoSpaceDE w:val="0"/>
        <w:autoSpaceDN w:val="0"/>
        <w:adjustRightInd w:val="0"/>
        <w:spacing w:after="0" w:line="240" w:lineRule="auto"/>
      </w:pPr>
      <w:r>
        <w:t xml:space="preserve">La causa de esta opinión es el gran detalle con el que se localiza el ámbito de aplicación del modelo, limitando así su extrapolación a territorios que no sean Arabia Saudí. </w:t>
      </w:r>
    </w:p>
    <w:p w14:paraId="4F5AA060" w14:textId="5D7244E1" w:rsidR="00016BFC" w:rsidRDefault="00E20D18" w:rsidP="00016BFC">
      <w:pPr>
        <w:autoSpaceDE w:val="0"/>
        <w:autoSpaceDN w:val="0"/>
        <w:adjustRightInd w:val="0"/>
        <w:spacing w:after="0" w:line="240" w:lineRule="auto"/>
      </w:pPr>
      <w:r>
        <w:t xml:space="preserve">Mientras que la mayoría de </w:t>
      </w:r>
      <w:proofErr w:type="gramStart"/>
      <w:r>
        <w:t>modelos</w:t>
      </w:r>
      <w:proofErr w:type="gramEnd"/>
      <w:r>
        <w:t xml:space="preserve"> de calidad como la norma ISO 9126, el modelo de Boehm o los factores de calidad de McCall permiten una gran extrapolación de información gracias a la abstracción con la que tratan las características y </w:t>
      </w:r>
      <w:proofErr w:type="spellStart"/>
      <w:r>
        <w:t>subcaracterísticas</w:t>
      </w:r>
      <w:proofErr w:type="spellEnd"/>
      <w:r>
        <w:t xml:space="preserve"> el modelo presentado en el artículo se centra en detalles concretos (como tipos concretos de forma de pago presentes solamente en Arabia Saudí) que dificultan su adaptación a mercados diferentes del estudiado</w:t>
      </w:r>
    </w:p>
    <w:sectPr w:rsidR="00016BFC" w:rsidSect="00E20D18">
      <w:headerReference w:type="default" r:id="rId8"/>
      <w:pgSz w:w="11906" w:h="16838"/>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CADE4" w14:textId="77777777" w:rsidR="00202F53" w:rsidRDefault="00202F53" w:rsidP="00B045A6">
      <w:pPr>
        <w:spacing w:after="0" w:line="240" w:lineRule="auto"/>
      </w:pPr>
      <w:r>
        <w:separator/>
      </w:r>
    </w:p>
  </w:endnote>
  <w:endnote w:type="continuationSeparator" w:id="0">
    <w:p w14:paraId="00EB7658" w14:textId="77777777" w:rsidR="00202F53" w:rsidRDefault="00202F53" w:rsidP="00B0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D8AF0" w14:textId="77777777" w:rsidR="00202F53" w:rsidRDefault="00202F53" w:rsidP="00B045A6">
      <w:pPr>
        <w:spacing w:after="0" w:line="240" w:lineRule="auto"/>
      </w:pPr>
      <w:r>
        <w:separator/>
      </w:r>
    </w:p>
  </w:footnote>
  <w:footnote w:type="continuationSeparator" w:id="0">
    <w:p w14:paraId="6EA13E19" w14:textId="77777777" w:rsidR="00202F53" w:rsidRDefault="00202F53" w:rsidP="00B04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5BF7A" w14:textId="3248672F" w:rsidR="00B045A6" w:rsidRDefault="00B045A6">
    <w:pPr>
      <w:pStyle w:val="Encabezado"/>
    </w:pPr>
    <w:r>
      <w:tab/>
    </w:r>
    <w:r>
      <w:tab/>
    </w:r>
    <w:r>
      <w:tab/>
    </w:r>
    <w:r>
      <w:tab/>
      <w:t>Luis López Cuerva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54156"/>
    <w:multiLevelType w:val="hybridMultilevel"/>
    <w:tmpl w:val="944A69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47"/>
    <w:rsid w:val="00016BFC"/>
    <w:rsid w:val="00202F53"/>
    <w:rsid w:val="002366DB"/>
    <w:rsid w:val="00356111"/>
    <w:rsid w:val="00B045A6"/>
    <w:rsid w:val="00B33347"/>
    <w:rsid w:val="00C31E09"/>
    <w:rsid w:val="00E20D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4CD"/>
  <w15:chartTrackingRefBased/>
  <w15:docId w15:val="{6C4606CD-76BD-4E19-87AF-1D46B40D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BFC"/>
    <w:pPr>
      <w:ind w:left="720"/>
      <w:contextualSpacing/>
    </w:pPr>
  </w:style>
  <w:style w:type="paragraph" w:styleId="Encabezado">
    <w:name w:val="header"/>
    <w:basedOn w:val="Normal"/>
    <w:link w:val="EncabezadoCar"/>
    <w:uiPriority w:val="99"/>
    <w:unhideWhenUsed/>
    <w:rsid w:val="00B045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45A6"/>
  </w:style>
  <w:style w:type="paragraph" w:styleId="Piedepgina">
    <w:name w:val="footer"/>
    <w:basedOn w:val="Normal"/>
    <w:link w:val="PiedepginaCar"/>
    <w:uiPriority w:val="99"/>
    <w:unhideWhenUsed/>
    <w:rsid w:val="00B045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Perez Gomez</dc:creator>
  <cp:keywords/>
  <dc:description/>
  <cp:lastModifiedBy>Luis López Cuerva</cp:lastModifiedBy>
  <cp:revision>2</cp:revision>
  <dcterms:created xsi:type="dcterms:W3CDTF">2020-05-07T10:20:00Z</dcterms:created>
  <dcterms:modified xsi:type="dcterms:W3CDTF">2020-05-07T10:20:00Z</dcterms:modified>
</cp:coreProperties>
</file>