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040"/>
          <w:sz w:val="40"/>
          <w:rFonts w:eastAsia="Microsoft YaHei"/>
        </w:rPr>
        <w:t>Telegraphic Transfer Application</w:t>
      </w:r>
    </w:p>
    <w:p>
      <w:pPr>
        <w:jc w:val="center"/>
      </w:pPr>
      <w:r>
        <w:rPr>
          <w:color w:val="5D6B78"/>
          <w:sz w:val="20"/>
          <w:rFonts w:eastAsia="Microsoft YaHei"/>
        </w:rPr>
        <w:t>Editable test case EN-TT-001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vAlign w:val="center"/>
            <w:tcBorders>
              <w:top w:val="single" w:sz="8" w:space="0" w:color="C7D2DD"/>
              <w:left w:val="single" w:sz="8" w:space="0" w:color="C7D2DD"/>
              <w:bottom w:val="single" w:sz="8" w:space="0" w:color="C7D2DD"/>
              <w:right w:val="single" w:sz="8" w:space="0" w:color="C7D2DD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FF7E8"/>
          </w:tcPr>
          <w:p>
            <w:pPr>
              <w:jc w:val="left"/>
            </w:pPr>
            <w:r/>
            <w:r>
              <w:rPr>
                <w:b w:val="0"/>
                <w:color w:val="6B4D16"/>
                <w:sz w:val="18"/>
              </w:rPr>
              <w:t>Test focus: common overseas payment wording. Edit labels such as Account With Institution, Beneficiary Bank, Ordering Customer, or Charges to test alias and mapping rules.</w:t>
            </w:r>
          </w:p>
        </w:tc>
      </w:tr>
    </w:tbl>
    <w:p/>
    <w:p>
      <w:r>
        <w:rPr>
          <w:b/>
          <w:color w:val="203040"/>
          <w:sz w:val="24"/>
        </w:rPr>
        <w:t>Ordering Customer / Debit Party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Ordering Customer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Northstar Trading LLC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Debit Account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4433221100998877</w:t>
            </w:r>
          </w:p>
        </w:tc>
      </w:tr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Remitting Bank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Bank of East Asia Hong Kong Branch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Value Date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2026-05-06</w:t>
            </w:r>
          </w:p>
        </w:tc>
      </w:tr>
    </w:tbl>
    <w:p/>
    <w:p>
      <w:r>
        <w:rPr>
          <w:b/>
          <w:color w:val="203040"/>
          <w:sz w:val="24"/>
        </w:rPr>
        <w:t>Beneficiary Details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Beneficiary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Global Supplier Limited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Beneficiary Account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7788990011223344</w:t>
            </w:r>
          </w:p>
        </w:tc>
      </w:tr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Account With Institution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HSBC London Branch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SWIFT/BIC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MIDLGB22XXX</w:t>
            </w:r>
          </w:p>
        </w:tc>
      </w:tr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Beneficiary Address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8 King William Street, London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Intermediary Bank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Citibank New York</w:t>
            </w:r>
          </w:p>
        </w:tc>
      </w:tr>
    </w:tbl>
    <w:p/>
    <w:p>
      <w:r>
        <w:rPr>
          <w:b/>
          <w:color w:val="203040"/>
          <w:sz w:val="24"/>
        </w:rPr>
        <w:t>Amount / Payment Details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Currency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USD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Transfer Amount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15,200.00</w:t>
            </w:r>
          </w:p>
        </w:tc>
      </w:tr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Amount in Words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US Dollars Fifteen Thousand Two Hundred Only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Details of Payment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Invoice INV-2026-042</w:t>
            </w:r>
          </w:p>
        </w:tc>
      </w:tr>
      <w:tr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Charges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SHA</w:t>
            </w:r>
          </w:p>
        </w:tc>
        <w:tc>
          <w:tcPr>
            <w:tcW w:type="dxa" w:w="2620"/>
            <w:shd w:fill="F3F6F9"/>
          </w:tcPr>
          <w:p>
            <w:pPr>
              <w:jc w:val="left"/>
            </w:pPr>
            <w:r/>
            <w:r>
              <w:rPr>
                <w:b/>
                <w:color w:val="566575"/>
                <w:sz w:val="18"/>
              </w:rPr>
              <w:t>Reference No.</w:t>
            </w:r>
          </w:p>
        </w:tc>
        <w:tc>
          <w:tcPr>
            <w:tcW w:type="dxa" w:w="2620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  <w:t>TT-2026-0002</w:t>
            </w:r>
          </w:p>
        </w:tc>
      </w:tr>
    </w:tbl>
    <w:p/>
    <w:sectPr w:rsidR="00FC693F" w:rsidRPr="0006063C" w:rsidSect="00034616">
      <w:pgSz w:w="12240" w:h="15840"/>
      <w:pgMar w:top="907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