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282C11">
      <w:pPr>
        <w:tabs>
          <w:tab w:val="left" w:pos="6525"/>
        </w:tabs>
        <w:jc w:val="center"/>
        <w:rPr>
          <w:rFonts w:hint="eastAsia" w:ascii="宋体" w:hAnsi="宋体" w:cs="宋体"/>
          <w:b/>
          <w:spacing w:val="1"/>
          <w:kern w:val="0"/>
          <w:position w:val="-2"/>
          <w:sz w:val="44"/>
          <w:szCs w:val="44"/>
        </w:rPr>
      </w:pPr>
      <w:r>
        <w:rPr>
          <w:rFonts w:hint="eastAsia" w:ascii="宋体" w:hAnsi="宋体" w:cs="宋体"/>
          <w:b/>
          <w:spacing w:val="1"/>
          <w:kern w:val="0"/>
          <w:position w:val="-2"/>
          <w:sz w:val="44"/>
          <w:szCs w:val="44"/>
        </w:rPr>
        <w:t>大冶矿白稚山尾矿库在线监测系统</w:t>
      </w:r>
    </w:p>
    <w:p w14:paraId="5B430385">
      <w:pPr>
        <w:tabs>
          <w:tab w:val="left" w:pos="6525"/>
        </w:tabs>
        <w:jc w:val="center"/>
        <w:rPr>
          <w:b/>
          <w:bCs/>
          <w:sz w:val="44"/>
          <w:szCs w:val="44"/>
        </w:rPr>
      </w:pPr>
      <w:r>
        <w:rPr>
          <w:rFonts w:hint="eastAsia" w:ascii="宋体" w:hAnsi="宋体" w:cs="宋体"/>
          <w:b/>
          <w:spacing w:val="1"/>
          <w:kern w:val="0"/>
          <w:position w:val="-2"/>
          <w:sz w:val="44"/>
          <w:szCs w:val="44"/>
        </w:rPr>
        <w:t>本地化需求</w:t>
      </w:r>
    </w:p>
    <w:p w14:paraId="76DF9927">
      <w:pPr>
        <w:tabs>
          <w:tab w:val="left" w:pos="6525"/>
        </w:tabs>
        <w:jc w:val="left"/>
        <w:rPr>
          <w:b/>
          <w:bCs/>
          <w:sz w:val="28"/>
          <w:szCs w:val="28"/>
        </w:rPr>
      </w:pPr>
    </w:p>
    <w:p w14:paraId="51033D70">
      <w:pPr>
        <w:jc w:val="center"/>
        <w:rPr>
          <w:rFonts w:hint="eastAsia" w:ascii="黑体" w:eastAsia="黑体"/>
          <w:bCs/>
          <w:sz w:val="28"/>
          <w:szCs w:val="28"/>
        </w:rPr>
      </w:pPr>
    </w:p>
    <w:p w14:paraId="79C53A29">
      <w:pPr>
        <w:jc w:val="center"/>
        <w:rPr>
          <w:rFonts w:hint="eastAsia" w:ascii="黑体" w:eastAsia="黑体"/>
          <w:bCs/>
          <w:sz w:val="28"/>
          <w:szCs w:val="28"/>
        </w:rPr>
      </w:pPr>
    </w:p>
    <w:p w14:paraId="466F06AD">
      <w:pPr>
        <w:jc w:val="center"/>
        <w:rPr>
          <w:rFonts w:hint="eastAsia" w:ascii="黑体" w:eastAsia="黑体"/>
          <w:bCs/>
          <w:sz w:val="28"/>
          <w:szCs w:val="28"/>
        </w:rPr>
      </w:pPr>
    </w:p>
    <w:p w14:paraId="3F12277B">
      <w:pPr>
        <w:jc w:val="center"/>
        <w:rPr>
          <w:rFonts w:hint="eastAsia" w:ascii="黑体" w:eastAsia="黑体"/>
          <w:bCs/>
          <w:sz w:val="28"/>
          <w:szCs w:val="28"/>
        </w:rPr>
      </w:pPr>
    </w:p>
    <w:p w14:paraId="61841CEF">
      <w:pPr>
        <w:jc w:val="center"/>
        <w:rPr>
          <w:rFonts w:hint="eastAsia" w:ascii="黑体" w:eastAsia="黑体"/>
          <w:bCs/>
          <w:sz w:val="28"/>
          <w:szCs w:val="28"/>
        </w:rPr>
      </w:pPr>
    </w:p>
    <w:p w14:paraId="08A0A04D">
      <w:pPr>
        <w:jc w:val="center"/>
        <w:rPr>
          <w:rFonts w:ascii="黑体" w:eastAsia="黑体"/>
          <w:bCs/>
          <w:sz w:val="28"/>
          <w:szCs w:val="28"/>
        </w:rPr>
      </w:pPr>
      <w:r>
        <w:rPr>
          <w:rFonts w:hint="eastAsia" w:ascii="黑体" w:eastAsia="黑体"/>
          <w:bCs/>
          <w:sz w:val="28"/>
          <w:szCs w:val="28"/>
        </w:rPr>
        <w:t>上海米度测控科技有限公司</w:t>
      </w:r>
    </w:p>
    <w:p w14:paraId="071E0DF8">
      <w:pPr>
        <w:jc w:val="center"/>
        <w:rPr>
          <w:sz w:val="36"/>
          <w:szCs w:val="36"/>
        </w:rPr>
      </w:pPr>
      <w:r>
        <w:rPr>
          <w:rFonts w:hint="eastAsia" w:ascii="黑体" w:eastAsia="黑体"/>
          <w:bCs/>
          <w:sz w:val="28"/>
          <w:szCs w:val="28"/>
        </w:rPr>
        <w:t>2</w:t>
      </w:r>
      <w:r>
        <w:rPr>
          <w:rFonts w:ascii="黑体" w:eastAsia="黑体"/>
          <w:bCs/>
          <w:sz w:val="28"/>
          <w:szCs w:val="28"/>
        </w:rPr>
        <w:t>02</w:t>
      </w:r>
      <w:r>
        <w:rPr>
          <w:rFonts w:hint="eastAsia" w:ascii="黑体" w:eastAsia="黑体"/>
          <w:bCs/>
          <w:sz w:val="28"/>
          <w:szCs w:val="28"/>
          <w:lang w:val="en-US" w:eastAsia="zh-CN"/>
        </w:rPr>
        <w:t>5</w:t>
      </w:r>
      <w:r>
        <w:rPr>
          <w:rFonts w:hint="eastAsia" w:ascii="黑体" w:eastAsia="黑体"/>
          <w:bCs/>
          <w:sz w:val="28"/>
          <w:szCs w:val="28"/>
        </w:rPr>
        <w:t>年</w:t>
      </w:r>
      <w:r>
        <w:rPr>
          <w:rFonts w:hint="eastAsia" w:ascii="黑体" w:eastAsia="黑体"/>
          <w:bCs/>
          <w:sz w:val="28"/>
          <w:szCs w:val="28"/>
          <w:lang w:val="en-US" w:eastAsia="zh-CN"/>
        </w:rPr>
        <w:t>3</w:t>
      </w:r>
      <w:r>
        <w:rPr>
          <w:rFonts w:hint="eastAsia" w:ascii="黑体" w:eastAsia="黑体"/>
          <w:bCs/>
          <w:sz w:val="28"/>
          <w:szCs w:val="28"/>
        </w:rPr>
        <w:t>月</w:t>
      </w:r>
    </w:p>
    <w:p w14:paraId="7FD88CA1">
      <w:pPr>
        <w:jc w:val="center"/>
        <w:rPr>
          <w:sz w:val="36"/>
          <w:szCs w:val="36"/>
        </w:rPr>
      </w:pPr>
    </w:p>
    <w:p w14:paraId="091C3EB3">
      <w:pPr>
        <w:jc w:val="center"/>
        <w:rPr>
          <w:sz w:val="36"/>
          <w:szCs w:val="36"/>
        </w:rPr>
      </w:pPr>
    </w:p>
    <w:p w14:paraId="25263AF2">
      <w:pPr>
        <w:jc w:val="center"/>
        <w:rPr>
          <w:sz w:val="36"/>
          <w:szCs w:val="36"/>
        </w:rPr>
      </w:pPr>
    </w:p>
    <w:p w14:paraId="12A46B8E">
      <w:pPr>
        <w:jc w:val="center"/>
        <w:rPr>
          <w:sz w:val="36"/>
          <w:szCs w:val="36"/>
        </w:rPr>
      </w:pPr>
    </w:p>
    <w:p w14:paraId="24D08204">
      <w:pPr>
        <w:jc w:val="center"/>
        <w:rPr>
          <w:sz w:val="36"/>
          <w:szCs w:val="36"/>
        </w:rPr>
      </w:pPr>
    </w:p>
    <w:p w14:paraId="4374C757">
      <w:pPr>
        <w:jc w:val="center"/>
        <w:rPr>
          <w:sz w:val="36"/>
          <w:szCs w:val="36"/>
        </w:rPr>
      </w:pPr>
    </w:p>
    <w:p w14:paraId="07516529">
      <w:pPr>
        <w:jc w:val="center"/>
        <w:rPr>
          <w:sz w:val="36"/>
          <w:szCs w:val="36"/>
        </w:rPr>
      </w:pPr>
    </w:p>
    <w:p w14:paraId="5888D46A">
      <w:pPr>
        <w:jc w:val="center"/>
        <w:rPr>
          <w:sz w:val="36"/>
          <w:szCs w:val="36"/>
        </w:rPr>
      </w:pPr>
    </w:p>
    <w:p w14:paraId="04430B86">
      <w:pPr>
        <w:jc w:val="center"/>
        <w:rPr>
          <w:sz w:val="36"/>
          <w:szCs w:val="36"/>
        </w:rPr>
      </w:pPr>
    </w:p>
    <w:p w14:paraId="1FDF25FA">
      <w:pPr>
        <w:jc w:val="center"/>
        <w:rPr>
          <w:sz w:val="36"/>
          <w:szCs w:val="36"/>
        </w:rPr>
      </w:pPr>
    </w:p>
    <w:p w14:paraId="36BEA35D">
      <w:pPr>
        <w:jc w:val="center"/>
        <w:rPr>
          <w:sz w:val="36"/>
          <w:szCs w:val="36"/>
        </w:rPr>
      </w:pPr>
    </w:p>
    <w:p w14:paraId="3DE86F12">
      <w:pPr>
        <w:rPr>
          <w:sz w:val="36"/>
          <w:szCs w:val="36"/>
        </w:rPr>
      </w:pPr>
    </w:p>
    <w:p w14:paraId="192EA575">
      <w:pPr>
        <w:jc w:val="center"/>
        <w:rPr>
          <w:sz w:val="36"/>
          <w:szCs w:val="36"/>
        </w:rPr>
      </w:pPr>
      <w:r>
        <w:rPr>
          <w:rFonts w:hint="eastAsia"/>
          <w:sz w:val="36"/>
          <w:szCs w:val="36"/>
        </w:rPr>
        <w:t>目 录</w:t>
      </w:r>
    </w:p>
    <w:p w14:paraId="7B2A09F5">
      <w:pPr>
        <w:pStyle w:val="21"/>
        <w:tabs>
          <w:tab w:val="right" w:leader="dot" w:pos="8640"/>
        </w:tabs>
      </w:pPr>
      <w:bookmarkStart w:id="4" w:name="_GoBack"/>
      <w:bookmarkEnd w:id="4"/>
      <w:r>
        <w:fldChar w:fldCharType="begin"/>
      </w:r>
      <w:r>
        <w:instrText xml:space="preserve"> </w:instrText>
      </w:r>
      <w:r>
        <w:rPr>
          <w:rFonts w:hint="eastAsia"/>
        </w:rPr>
        <w:instrText xml:space="preserve">TOC \o "1-4" \h \z \u</w:instrText>
      </w:r>
      <w:r>
        <w:instrText xml:space="preserve"> </w:instrText>
      </w:r>
      <w:r>
        <w:fldChar w:fldCharType="separate"/>
      </w:r>
      <w:r>
        <w:fldChar w:fldCharType="begin"/>
      </w:r>
      <w:r>
        <w:instrText xml:space="preserve"> HYPERLINK \l _Toc20226 </w:instrText>
      </w:r>
      <w:r>
        <w:fldChar w:fldCharType="separate"/>
      </w:r>
      <w:r>
        <w:rPr>
          <w:rFonts w:hint="default"/>
        </w:rPr>
        <w:t xml:space="preserve">1. </w:t>
      </w:r>
      <w:r>
        <w:rPr>
          <w:rFonts w:hint="eastAsia" w:ascii="宋体" w:hAnsi="宋体"/>
          <w:lang w:val="en-US" w:eastAsia="zh-CN"/>
        </w:rPr>
        <w:t>系统需求说明</w:t>
      </w:r>
      <w:r>
        <w:tab/>
      </w:r>
      <w:r>
        <w:fldChar w:fldCharType="begin"/>
      </w:r>
      <w:r>
        <w:instrText xml:space="preserve"> PAGEREF _Toc20226 \h </w:instrText>
      </w:r>
      <w:r>
        <w:fldChar w:fldCharType="separate"/>
      </w:r>
      <w:r>
        <w:t>3</w:t>
      </w:r>
      <w:r>
        <w:fldChar w:fldCharType="end"/>
      </w:r>
      <w:r>
        <w:fldChar w:fldCharType="end"/>
      </w:r>
    </w:p>
    <w:p w14:paraId="4E6D1DF5">
      <w:pPr>
        <w:pStyle w:val="23"/>
        <w:tabs>
          <w:tab w:val="right" w:leader="dot" w:pos="8640"/>
        </w:tabs>
      </w:pPr>
      <w:r>
        <w:fldChar w:fldCharType="begin"/>
      </w:r>
      <w:r>
        <w:instrText xml:space="preserve"> HYPERLINK \l _Toc7812 </w:instrText>
      </w:r>
      <w:r>
        <w:fldChar w:fldCharType="separate"/>
      </w:r>
      <w:r>
        <w:rPr>
          <w:rFonts w:hint="default"/>
        </w:rPr>
        <w:t xml:space="preserve">1.1. </w:t>
      </w:r>
      <w:r>
        <w:rPr>
          <w:rFonts w:hint="eastAsia"/>
          <w:lang w:val="en-US" w:eastAsia="zh-CN"/>
        </w:rPr>
        <w:t>登录界面改动</w:t>
      </w:r>
      <w:r>
        <w:tab/>
      </w:r>
      <w:r>
        <w:fldChar w:fldCharType="begin"/>
      </w:r>
      <w:r>
        <w:instrText xml:space="preserve"> PAGEREF _Toc7812 \h </w:instrText>
      </w:r>
      <w:r>
        <w:fldChar w:fldCharType="separate"/>
      </w:r>
      <w:r>
        <w:t>3</w:t>
      </w:r>
      <w:r>
        <w:fldChar w:fldCharType="end"/>
      </w:r>
      <w:r>
        <w:fldChar w:fldCharType="end"/>
      </w:r>
    </w:p>
    <w:p w14:paraId="451EA749">
      <w:pPr>
        <w:pStyle w:val="23"/>
        <w:tabs>
          <w:tab w:val="right" w:leader="dot" w:pos="8640"/>
        </w:tabs>
      </w:pPr>
      <w:r>
        <w:fldChar w:fldCharType="begin"/>
      </w:r>
      <w:r>
        <w:instrText xml:space="preserve"> HYPERLINK \l _Toc31907 </w:instrText>
      </w:r>
      <w:r>
        <w:fldChar w:fldCharType="separate"/>
      </w:r>
      <w:r>
        <w:rPr>
          <w:rFonts w:hint="default"/>
        </w:rPr>
        <w:t xml:space="preserve">1.2. </w:t>
      </w:r>
      <w:r>
        <w:rPr>
          <w:rFonts w:hint="eastAsia"/>
          <w:lang w:val="en-US" w:eastAsia="zh-CN"/>
        </w:rPr>
        <w:t>项目首页</w:t>
      </w:r>
      <w:r>
        <w:tab/>
      </w:r>
      <w:r>
        <w:fldChar w:fldCharType="begin"/>
      </w:r>
      <w:r>
        <w:instrText xml:space="preserve"> PAGEREF _Toc31907 \h </w:instrText>
      </w:r>
      <w:r>
        <w:fldChar w:fldCharType="separate"/>
      </w:r>
      <w:r>
        <w:t>3</w:t>
      </w:r>
      <w:r>
        <w:fldChar w:fldCharType="end"/>
      </w:r>
      <w:r>
        <w:fldChar w:fldCharType="end"/>
      </w:r>
    </w:p>
    <w:p w14:paraId="70760E11">
      <w:pPr>
        <w:pStyle w:val="23"/>
        <w:tabs>
          <w:tab w:val="right" w:leader="dot" w:pos="8640"/>
        </w:tabs>
      </w:pPr>
      <w:r>
        <w:fldChar w:fldCharType="begin"/>
      </w:r>
      <w:r>
        <w:instrText xml:space="preserve"> HYPERLINK \l _Toc30598 </w:instrText>
      </w:r>
      <w:r>
        <w:fldChar w:fldCharType="separate"/>
      </w:r>
      <w:r>
        <w:rPr>
          <w:rFonts w:hint="default"/>
        </w:rPr>
        <w:t xml:space="preserve">1.3. </w:t>
      </w:r>
      <w:r>
        <w:rPr>
          <w:rFonts w:hint="eastAsia"/>
          <w:lang w:val="en-US" w:eastAsia="zh-CN"/>
        </w:rPr>
        <w:t>移动端APP</w:t>
      </w:r>
      <w:r>
        <w:tab/>
      </w:r>
      <w:r>
        <w:fldChar w:fldCharType="begin"/>
      </w:r>
      <w:r>
        <w:instrText xml:space="preserve"> PAGEREF _Toc30598 \h </w:instrText>
      </w:r>
      <w:r>
        <w:fldChar w:fldCharType="separate"/>
      </w:r>
      <w:r>
        <w:t>4</w:t>
      </w:r>
      <w:r>
        <w:fldChar w:fldCharType="end"/>
      </w:r>
      <w:r>
        <w:fldChar w:fldCharType="end"/>
      </w:r>
    </w:p>
    <w:p w14:paraId="7F0C9AC7">
      <w:r>
        <w:fldChar w:fldCharType="end"/>
      </w:r>
    </w:p>
    <w:p w14:paraId="35F9876B"/>
    <w:p w14:paraId="6D068E0B"/>
    <w:p w14:paraId="4ED2C3B8">
      <w:pPr>
        <w:sectPr>
          <w:footerReference r:id="rId5" w:type="default"/>
          <w:pgSz w:w="12240" w:h="15840"/>
          <w:pgMar w:top="1440" w:right="1800" w:bottom="1440" w:left="1800" w:header="720" w:footer="720" w:gutter="0"/>
          <w:pgNumType w:fmt="lowerRoman" w:start="1"/>
          <w:cols w:space="720" w:num="1"/>
        </w:sectPr>
      </w:pPr>
    </w:p>
    <w:p w14:paraId="68CC37AC">
      <w:pPr>
        <w:pStyle w:val="3"/>
      </w:pPr>
      <w:bookmarkStart w:id="0" w:name="_Toc20226"/>
      <w:r>
        <w:rPr>
          <w:rFonts w:hint="eastAsia" w:ascii="宋体" w:hAnsi="宋体"/>
          <w:lang w:val="en-US" w:eastAsia="zh-CN"/>
        </w:rPr>
        <w:t>系统需求说明</w:t>
      </w:r>
      <w:bookmarkEnd w:id="0"/>
    </w:p>
    <w:p w14:paraId="51D9632D">
      <w:pPr>
        <w:ind w:firstLine="420" w:firstLineChars="0"/>
        <w:rPr>
          <w:rFonts w:hint="default" w:eastAsia="宋体"/>
          <w:lang w:val="en-US" w:eastAsia="zh-CN"/>
        </w:rPr>
      </w:pPr>
      <w:r>
        <w:t>大冶矿白稚山尾矿库在线监测系统</w:t>
      </w:r>
      <w:r>
        <w:rPr>
          <w:rFonts w:hint="eastAsia"/>
          <w:lang w:val="en-US" w:eastAsia="zh-CN"/>
        </w:rPr>
        <w:t>属于本地化部署项目，依托Mdnet2.0程潮版本分支的基础上新增分支，对登录界面、平台首页等模块进行改动，提供安卓App下载地址。</w:t>
      </w:r>
    </w:p>
    <w:p w14:paraId="796AD3B2">
      <w:pPr>
        <w:pStyle w:val="4"/>
      </w:pPr>
      <w:bookmarkStart w:id="1" w:name="_Toc7812"/>
      <w:r>
        <w:rPr>
          <w:rFonts w:hint="eastAsia"/>
          <w:lang w:val="en-US" w:eastAsia="zh-CN"/>
        </w:rPr>
        <w:t>登录界面改动</w:t>
      </w:r>
      <w:bookmarkEnd w:id="1"/>
    </w:p>
    <w:p w14:paraId="01114795">
      <w:pPr>
        <w:ind w:firstLine="420" w:firstLineChars="0"/>
        <w:rPr>
          <w:rFonts w:hint="eastAsia"/>
          <w:lang w:val="en-US" w:eastAsia="zh-CN"/>
        </w:rPr>
      </w:pPr>
      <w:r>
        <w:rPr>
          <w:rFonts w:hint="eastAsia"/>
          <w:lang w:val="en-US" w:eastAsia="zh-CN"/>
        </w:rPr>
        <w:t>logo使用程潮之前的logo、系统名字修改为“</w:t>
      </w:r>
      <w:r>
        <w:t>大冶矿白稚山尾矿库在线监测系统</w:t>
      </w:r>
      <w:r>
        <w:rPr>
          <w:rFonts w:hint="eastAsia"/>
          <w:lang w:val="en-US" w:eastAsia="zh-CN"/>
        </w:rPr>
        <w:t>”，如下图:</w:t>
      </w:r>
    </w:p>
    <w:p w14:paraId="03E4D876">
      <w:pPr>
        <w:pStyle w:val="2"/>
        <w:ind w:left="0" w:leftChars="0" w:firstLine="0" w:firstLineChars="0"/>
        <w:rPr>
          <w:rFonts w:hint="default"/>
          <w:lang w:val="en-US" w:eastAsia="zh-CN"/>
        </w:rPr>
      </w:pPr>
      <w:r>
        <w:drawing>
          <wp:inline distT="0" distB="0" distL="114300" distR="114300">
            <wp:extent cx="5258435" cy="2628265"/>
            <wp:effectExtent l="0" t="0" r="184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58435" cy="2628265"/>
                    </a:xfrm>
                    <a:prstGeom prst="rect">
                      <a:avLst/>
                    </a:prstGeom>
                    <a:noFill/>
                    <a:ln>
                      <a:noFill/>
                    </a:ln>
                  </pic:spPr>
                </pic:pic>
              </a:graphicData>
            </a:graphic>
          </wp:inline>
        </w:drawing>
      </w:r>
    </w:p>
    <w:p w14:paraId="18E1D9B1">
      <w:pPr>
        <w:pStyle w:val="4"/>
        <w:bidi w:val="0"/>
      </w:pPr>
      <w:bookmarkStart w:id="2" w:name="_Toc31907"/>
      <w:r>
        <w:rPr>
          <w:rFonts w:hint="eastAsia"/>
          <w:lang w:val="en-US" w:eastAsia="zh-CN"/>
        </w:rPr>
        <w:t>项目首页</w:t>
      </w:r>
      <w:bookmarkEnd w:id="2"/>
    </w:p>
    <w:p w14:paraId="10A9E466">
      <w:pPr>
        <w:ind w:firstLine="420" w:firstLineChars="0"/>
        <w:rPr>
          <w:rFonts w:hint="default"/>
          <w:lang w:val="en-US"/>
        </w:rPr>
      </w:pPr>
      <w:r>
        <w:rPr>
          <w:rFonts w:hint="eastAsia"/>
          <w:lang w:val="en-US" w:eastAsia="zh-CN"/>
        </w:rPr>
        <w:t>1、需要展示项目信息、监测项统计数据、项目跳转，尾矿库信息，矿区背景图跟换等，如下图：</w:t>
      </w:r>
    </w:p>
    <w:p w14:paraId="0EEDCFA5">
      <w:pPr>
        <w:ind w:firstLine="420" w:firstLineChars="0"/>
        <w:rPr>
          <w:rFonts w:hint="eastAsia" w:eastAsia="宋体"/>
          <w:lang w:eastAsia="zh-CN"/>
        </w:rPr>
      </w:pPr>
      <w:r>
        <w:rPr>
          <w:rFonts w:hint="eastAsia" w:eastAsia="宋体"/>
          <w:lang w:eastAsia="zh-CN"/>
        </w:rPr>
        <w:drawing>
          <wp:inline distT="0" distB="0" distL="114300" distR="114300">
            <wp:extent cx="5264150" cy="2589530"/>
            <wp:effectExtent l="0" t="0" r="12700" b="1270"/>
            <wp:docPr id="3" name="图片 3" descr="174185540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1855408069"/>
                    <pic:cNvPicPr>
                      <a:picLocks noChangeAspect="1"/>
                    </pic:cNvPicPr>
                  </pic:nvPicPr>
                  <pic:blipFill>
                    <a:blip r:embed="rId9"/>
                    <a:stretch>
                      <a:fillRect/>
                    </a:stretch>
                  </pic:blipFill>
                  <pic:spPr>
                    <a:xfrm>
                      <a:off x="0" y="0"/>
                      <a:ext cx="5264150" cy="2589530"/>
                    </a:xfrm>
                    <a:prstGeom prst="rect">
                      <a:avLst/>
                    </a:prstGeom>
                  </pic:spPr>
                </pic:pic>
              </a:graphicData>
            </a:graphic>
          </wp:inline>
        </w:drawing>
      </w:r>
    </w:p>
    <w:p w14:paraId="072EB16B">
      <w:pPr>
        <w:pStyle w:val="24"/>
        <w:keepNext w:val="0"/>
        <w:keepLines w:val="0"/>
        <w:widowControl/>
        <w:suppressLineNumbers w:val="0"/>
        <w:spacing w:beforeAutospacing="1" w:afterAutospacing="1"/>
        <w:rPr>
          <w:rFonts w:hint="eastAsia"/>
          <w:lang w:val="en-US" w:eastAsia="zh-CN"/>
        </w:rPr>
      </w:pPr>
      <w:r>
        <w:rPr>
          <w:rFonts w:hint="eastAsia"/>
          <w:lang w:val="en-US" w:eastAsia="zh-CN"/>
        </w:rPr>
        <w:t>项目名称：“</w:t>
      </w:r>
      <w:r>
        <w:t>大冶矿白稚山尾矿库在线监测系统</w:t>
      </w:r>
      <w:r>
        <w:rPr>
          <w:rFonts w:hint="eastAsia"/>
          <w:lang w:val="en-US" w:eastAsia="zh-CN"/>
        </w:rPr>
        <w:t>”</w:t>
      </w:r>
    </w:p>
    <w:p w14:paraId="0134DE8F">
      <w:pPr>
        <w:pStyle w:val="24"/>
        <w:keepNext w:val="0"/>
        <w:keepLines w:val="0"/>
        <w:widowControl/>
        <w:suppressLineNumbers w:val="0"/>
        <w:spacing w:beforeAutospacing="1" w:afterAutospacing="1"/>
        <w:rPr>
          <w:rFonts w:hint="eastAsia"/>
          <w:lang w:val="en-US" w:eastAsia="zh-CN"/>
        </w:rPr>
      </w:pPr>
      <w:r>
        <w:rPr>
          <w:rFonts w:hint="eastAsia"/>
          <w:lang w:val="en-US" w:eastAsia="zh-CN"/>
        </w:rPr>
        <w:t>尾矿库介绍：</w:t>
      </w:r>
    </w:p>
    <w:p w14:paraId="0E92D5A0">
      <w:pPr>
        <w:pStyle w:val="24"/>
        <w:keepNext w:val="0"/>
        <w:keepLines w:val="0"/>
        <w:widowControl/>
        <w:suppressLineNumbers w:val="0"/>
        <w:spacing w:beforeAutospacing="1" w:afterAutospacing="1"/>
        <w:ind w:firstLine="420" w:firstLineChars="0"/>
      </w:pPr>
      <w:r>
        <w:t xml:space="preserve">武钢资源集团大冶铁矿有限公司白雉山尾矿库，位于湖北省鄂州市鄂城区石镇卢湾村白雉山西南山脚下，三面环山，一面筑坝，为山谷型尾矿库;由原冶金工业部长沙黑色冶金矿山设计研究院(现为中冶长天国际工程有限责任公司)设计，由有色总公司第五建设公司承建，于1988年10月竣工并投入运行。初期设计堆积标高186m，总坝高113.5m，总库容为1630万m3，服务年限21年，为三等尾矿库。2006年，大冶铁矿委托中冶长天国际工程有限责任公司对白雉山尾矿库进行加高扩容可行性研究及设计，加高扩容分期实施，一期工程尾矿库坝顶标高为225m，相应总库容3042.4万m3，坝高152.5m，为二等尾矿库;二期工程尾矿库坝顶标高为280m，总库容5799.5万m3，坝高达207.5m，堆积坝总外坡比为1:4。1996年、2002年分别进行白雉山尾矿坝工程地质勘察和坝体稳定性分析，稳定安全系数符合规范稳定性安全要求; </w:t>
      </w:r>
    </w:p>
    <w:p w14:paraId="6A900C7A">
      <w:pPr>
        <w:pStyle w:val="24"/>
        <w:keepNext w:val="0"/>
        <w:keepLines w:val="0"/>
        <w:widowControl/>
        <w:suppressLineNumbers w:val="0"/>
        <w:spacing w:beforeAutospacing="1" w:afterAutospacing="1"/>
        <w:ind w:firstLine="420" w:firstLineChars="0"/>
        <w:rPr>
          <w:rFonts w:hint="default"/>
          <w:lang w:val="en-US" w:eastAsia="zh-CN"/>
        </w:rPr>
      </w:pPr>
      <w:r>
        <w:t xml:space="preserve">白雉山尾矿库由初期坝、回水排洪系统、排渗系统、截洪沟等设施组成，初期坝为透水堆石坝，坝高24.5米，坝长152.1米，坝顶标高97米;回水排洪系统采用溢水塔-排水隧洞联合泄洪方式排洪，按干年一遇洪水设计。 </w:t>
      </w:r>
    </w:p>
    <w:p w14:paraId="2B3F9CB9">
      <w:pPr>
        <w:pStyle w:val="4"/>
        <w:bidi w:val="0"/>
      </w:pPr>
      <w:bookmarkStart w:id="3" w:name="_Toc30598"/>
      <w:r>
        <w:rPr>
          <w:rFonts w:hint="eastAsia"/>
          <w:lang w:val="en-US" w:eastAsia="zh-CN"/>
        </w:rPr>
        <w:t>移动端APP</w:t>
      </w:r>
      <w:bookmarkEnd w:id="3"/>
    </w:p>
    <w:p w14:paraId="222811E1">
      <w:pPr>
        <w:ind w:firstLine="420" w:firstLineChars="0"/>
        <w:rPr>
          <w:rFonts w:hint="eastAsia"/>
          <w:lang w:val="en-US" w:eastAsia="zh-CN"/>
        </w:rPr>
      </w:pPr>
      <w:r>
        <w:rPr>
          <w:rFonts w:hint="eastAsia"/>
          <w:lang w:val="en-US" w:eastAsia="zh-CN"/>
        </w:rPr>
        <w:t>使用本地版米度云2.0APP、更改服务地址打包发布至云端蒲公英，提供地址、二维码类似如下：</w:t>
      </w:r>
    </w:p>
    <w:p w14:paraId="24A021D2">
      <w:pPr>
        <w:pStyle w:val="2"/>
        <w:ind w:left="0" w:leftChars="0" w:firstLine="0" w:firstLineChars="0"/>
        <w:rPr>
          <w:rFonts w:hint="default"/>
          <w:lang w:val="en-US" w:eastAsia="zh-CN"/>
        </w:rPr>
      </w:pPr>
      <w:r>
        <w:rPr>
          <w:rFonts w:hint="default"/>
          <w:lang w:val="en-US" w:eastAsia="zh-CN"/>
        </w:rPr>
        <w:t>https://www.pgyer.com/chengchao</w:t>
      </w:r>
    </w:p>
    <w:p w14:paraId="735FAC1E">
      <w:pPr>
        <w:pStyle w:val="2"/>
        <w:rPr>
          <w:rFonts w:hint="default"/>
          <w:lang w:val="en-US" w:eastAsia="zh-CN"/>
        </w:rPr>
      </w:pPr>
      <w:r>
        <w:rPr>
          <w:rFonts w:hint="default"/>
          <w:lang w:val="en-US" w:eastAsia="zh-CN"/>
        </w:rPr>
        <w:drawing>
          <wp:inline distT="0" distB="0" distL="114300" distR="114300">
            <wp:extent cx="5266690" cy="4333240"/>
            <wp:effectExtent l="0" t="0" r="10160" b="10160"/>
            <wp:docPr id="4" name="图片 4" descr="17418560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41856006202"/>
                    <pic:cNvPicPr>
                      <a:picLocks noChangeAspect="1"/>
                    </pic:cNvPicPr>
                  </pic:nvPicPr>
                  <pic:blipFill>
                    <a:blip r:embed="rId10"/>
                    <a:stretch>
                      <a:fillRect/>
                    </a:stretch>
                  </pic:blipFill>
                  <pic:spPr>
                    <a:xfrm>
                      <a:off x="0" y="0"/>
                      <a:ext cx="5266690" cy="4333240"/>
                    </a:xfrm>
                    <a:prstGeom prst="rect">
                      <a:avLst/>
                    </a:prstGeom>
                  </pic:spPr>
                </pic:pic>
              </a:graphicData>
            </a:graphic>
          </wp:inline>
        </w:drawing>
      </w:r>
    </w:p>
    <w:p w14:paraId="5BD49A16">
      <w:pPr>
        <w:pStyle w:val="2"/>
        <w:ind w:left="0" w:leftChars="0" w:firstLine="0" w:firstLineChars="0"/>
        <w:rPr>
          <w:rFonts w:hint="default"/>
          <w:lang w:val="en-US" w:eastAsia="zh-CN"/>
        </w:rPr>
      </w:pPr>
    </w:p>
    <w:sectPr>
      <w:footerReference r:id="rId6"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EEF7D">
    <w:pPr>
      <w:pStyle w:val="1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D981D7">
                          <w:pPr>
                            <w:pStyle w:val="1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vert="horz" wrap="none" lIns="0" tIns="0" rIns="0" bIns="0" anchor="t" anchorCtr="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CTNBNd2AEAALQDAAAOAAAAAAAAAAEAIAAA&#10;AB4BAABkcnMvZTJvRG9jLnhtbFBLBQYAAAAABgAGAFkBAABoBQAAAAA=&#10;">
              <v:fill on="f" focussize="0,0"/>
              <v:stroke on="f"/>
              <v:imagedata o:title=""/>
              <o:lock v:ext="edit" aspectratio="f"/>
              <v:textbox inset="0mm,0mm,0mm,0mm" style="mso-fit-shape-to-text:t;">
                <w:txbxContent>
                  <w:p w14:paraId="73D981D7">
                    <w:pPr>
                      <w:pStyle w:val="1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63C00">
    <w:pPr>
      <w:pStyle w:val="1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8"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F34630">
                          <w:pPr>
                            <w:pStyle w:val="19"/>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vert="horz" wrap="none" lIns="0" tIns="0" rIns="0" bIns="0" anchor="t" anchorCtr="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l5uc8AAAAFAQAADwAAAAAAAAABACAAAAAiAAAA&#10;ZHJzL2Rvd25yZXYueG1sUEsBAhQAFAAAAAgAh07iQCqK2pDXAQAAtAMAAA4AAAAAAAAAAQAgAAAA&#10;HgEAAGRycy9lMm9Eb2MueG1sUEsFBgAAAAAGAAYAWQEAAGcFAAAAAA==&#10;">
              <v:fill on="f" focussize="0,0"/>
              <v:stroke on="f"/>
              <v:imagedata o:title=""/>
              <o:lock v:ext="edit" aspectratio="f"/>
              <v:textbox inset="0mm,0mm,0mm,0mm" style="mso-fit-shape-to-text:t;">
                <w:txbxContent>
                  <w:p w14:paraId="0EF34630">
                    <w:pPr>
                      <w:pStyle w:val="19"/>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8732D8"/>
    <w:multiLevelType w:val="multilevel"/>
    <w:tmpl w:val="5A8732D8"/>
    <w:lvl w:ilvl="0" w:tentative="0">
      <w:start w:val="1"/>
      <w:numFmt w:val="decimal"/>
      <w:pStyle w:val="3"/>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3NDgwODQzYjNhMDZhYzAyNzkzNjczNjUxNWJmNzMifQ=="/>
    <w:docVar w:name="KSO_WPS_MARK_KEY" w:val="ecbc2cb6-ac37-44bf-9ad7-7fc1f5f350ce"/>
  </w:docVars>
  <w:rsids>
    <w:rsidRoot w:val="004543D4"/>
    <w:rsid w:val="001E61E7"/>
    <w:rsid w:val="002670FD"/>
    <w:rsid w:val="004358A3"/>
    <w:rsid w:val="004543D4"/>
    <w:rsid w:val="0057470B"/>
    <w:rsid w:val="006E6758"/>
    <w:rsid w:val="009D18E4"/>
    <w:rsid w:val="009D541E"/>
    <w:rsid w:val="009F4C1B"/>
    <w:rsid w:val="00A47E05"/>
    <w:rsid w:val="00B11245"/>
    <w:rsid w:val="00CD101D"/>
    <w:rsid w:val="00CE5FEA"/>
    <w:rsid w:val="00D327A4"/>
    <w:rsid w:val="00DB0D21"/>
    <w:rsid w:val="00E24632"/>
    <w:rsid w:val="00F03F05"/>
    <w:rsid w:val="00F235AE"/>
    <w:rsid w:val="01081C09"/>
    <w:rsid w:val="021B6523"/>
    <w:rsid w:val="031D5ED8"/>
    <w:rsid w:val="0341020B"/>
    <w:rsid w:val="040A684F"/>
    <w:rsid w:val="04333FF8"/>
    <w:rsid w:val="04B42423"/>
    <w:rsid w:val="04F55751"/>
    <w:rsid w:val="055539CC"/>
    <w:rsid w:val="05573233"/>
    <w:rsid w:val="06127FDE"/>
    <w:rsid w:val="068A5032"/>
    <w:rsid w:val="06DC6419"/>
    <w:rsid w:val="072B3599"/>
    <w:rsid w:val="08B51480"/>
    <w:rsid w:val="093678A1"/>
    <w:rsid w:val="09EE1FF6"/>
    <w:rsid w:val="0AB86C11"/>
    <w:rsid w:val="0AFD60A7"/>
    <w:rsid w:val="0B543071"/>
    <w:rsid w:val="0BDA2D99"/>
    <w:rsid w:val="0C7D03CB"/>
    <w:rsid w:val="0D0C308B"/>
    <w:rsid w:val="0D473781"/>
    <w:rsid w:val="0D634A61"/>
    <w:rsid w:val="0E2230B3"/>
    <w:rsid w:val="0F4630B0"/>
    <w:rsid w:val="0FD11D09"/>
    <w:rsid w:val="102519AD"/>
    <w:rsid w:val="10516764"/>
    <w:rsid w:val="105772C0"/>
    <w:rsid w:val="10CA7A92"/>
    <w:rsid w:val="10F63FC3"/>
    <w:rsid w:val="111A5F4D"/>
    <w:rsid w:val="11AF7E92"/>
    <w:rsid w:val="12187367"/>
    <w:rsid w:val="12201EC1"/>
    <w:rsid w:val="124B2A04"/>
    <w:rsid w:val="125718AA"/>
    <w:rsid w:val="130D347A"/>
    <w:rsid w:val="13272BE8"/>
    <w:rsid w:val="13ED31EE"/>
    <w:rsid w:val="154E12F5"/>
    <w:rsid w:val="159D3531"/>
    <w:rsid w:val="1661486F"/>
    <w:rsid w:val="16EA1F09"/>
    <w:rsid w:val="18F354EA"/>
    <w:rsid w:val="1A943AA6"/>
    <w:rsid w:val="1B0A4080"/>
    <w:rsid w:val="1C0B1D5B"/>
    <w:rsid w:val="1D674DE3"/>
    <w:rsid w:val="1EE40F06"/>
    <w:rsid w:val="1F3D58D3"/>
    <w:rsid w:val="1F5D59E6"/>
    <w:rsid w:val="1F603107"/>
    <w:rsid w:val="1F604708"/>
    <w:rsid w:val="203E28CE"/>
    <w:rsid w:val="20511721"/>
    <w:rsid w:val="206051B5"/>
    <w:rsid w:val="20D81D57"/>
    <w:rsid w:val="219F3DDE"/>
    <w:rsid w:val="21FD6349"/>
    <w:rsid w:val="223E5D67"/>
    <w:rsid w:val="22703027"/>
    <w:rsid w:val="2316778F"/>
    <w:rsid w:val="231C624C"/>
    <w:rsid w:val="232C48D8"/>
    <w:rsid w:val="23A62332"/>
    <w:rsid w:val="24941AEF"/>
    <w:rsid w:val="24A90309"/>
    <w:rsid w:val="24D379A8"/>
    <w:rsid w:val="2559039F"/>
    <w:rsid w:val="25E610F1"/>
    <w:rsid w:val="265F61DE"/>
    <w:rsid w:val="27473EC2"/>
    <w:rsid w:val="28020F8A"/>
    <w:rsid w:val="2985714A"/>
    <w:rsid w:val="29FA718A"/>
    <w:rsid w:val="2A317CC9"/>
    <w:rsid w:val="2C246CD9"/>
    <w:rsid w:val="2CE94459"/>
    <w:rsid w:val="2EBE271A"/>
    <w:rsid w:val="2EFA0757"/>
    <w:rsid w:val="2FF93B59"/>
    <w:rsid w:val="2FFF65BD"/>
    <w:rsid w:val="30586A11"/>
    <w:rsid w:val="305F7D9F"/>
    <w:rsid w:val="30E164F9"/>
    <w:rsid w:val="317F14A3"/>
    <w:rsid w:val="32D74BCB"/>
    <w:rsid w:val="34E22D4D"/>
    <w:rsid w:val="356E5C21"/>
    <w:rsid w:val="3A1227C6"/>
    <w:rsid w:val="3A3355CA"/>
    <w:rsid w:val="3AB6623F"/>
    <w:rsid w:val="3B2D43E9"/>
    <w:rsid w:val="3B61689A"/>
    <w:rsid w:val="3C1D6490"/>
    <w:rsid w:val="3CBF0ABC"/>
    <w:rsid w:val="3CFC101F"/>
    <w:rsid w:val="3D053A7C"/>
    <w:rsid w:val="3D0A581C"/>
    <w:rsid w:val="3DB65B2D"/>
    <w:rsid w:val="3E3F2FBE"/>
    <w:rsid w:val="3EA34825"/>
    <w:rsid w:val="3F0538C0"/>
    <w:rsid w:val="3F5601A9"/>
    <w:rsid w:val="3FB22FA3"/>
    <w:rsid w:val="402756E2"/>
    <w:rsid w:val="40626721"/>
    <w:rsid w:val="407822F5"/>
    <w:rsid w:val="40C72D6F"/>
    <w:rsid w:val="40E8793D"/>
    <w:rsid w:val="414133E6"/>
    <w:rsid w:val="42372F79"/>
    <w:rsid w:val="4314025A"/>
    <w:rsid w:val="43903FBA"/>
    <w:rsid w:val="4472240C"/>
    <w:rsid w:val="44A26055"/>
    <w:rsid w:val="451F4540"/>
    <w:rsid w:val="453A1148"/>
    <w:rsid w:val="4556316B"/>
    <w:rsid w:val="45F60406"/>
    <w:rsid w:val="463E6B7B"/>
    <w:rsid w:val="46873754"/>
    <w:rsid w:val="47FB5B50"/>
    <w:rsid w:val="480460BB"/>
    <w:rsid w:val="48BF5DEF"/>
    <w:rsid w:val="491F0694"/>
    <w:rsid w:val="494B6CBB"/>
    <w:rsid w:val="49BA52D4"/>
    <w:rsid w:val="4BDA4E0F"/>
    <w:rsid w:val="4D8B3B2A"/>
    <w:rsid w:val="4E8476F8"/>
    <w:rsid w:val="4EBB0D76"/>
    <w:rsid w:val="4FA90297"/>
    <w:rsid w:val="4FDE0F72"/>
    <w:rsid w:val="507F63F3"/>
    <w:rsid w:val="50B12E19"/>
    <w:rsid w:val="50D32921"/>
    <w:rsid w:val="517A4731"/>
    <w:rsid w:val="52F0392A"/>
    <w:rsid w:val="533E519B"/>
    <w:rsid w:val="53561CC6"/>
    <w:rsid w:val="54092E0C"/>
    <w:rsid w:val="5435659E"/>
    <w:rsid w:val="54565EF9"/>
    <w:rsid w:val="545A663F"/>
    <w:rsid w:val="546B2664"/>
    <w:rsid w:val="555A336D"/>
    <w:rsid w:val="55924DCB"/>
    <w:rsid w:val="559B62B4"/>
    <w:rsid w:val="55AE1623"/>
    <w:rsid w:val="55B76F5D"/>
    <w:rsid w:val="566746C8"/>
    <w:rsid w:val="566D6BCF"/>
    <w:rsid w:val="56783B41"/>
    <w:rsid w:val="569C4610"/>
    <w:rsid w:val="57A524DA"/>
    <w:rsid w:val="57F86260"/>
    <w:rsid w:val="58473F79"/>
    <w:rsid w:val="58867C4E"/>
    <w:rsid w:val="58D4215D"/>
    <w:rsid w:val="594A6647"/>
    <w:rsid w:val="59614264"/>
    <w:rsid w:val="5AC37242"/>
    <w:rsid w:val="5D725CED"/>
    <w:rsid w:val="5EC4084D"/>
    <w:rsid w:val="5F201D7D"/>
    <w:rsid w:val="5F3A715E"/>
    <w:rsid w:val="5FC61E6C"/>
    <w:rsid w:val="600E019B"/>
    <w:rsid w:val="609F05EC"/>
    <w:rsid w:val="611A7247"/>
    <w:rsid w:val="61B84BFB"/>
    <w:rsid w:val="61D912BA"/>
    <w:rsid w:val="62B33B05"/>
    <w:rsid w:val="640146EE"/>
    <w:rsid w:val="64134BF0"/>
    <w:rsid w:val="642D54E3"/>
    <w:rsid w:val="643568F5"/>
    <w:rsid w:val="64520AA6"/>
    <w:rsid w:val="654F73EE"/>
    <w:rsid w:val="656F7435"/>
    <w:rsid w:val="65C6174B"/>
    <w:rsid w:val="65D50C45"/>
    <w:rsid w:val="664F0CB2"/>
    <w:rsid w:val="667E0044"/>
    <w:rsid w:val="66E92C9E"/>
    <w:rsid w:val="68C75C0A"/>
    <w:rsid w:val="699E1E5D"/>
    <w:rsid w:val="69F60125"/>
    <w:rsid w:val="6A040BDE"/>
    <w:rsid w:val="6A292E9C"/>
    <w:rsid w:val="6A5158A1"/>
    <w:rsid w:val="6A9516EC"/>
    <w:rsid w:val="6BFA012A"/>
    <w:rsid w:val="6BFA0C6D"/>
    <w:rsid w:val="6C851844"/>
    <w:rsid w:val="6C88677E"/>
    <w:rsid w:val="6C8922FF"/>
    <w:rsid w:val="6D9D5488"/>
    <w:rsid w:val="6F28391F"/>
    <w:rsid w:val="6FC83421"/>
    <w:rsid w:val="70386C15"/>
    <w:rsid w:val="71607248"/>
    <w:rsid w:val="71A6483E"/>
    <w:rsid w:val="7293681D"/>
    <w:rsid w:val="74D663DA"/>
    <w:rsid w:val="776823B8"/>
    <w:rsid w:val="77C6382D"/>
    <w:rsid w:val="782F2036"/>
    <w:rsid w:val="78887F29"/>
    <w:rsid w:val="78DD71AA"/>
    <w:rsid w:val="7A220D70"/>
    <w:rsid w:val="7A7C79BA"/>
    <w:rsid w:val="7AB948AB"/>
    <w:rsid w:val="7B372E02"/>
    <w:rsid w:val="7B654769"/>
    <w:rsid w:val="7C624EC1"/>
    <w:rsid w:val="7CE3278B"/>
    <w:rsid w:val="7D751799"/>
    <w:rsid w:val="7D807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3">
    <w:name w:val="heading 1"/>
    <w:basedOn w:val="1"/>
    <w:next w:val="1"/>
    <w:link w:val="32"/>
    <w:qFormat/>
    <w:uiPriority w:val="9"/>
    <w:pPr>
      <w:keepNext/>
      <w:keepLines/>
      <w:numPr>
        <w:ilvl w:val="0"/>
        <w:numId w:val="1"/>
      </w:numPr>
      <w:outlineLvl w:val="0"/>
    </w:pPr>
    <w:rPr>
      <w:b/>
      <w:bCs/>
      <w:kern w:val="44"/>
      <w:sz w:val="32"/>
      <w:szCs w:val="44"/>
    </w:rPr>
  </w:style>
  <w:style w:type="paragraph" w:styleId="4">
    <w:name w:val="heading 2"/>
    <w:basedOn w:val="1"/>
    <w:next w:val="1"/>
    <w:link w:val="52"/>
    <w:unhideWhenUsed/>
    <w:qFormat/>
    <w:uiPriority w:val="9"/>
    <w:pPr>
      <w:keepNext/>
      <w:keepLines/>
      <w:numPr>
        <w:ilvl w:val="1"/>
        <w:numId w:val="1"/>
      </w:numPr>
      <w:outlineLvl w:val="1"/>
    </w:pPr>
    <w:rPr>
      <w:rFonts w:ascii="Cambria" w:hAnsi="Cambria"/>
      <w:b/>
      <w:bCs/>
      <w:sz w:val="30"/>
      <w:szCs w:val="32"/>
    </w:rPr>
  </w:style>
  <w:style w:type="paragraph" w:styleId="5">
    <w:name w:val="heading 3"/>
    <w:basedOn w:val="1"/>
    <w:next w:val="1"/>
    <w:link w:val="31"/>
    <w:unhideWhenUsed/>
    <w:qFormat/>
    <w:uiPriority w:val="9"/>
    <w:pPr>
      <w:keepNext/>
      <w:keepLines/>
      <w:numPr>
        <w:ilvl w:val="2"/>
        <w:numId w:val="1"/>
      </w:numPr>
      <w:outlineLvl w:val="2"/>
    </w:pPr>
    <w:rPr>
      <w:b/>
      <w:bCs/>
      <w:sz w:val="28"/>
      <w:szCs w:val="32"/>
    </w:rPr>
  </w:style>
  <w:style w:type="paragraph" w:styleId="6">
    <w:name w:val="heading 4"/>
    <w:basedOn w:val="1"/>
    <w:next w:val="1"/>
    <w:link w:val="33"/>
    <w:unhideWhenUsed/>
    <w:qFormat/>
    <w:uiPriority w:val="9"/>
    <w:pPr>
      <w:keepNext/>
      <w:keepLines/>
      <w:numPr>
        <w:ilvl w:val="3"/>
        <w:numId w:val="1"/>
      </w:numPr>
      <w:outlineLvl w:val="3"/>
    </w:pPr>
    <w:rPr>
      <w:rFonts w:ascii="Cambria" w:hAnsi="Cambria"/>
      <w:b/>
      <w:bCs/>
      <w:szCs w:val="28"/>
    </w:rPr>
  </w:style>
  <w:style w:type="paragraph" w:styleId="7">
    <w:name w:val="heading 5"/>
    <w:basedOn w:val="1"/>
    <w:next w:val="1"/>
    <w:link w:val="36"/>
    <w:unhideWhenUsed/>
    <w:qFormat/>
    <w:uiPriority w:val="9"/>
    <w:pPr>
      <w:keepNext/>
      <w:keepLines/>
      <w:numPr>
        <w:ilvl w:val="4"/>
        <w:numId w:val="1"/>
      </w:numPr>
      <w:outlineLvl w:val="4"/>
    </w:pPr>
    <w:rPr>
      <w:b/>
    </w:rPr>
  </w:style>
  <w:style w:type="paragraph" w:styleId="8">
    <w:name w:val="heading 6"/>
    <w:basedOn w:val="1"/>
    <w:next w:val="1"/>
    <w:unhideWhenUsed/>
    <w:qFormat/>
    <w:uiPriority w:val="9"/>
    <w:pPr>
      <w:keepNext/>
      <w:keepLines/>
      <w:numPr>
        <w:ilvl w:val="5"/>
        <w:numId w:val="1"/>
      </w:numPr>
      <w:spacing w:line="317" w:lineRule="auto"/>
      <w:outlineLvl w:val="5"/>
    </w:pPr>
    <w:rPr>
      <w:rFonts w:ascii="Arial" w:hAnsi="Arial" w:eastAsia="仿宋"/>
      <w:b/>
      <w:sz w:val="21"/>
      <w:szCs w:val="24"/>
    </w:rPr>
  </w:style>
  <w:style w:type="paragraph" w:styleId="9">
    <w:name w:val="heading 7"/>
    <w:basedOn w:val="1"/>
    <w:next w:val="1"/>
    <w:unhideWhenUsed/>
    <w:qFormat/>
    <w:uiPriority w:val="9"/>
    <w:pPr>
      <w:keepNext/>
      <w:keepLines/>
      <w:numPr>
        <w:ilvl w:val="6"/>
        <w:numId w:val="1"/>
      </w:numPr>
      <w:spacing w:line="317" w:lineRule="auto"/>
      <w:outlineLvl w:val="6"/>
    </w:pPr>
    <w:rPr>
      <w:rFonts w:eastAsia="华文仿宋"/>
      <w:b/>
      <w:sz w:val="21"/>
      <w:szCs w:val="24"/>
    </w:rPr>
  </w:style>
  <w:style w:type="paragraph" w:styleId="10">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sz w:val="21"/>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2">
    <w:name w:val="Normal Indent"/>
    <w:basedOn w:val="1"/>
    <w:next w:val="1"/>
    <w:qFormat/>
    <w:uiPriority w:val="0"/>
    <w:pPr>
      <w:keepNext w:val="0"/>
      <w:keepLines w:val="0"/>
      <w:widowControl w:val="0"/>
      <w:suppressLineNumbers w:val="0"/>
      <w:adjustRightInd w:val="0"/>
      <w:spacing w:before="0" w:beforeAutospacing="0" w:after="0" w:afterAutospacing="0" w:line="360" w:lineRule="auto"/>
      <w:ind w:left="0" w:right="0" w:firstLine="562" w:firstLineChars="200"/>
      <w:jc w:val="left"/>
      <w:textAlignment w:val="baseline"/>
    </w:pPr>
    <w:rPr>
      <w:rFonts w:hint="default" w:ascii="Calibri" w:hAnsi="Calibri" w:eastAsia="宋体" w:cs="Times New Roman"/>
      <w:kern w:val="2"/>
      <w:sz w:val="24"/>
      <w:szCs w:val="24"/>
      <w:lang w:val="en-US" w:eastAsia="zh-CN" w:bidi="ar"/>
    </w:rPr>
  </w:style>
  <w:style w:type="paragraph" w:styleId="12">
    <w:name w:val="caption"/>
    <w:basedOn w:val="13"/>
    <w:next w:val="1"/>
    <w:unhideWhenUsed/>
    <w:qFormat/>
    <w:uiPriority w:val="0"/>
    <w:pPr>
      <w:tabs>
        <w:tab w:val="left" w:pos="1152"/>
      </w:tabs>
    </w:pPr>
    <w:rPr>
      <w:rFonts w:ascii="Arial" w:hAnsi="Arial" w:eastAsia="黑体"/>
      <w:sz w:val="20"/>
    </w:rPr>
  </w:style>
  <w:style w:type="paragraph" w:customStyle="1" w:styleId="13">
    <w:name w:val="p0"/>
    <w:basedOn w:val="1"/>
    <w:qFormat/>
    <w:uiPriority w:val="0"/>
    <w:pPr>
      <w:widowControl/>
      <w:spacing w:line="240" w:lineRule="auto"/>
    </w:pPr>
    <w:rPr>
      <w:kern w:val="0"/>
      <w:sz w:val="21"/>
      <w:szCs w:val="21"/>
    </w:rPr>
  </w:style>
  <w:style w:type="paragraph" w:styleId="14">
    <w:name w:val="annotation text"/>
    <w:basedOn w:val="1"/>
    <w:qFormat/>
    <w:uiPriority w:val="0"/>
    <w:pPr>
      <w:jc w:val="left"/>
    </w:pPr>
  </w:style>
  <w:style w:type="paragraph" w:styleId="15">
    <w:name w:val="Body Text"/>
    <w:basedOn w:val="1"/>
    <w:next w:val="1"/>
    <w:link w:val="37"/>
    <w:unhideWhenUsed/>
    <w:qFormat/>
    <w:uiPriority w:val="99"/>
    <w:pPr>
      <w:autoSpaceDE w:val="0"/>
      <w:autoSpaceDN w:val="0"/>
      <w:jc w:val="left"/>
    </w:pPr>
    <w:rPr>
      <w:rFonts w:ascii="宋体" w:hAnsi="宋体" w:cs="宋体"/>
      <w:kern w:val="0"/>
      <w:sz w:val="21"/>
      <w:szCs w:val="21"/>
    </w:rPr>
  </w:style>
  <w:style w:type="paragraph" w:styleId="16">
    <w:name w:val="Body Text Indent"/>
    <w:basedOn w:val="1"/>
    <w:qFormat/>
    <w:uiPriority w:val="0"/>
    <w:pPr>
      <w:ind w:firstLine="720" w:firstLineChars="200"/>
    </w:pPr>
    <w:rPr>
      <w:rFonts w:ascii="宋体" w:hAnsi="宋体"/>
    </w:rPr>
  </w:style>
  <w:style w:type="paragraph" w:styleId="17">
    <w:name w:val="toc 5"/>
    <w:basedOn w:val="1"/>
    <w:next w:val="1"/>
    <w:unhideWhenUsed/>
    <w:qFormat/>
    <w:uiPriority w:val="39"/>
    <w:pPr>
      <w:widowControl/>
      <w:ind w:left="840"/>
      <w:jc w:val="left"/>
    </w:pPr>
    <w:rPr>
      <w:rFonts w:ascii="宋体" w:hAnsi="宋体" w:cs="宋体" w:eastAsiaTheme="minorHAnsi"/>
      <w:kern w:val="0"/>
      <w:sz w:val="20"/>
      <w:szCs w:val="20"/>
    </w:rPr>
  </w:style>
  <w:style w:type="paragraph" w:styleId="18">
    <w:name w:val="toc 3"/>
    <w:basedOn w:val="1"/>
    <w:next w:val="1"/>
    <w:unhideWhenUsed/>
    <w:qFormat/>
    <w:uiPriority w:val="39"/>
    <w:pPr>
      <w:ind w:left="840" w:leftChars="400"/>
    </w:pPr>
  </w:style>
  <w:style w:type="paragraph" w:styleId="19">
    <w:name w:val="footer"/>
    <w:basedOn w:val="1"/>
    <w:unhideWhenUsed/>
    <w:qFormat/>
    <w:uiPriority w:val="99"/>
    <w:pPr>
      <w:tabs>
        <w:tab w:val="center" w:pos="4153"/>
        <w:tab w:val="right" w:pos="8306"/>
      </w:tabs>
      <w:snapToGrid w:val="0"/>
      <w:jc w:val="left"/>
    </w:pPr>
    <w:rPr>
      <w:sz w:val="18"/>
    </w:rPr>
  </w:style>
  <w:style w:type="paragraph" w:styleId="20">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21">
    <w:name w:val="toc 1"/>
    <w:basedOn w:val="1"/>
    <w:next w:val="1"/>
    <w:unhideWhenUsed/>
    <w:qFormat/>
    <w:uiPriority w:val="39"/>
  </w:style>
  <w:style w:type="paragraph" w:styleId="22">
    <w:name w:val="toc 4"/>
    <w:basedOn w:val="1"/>
    <w:next w:val="1"/>
    <w:unhideWhenUsed/>
    <w:qFormat/>
    <w:uiPriority w:val="39"/>
    <w:pPr>
      <w:ind w:left="1260" w:leftChars="600"/>
    </w:pPr>
  </w:style>
  <w:style w:type="paragraph" w:styleId="23">
    <w:name w:val="toc 2"/>
    <w:basedOn w:val="1"/>
    <w:next w:val="1"/>
    <w:unhideWhenUsed/>
    <w:qFormat/>
    <w:uiPriority w:val="39"/>
    <w:pPr>
      <w:ind w:left="420" w:leftChars="200"/>
    </w:pPr>
  </w:style>
  <w:style w:type="paragraph" w:styleId="24">
    <w:name w:val="Normal (Web)"/>
    <w:basedOn w:val="1"/>
    <w:unhideWhenUsed/>
    <w:qFormat/>
    <w:uiPriority w:val="99"/>
  </w:style>
  <w:style w:type="paragraph" w:styleId="25">
    <w:name w:val="Body Text First Indent"/>
    <w:basedOn w:val="15"/>
    <w:qFormat/>
    <w:uiPriority w:val="0"/>
    <w:pPr>
      <w:spacing w:line="312" w:lineRule="auto"/>
      <w:ind w:firstLine="420"/>
    </w:pPr>
  </w:style>
  <w:style w:type="table" w:styleId="27">
    <w:name w:val="Table Grid"/>
    <w:basedOn w:val="2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Hyperlink"/>
    <w:basedOn w:val="28"/>
    <w:unhideWhenUsed/>
    <w:qFormat/>
    <w:uiPriority w:val="99"/>
    <w:rPr>
      <w:color w:val="0000FF"/>
      <w:u w:val="single"/>
    </w:rPr>
  </w:style>
  <w:style w:type="character" w:customStyle="1" w:styleId="30">
    <w:name w:val="标题 2 字符"/>
    <w:link w:val="4"/>
    <w:qFormat/>
    <w:uiPriority w:val="9"/>
    <w:rPr>
      <w:rFonts w:ascii="Cambria" w:hAnsi="Cambria" w:eastAsia="宋体" w:cs="Times New Roman"/>
      <w:b/>
      <w:bCs/>
      <w:sz w:val="30"/>
      <w:szCs w:val="32"/>
    </w:rPr>
  </w:style>
  <w:style w:type="character" w:customStyle="1" w:styleId="31">
    <w:name w:val="标题 3 字符"/>
    <w:link w:val="5"/>
    <w:qFormat/>
    <w:uiPriority w:val="9"/>
    <w:rPr>
      <w:b/>
      <w:bCs/>
      <w:sz w:val="28"/>
      <w:szCs w:val="32"/>
    </w:rPr>
  </w:style>
  <w:style w:type="character" w:customStyle="1" w:styleId="32">
    <w:name w:val="标题 1 字符"/>
    <w:link w:val="3"/>
    <w:qFormat/>
    <w:uiPriority w:val="9"/>
    <w:rPr>
      <w:b/>
      <w:bCs/>
      <w:kern w:val="44"/>
      <w:sz w:val="32"/>
      <w:szCs w:val="44"/>
    </w:rPr>
  </w:style>
  <w:style w:type="character" w:customStyle="1" w:styleId="33">
    <w:name w:val="标题 4 字符"/>
    <w:link w:val="6"/>
    <w:qFormat/>
    <w:uiPriority w:val="9"/>
    <w:rPr>
      <w:rFonts w:ascii="Cambria" w:hAnsi="Cambria" w:cs="Times New Roman"/>
      <w:b/>
      <w:bCs/>
      <w:szCs w:val="28"/>
    </w:rPr>
  </w:style>
  <w:style w:type="paragraph" w:customStyle="1" w:styleId="34">
    <w:name w:val="样式 正文缩进 + 五号 居中 首行缩进:  0 厘米 段前: 0.5 行 段后: 0.5 行 行距: 1.5 倍行距"/>
    <w:basedOn w:val="2"/>
    <w:qFormat/>
    <w:uiPriority w:val="0"/>
    <w:pPr>
      <w:ind w:firstLine="0"/>
      <w:jc w:val="left"/>
    </w:pPr>
    <w:rPr>
      <w:rFonts w:cs="宋体"/>
      <w:snapToGrid w:val="0"/>
      <w:kern w:val="0"/>
      <w:sz w:val="21"/>
    </w:rPr>
  </w:style>
  <w:style w:type="paragraph" w:customStyle="1" w:styleId="35">
    <w:name w:val="表格1"/>
    <w:basedOn w:val="1"/>
    <w:qFormat/>
    <w:uiPriority w:val="0"/>
    <w:pPr>
      <w:widowControl/>
      <w:jc w:val="center"/>
      <w:textAlignment w:val="center"/>
    </w:pPr>
    <w:rPr>
      <w:rFonts w:hint="eastAsia" w:ascii="黑体" w:hAnsi="黑体" w:eastAsia="仿宋"/>
      <w:color w:val="000000"/>
      <w:kern w:val="0"/>
      <w:sz w:val="21"/>
      <w:szCs w:val="21"/>
    </w:rPr>
  </w:style>
  <w:style w:type="character" w:customStyle="1" w:styleId="36">
    <w:name w:val="标题 5 字符"/>
    <w:link w:val="7"/>
    <w:semiHidden/>
    <w:qFormat/>
    <w:uiPriority w:val="0"/>
    <w:rPr>
      <w:rFonts w:ascii="Times New Roman" w:hAnsi="Times New Roman" w:eastAsia="宋体" w:cs="Times New Roman"/>
      <w:b/>
      <w:sz w:val="24"/>
    </w:rPr>
  </w:style>
  <w:style w:type="character" w:customStyle="1" w:styleId="37">
    <w:name w:val="正文文本 字符"/>
    <w:link w:val="15"/>
    <w:qFormat/>
    <w:uiPriority w:val="99"/>
    <w:rPr>
      <w:rFonts w:ascii="宋体" w:hAnsi="宋体" w:cs="宋体"/>
      <w:kern w:val="0"/>
      <w:sz w:val="21"/>
      <w:szCs w:val="21"/>
    </w:rPr>
  </w:style>
  <w:style w:type="paragraph" w:customStyle="1" w:styleId="38">
    <w:name w:val="正文1"/>
    <w:qFormat/>
    <w:uiPriority w:val="0"/>
    <w:pPr>
      <w:jc w:val="both"/>
    </w:pPr>
    <w:rPr>
      <w:rFonts w:ascii="Times New Roman" w:hAnsi="Times New Roman" w:eastAsia="宋体" w:cs="Calibri"/>
      <w:kern w:val="2"/>
      <w:sz w:val="21"/>
      <w:szCs w:val="21"/>
      <w:lang w:val="en-US" w:eastAsia="zh-CN" w:bidi="ar-SA"/>
    </w:rPr>
  </w:style>
  <w:style w:type="paragraph" w:customStyle="1" w:styleId="39">
    <w:name w:val="列表段落1"/>
    <w:basedOn w:val="1"/>
    <w:qFormat/>
    <w:uiPriority w:val="0"/>
    <w:pPr>
      <w:autoSpaceDE w:val="0"/>
      <w:autoSpaceDN w:val="0"/>
      <w:ind w:left="333" w:firstLine="420"/>
      <w:jc w:val="left"/>
    </w:pPr>
    <w:rPr>
      <w:rFonts w:ascii="宋体" w:hAnsi="宋体" w:cs="宋体"/>
      <w:kern w:val="0"/>
      <w:sz w:val="22"/>
    </w:rPr>
  </w:style>
  <w:style w:type="paragraph" w:customStyle="1" w:styleId="40">
    <w:name w:val="Table Paragraph"/>
    <w:basedOn w:val="1"/>
    <w:qFormat/>
    <w:uiPriority w:val="0"/>
    <w:pPr>
      <w:autoSpaceDE w:val="0"/>
      <w:autoSpaceDN w:val="0"/>
      <w:jc w:val="left"/>
    </w:pPr>
    <w:rPr>
      <w:rFonts w:ascii="宋体" w:hAnsi="宋体" w:cs="宋体"/>
      <w:kern w:val="0"/>
      <w:sz w:val="22"/>
    </w:rPr>
  </w:style>
  <w:style w:type="table" w:customStyle="1" w:styleId="41">
    <w:name w:val="Table Normal"/>
    <w:unhideWhenUsed/>
    <w:qFormat/>
    <w:uiPriority w:val="0"/>
    <w:tblPr>
      <w:tblCellMar>
        <w:top w:w="0" w:type="dxa"/>
        <w:left w:w="0" w:type="dxa"/>
        <w:bottom w:w="0" w:type="dxa"/>
        <w:right w:w="0" w:type="dxa"/>
      </w:tblCellMar>
    </w:tblPr>
  </w:style>
  <w:style w:type="paragraph" w:customStyle="1" w:styleId="42">
    <w:name w:val="列表段落11"/>
    <w:basedOn w:val="1"/>
    <w:qFormat/>
    <w:uiPriority w:val="34"/>
    <w:pPr>
      <w:ind w:firstLine="420"/>
    </w:pPr>
    <w:rPr>
      <w:sz w:val="21"/>
      <w:szCs w:val="21"/>
    </w:rPr>
  </w:style>
  <w:style w:type="character" w:customStyle="1" w:styleId="43">
    <w:name w:val="font01"/>
    <w:basedOn w:val="28"/>
    <w:qFormat/>
    <w:uiPriority w:val="0"/>
    <w:rPr>
      <w:rFonts w:hint="eastAsia" w:ascii="宋体" w:hAnsi="宋体" w:eastAsia="宋体" w:cs="宋体"/>
      <w:color w:val="000000"/>
      <w:sz w:val="24"/>
      <w:szCs w:val="24"/>
      <w:u w:val="none"/>
    </w:rPr>
  </w:style>
  <w:style w:type="character" w:customStyle="1" w:styleId="44">
    <w:name w:val="font61"/>
    <w:basedOn w:val="28"/>
    <w:qFormat/>
    <w:uiPriority w:val="0"/>
    <w:rPr>
      <w:rFonts w:ascii="Arial" w:hAnsi="Arial" w:cs="Arial"/>
      <w:color w:val="000000"/>
      <w:sz w:val="24"/>
      <w:szCs w:val="24"/>
      <w:u w:val="none"/>
    </w:rPr>
  </w:style>
  <w:style w:type="character" w:customStyle="1" w:styleId="45">
    <w:name w:val="font31"/>
    <w:basedOn w:val="28"/>
    <w:qFormat/>
    <w:uiPriority w:val="0"/>
    <w:rPr>
      <w:rFonts w:hint="eastAsia" w:ascii="宋体" w:hAnsi="宋体" w:eastAsia="宋体" w:cs="宋体"/>
      <w:color w:val="000000"/>
      <w:sz w:val="22"/>
      <w:szCs w:val="22"/>
      <w:u w:val="none"/>
    </w:rPr>
  </w:style>
  <w:style w:type="character" w:customStyle="1" w:styleId="46">
    <w:name w:val="font81"/>
    <w:basedOn w:val="28"/>
    <w:qFormat/>
    <w:uiPriority w:val="0"/>
    <w:rPr>
      <w:rFonts w:hint="default" w:ascii="Arial" w:hAnsi="Arial" w:cs="Arial"/>
      <w:color w:val="000000"/>
      <w:sz w:val="22"/>
      <w:szCs w:val="22"/>
      <w:u w:val="none"/>
    </w:rPr>
  </w:style>
  <w:style w:type="paragraph" w:customStyle="1" w:styleId="47">
    <w:name w:val="列表段落311"/>
    <w:basedOn w:val="1"/>
    <w:qFormat/>
    <w:uiPriority w:val="34"/>
    <w:pPr>
      <w:ind w:firstLine="420" w:firstLineChars="200"/>
    </w:pPr>
    <w:rPr>
      <w:kern w:val="0"/>
    </w:rPr>
  </w:style>
  <w:style w:type="paragraph" w:customStyle="1" w:styleId="48">
    <w:name w:val="列表段落3"/>
    <w:basedOn w:val="1"/>
    <w:qFormat/>
    <w:uiPriority w:val="34"/>
    <w:pPr>
      <w:spacing w:line="276" w:lineRule="auto"/>
      <w:ind w:firstLine="420" w:firstLineChars="200"/>
      <w:jc w:val="left"/>
    </w:pPr>
    <w:rPr>
      <w:rFonts w:asciiTheme="minorHAnsi" w:hAnsiTheme="minorHAnsi" w:eastAsiaTheme="minorEastAsia" w:cstheme="minorBidi"/>
      <w:kern w:val="0"/>
      <w:lang w:eastAsia="en-US"/>
    </w:rPr>
  </w:style>
  <w:style w:type="paragraph" w:customStyle="1" w:styleId="49">
    <w:name w:val="列表段落2"/>
    <w:basedOn w:val="1"/>
    <w:qFormat/>
    <w:uiPriority w:val="34"/>
    <w:pPr>
      <w:ind w:firstLine="420" w:firstLineChars="200"/>
    </w:pPr>
  </w:style>
  <w:style w:type="paragraph" w:customStyle="1" w:styleId="50">
    <w:name w:val="列表段落4"/>
    <w:basedOn w:val="1"/>
    <w:qFormat/>
    <w:uiPriority w:val="99"/>
    <w:pPr>
      <w:ind w:firstLine="420" w:firstLineChars="200"/>
    </w:pPr>
  </w:style>
  <w:style w:type="paragraph" w:customStyle="1" w:styleId="51">
    <w:name w:val="列出段落"/>
    <w:qFormat/>
    <w:uiPriority w:val="0"/>
    <w:pPr>
      <w:widowControl w:val="0"/>
      <w:ind w:firstLine="420" w:firstLineChars="200"/>
      <w:jc w:val="both"/>
    </w:pPr>
    <w:rPr>
      <w:rFonts w:ascii="Times New Roman" w:hAnsi="Times New Roman" w:cs="Times New Roman" w:eastAsiaTheme="minorEastAsia"/>
      <w:kern w:val="2"/>
      <w:sz w:val="21"/>
      <w:szCs w:val="22"/>
      <w:lang w:val="en-US" w:eastAsia="zh-CN" w:bidi="ar-SA"/>
    </w:rPr>
  </w:style>
  <w:style w:type="character" w:customStyle="1" w:styleId="52">
    <w:name w:val="标题 2 Char"/>
    <w:link w:val="4"/>
    <w:qFormat/>
    <w:uiPriority w:val="9"/>
    <w:rPr>
      <w:rFonts w:asciiTheme="majorHAnsi" w:hAnsiTheme="majorHAnsi" w:eastAsiaTheme="majorEastAsia" w:cstheme="majorBidi"/>
      <w:b/>
      <w:bCs/>
      <w:sz w:val="3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341</Words>
  <Characters>600</Characters>
  <Lines>167</Lines>
  <Paragraphs>47</Paragraphs>
  <TotalTime>0</TotalTime>
  <ScaleCrop>false</ScaleCrop>
  <LinksUpToDate>false</LinksUpToDate>
  <CharactersWithSpaces>653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2021-03-06T10:41:00Z</dcterms:created>
  <dc:creator>崔恒</dc:creator>
  <cp:lastModifiedBy>胡满华</cp:lastModifiedBy>
  <dcterms:modified xsi:type="dcterms:W3CDTF">2025-03-13T08:56:05Z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73D2E1764B0F43C0B271DA3C3DAA8EB3</vt:lpwstr>
  </property>
  <property fmtid="{D5CDD505-2E9C-101B-9397-08002B2CF9AE}" pid="4" name="KSOTemplateDocerSaveRecord">
    <vt:lpwstr>eyJoZGlkIjoiMTdiZjk2ZWJkOWY1NjQ5MDdhMGU5ZTk4YzQ5MWIyYWYiLCJ1c2VySWQiOiIxMDAwNTE5MDU5In0=</vt:lpwstr>
  </property>
</Properties>
</file>