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de Problème :  VNB</w:t>
      </w:r>
    </w:p>
    <w:p>
      <w:r>
        <w:t>Date d'enregistrement : 2025-07-07 10:12:30</w:t>
      </w:r>
    </w:p>
    <w:p>
      <w:r>
        <w:t>Statut du Problème : OUVERT</w:t>
      </w:r>
    </w:p>
    <w:p>
      <w:r>
        <w:t>Assigné à (ID) : None</w:t>
      </w:r>
    </w:p>
    <w:p>
      <w:pPr>
        <w:pStyle w:val="Heading2"/>
      </w:pPr>
      <w:r>
        <w:t>Description Détaillée du Problème</w:t>
      </w:r>
    </w:p>
    <w:p>
      <w:r>
        <w:t>V NBLK?M.</w:t>
      </w:r>
    </w:p>
    <w:p>
      <w:pPr>
        <w:pStyle w:val="Heading2"/>
      </w:pPr>
      <w:r>
        <w:t>Cause Racine Identifiée</w:t>
      </w:r>
    </w:p>
    <w:p>
      <w:r>
        <w:t>Un manque systémique de rigueur dans la conception de l'expérience utilisateur et la gestion des erreurs, couplé à des lacunes dans les processus de test et de validation logicielle, a conduit à l'implémentation de messages d'erreur cryptiques et inefficaces.</w:t>
      </w:r>
    </w:p>
    <w:p>
      <w:pPr>
        <w:pStyle w:val="Heading2"/>
      </w:pPr>
      <w:r>
        <w:t>Solutions Suggérées/Mises en Œuvre</w:t>
      </w:r>
    </w:p>
    <w:p>
      <w:r>
        <w:t>*   **Améliorer la gestion des messages d'erreur :** Revoir et normaliser la gestion des erreurs pour s'assurer que tous les messages sont clairs, informatifs, incluent un code d'erreur unique, et suggèrent des actions correctives si possible. Pour "V NBLK?M.", identifier le code source qui génère ce message et le remplacer par une phrase complète (ex: "Erreur 4023: Le bloc de données requis 'NBLK' est introuvable ou inaccessible. Veuillez vérifier la configuration et les logs.").</w:t>
        <w:br/>
        <w:t>*   **Renforcer les processus de QA (Assurance Qualité) et de tests :** Mettre en place des scénarios de test dédiés à la gestion des erreurs et des conditions inattendues, y compris la vérification de la clarté des messages affichés. Effectuer des tests de régression après chaque modification logicielle.</w:t>
        <w:br/>
        <w:t>*   **Standardiser la documentation et la conception :** Établir des lignes directrices pour la conception des interfaces utilisateur et la documentation technique, insistant sur la clarté des informations fournies à l'utilisateur et aux opérateurs du système. Former les équipes de développement sur l'importance des messages d'erreur explicites.</w:t>
        <w:br/>
        <w:t>*   **Mettre en place un journal d'événements (logging) détaillé :** S'assurer que le système enregistre des informations plus détaillées sur la cause sous-jacente de ces messages énigmatiques dans les fichiers de log, permettant une meilleure analyse post-mortem.</w:t>
        <w:br/>
        <w:t>*   **Former les utilisateurs et le support technique :** Fournir une documentation et une formation aux équipes de support et aux utilisateurs finaux sur la signification des messages d'erreur courants et les étapes à suivre, ou les canaux pour obtenir de l'aide.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