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остаточний-концепт-сервісу"/>
    <w:p>
      <w:pPr>
        <w:pStyle w:val="Heading1"/>
      </w:pPr>
      <w:r>
        <w:t xml:space="preserve">ОСТАТОЧНИЙ КОНЦЕПТ СЕРВІСУ</w:t>
      </w:r>
    </w:p>
    <w:bookmarkStart w:id="9" w:name="суть-продукту-в-одному-реченні"/>
    <w:p>
      <w:pPr>
        <w:pStyle w:val="Heading2"/>
      </w:pPr>
      <w:r>
        <w:t xml:space="preserve">1. Суть продукту в одному реченні</w:t>
      </w:r>
    </w:p>
    <w:p>
      <w:pPr>
        <w:pStyle w:val="FirstParagraph"/>
      </w:pPr>
      <w:r>
        <w:rPr>
          <w:b/>
          <w:bCs/>
        </w:rPr>
        <w:t xml:space="preserve">Незалежний юридично-технологічний сервіс для планування, персоналізації та правового супроводу довгострокових споживчих закупівель, який одночасно дозволяє об’єднувати однотипний майбутній попит клієнтів для отримання від Сільпо кращих умов закупівлі.</w:t>
      </w:r>
    </w:p>
    <w:p>
      <w:pPr>
        <w:pStyle w:val="BodyText"/>
      </w:pPr>
      <w:r>
        <w:t xml:space="preserve">Сервіс працює на двох ярусах:</w:t>
      </w:r>
    </w:p>
    <w:p>
      <w:pPr>
        <w:pStyle w:val="BodyText"/>
      </w:pPr>
      <w:r>
        <w:rPr>
          <w:b/>
          <w:bCs/>
        </w:rPr>
        <w:t xml:space="preserve">перший ярус — індивідуальний інтерес конкретного споживача;</w:t>
      </w:r>
    </w:p>
    <w:p>
      <w:pPr>
        <w:pStyle w:val="BodyText"/>
      </w:pPr>
      <w:r>
        <w:rPr>
          <w:b/>
          <w:bCs/>
        </w:rPr>
        <w:t xml:space="preserve">другий ярус — формування та представництво адвокатом сукупного однотипного інтересу багатьох клієнтів.</w:t>
      </w:r>
    </w:p>
    <w:p>
      <w:pPr>
        <w:pStyle w:val="BodyText"/>
      </w:pPr>
      <w:r>
        <w:t xml:space="preserve">Пані Одарка, алгоритми, MCP Сільпо, аналітика, цифрова фіксація, електронні квитанції та зовнішні AI-агенти є</w:t>
      </w:r>
      <w:r>
        <w:t xml:space="preserve"> </w:t>
      </w:r>
      <w:r>
        <w:rPr>
          <w:b/>
          <w:bCs/>
        </w:rPr>
        <w:t xml:space="preserve">інструментами реалізації цих правовідносин, а не їх суб’єктами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субєкти-правовідносин"/>
    <w:p>
      <w:pPr>
        <w:pStyle w:val="Heading1"/>
      </w:pPr>
      <w:r>
        <w:t xml:space="preserve">2. Суб’єкти правовідносин</w:t>
      </w:r>
    </w:p>
    <w:bookmarkStart w:id="11" w:name="споживач"/>
    <w:p>
      <w:pPr>
        <w:pStyle w:val="Heading2"/>
      </w:pPr>
      <w:r>
        <w:t xml:space="preserve">2.1. Споживач</w:t>
      </w:r>
    </w:p>
    <w:p>
      <w:pPr>
        <w:pStyle w:val="FirstParagraph"/>
      </w:pPr>
      <w:r>
        <w:t xml:space="preserve">Фізична особа:</w:t>
      </w:r>
    </w:p>
    <w:p>
      <w:pPr>
        <w:pStyle w:val="Compact"/>
        <w:numPr>
          <w:ilvl w:val="0"/>
          <w:numId w:val="1001"/>
        </w:numPr>
      </w:pPr>
      <w:r>
        <w:t xml:space="preserve">є клієнтом адвоката;</w:t>
      </w:r>
    </w:p>
    <w:p>
      <w:pPr>
        <w:pStyle w:val="Compact"/>
        <w:numPr>
          <w:ilvl w:val="0"/>
          <w:numId w:val="1001"/>
        </w:numPr>
      </w:pPr>
      <w:r>
        <w:t xml:space="preserve">користується сервісом;</w:t>
      </w:r>
    </w:p>
    <w:p>
      <w:pPr>
        <w:pStyle w:val="Compact"/>
        <w:numPr>
          <w:ilvl w:val="0"/>
          <w:numId w:val="1001"/>
        </w:numPr>
      </w:pPr>
      <w:r>
        <w:t xml:space="preserve">визначає власні потреби;</w:t>
      </w:r>
    </w:p>
    <w:p>
      <w:pPr>
        <w:pStyle w:val="Compact"/>
        <w:numPr>
          <w:ilvl w:val="0"/>
          <w:numId w:val="1001"/>
        </w:numPr>
      </w:pPr>
      <w:r>
        <w:t xml:space="preserve">формує межі дозволених автоматизованих дій;</w:t>
      </w:r>
    </w:p>
    <w:p>
      <w:pPr>
        <w:pStyle w:val="Compact"/>
        <w:numPr>
          <w:ilvl w:val="0"/>
          <w:numId w:val="1001"/>
        </w:numPr>
      </w:pPr>
      <w:r>
        <w:t xml:space="preserve">укладає правочини безпосередньо із Сільпо;</w:t>
      </w:r>
    </w:p>
    <w:p>
      <w:pPr>
        <w:pStyle w:val="Compact"/>
        <w:numPr>
          <w:ilvl w:val="0"/>
          <w:numId w:val="1001"/>
        </w:numPr>
      </w:pPr>
      <w:r>
        <w:t xml:space="preserve">може приєднуватися до програм майбутніх колективних закупівель;</w:t>
      </w:r>
    </w:p>
    <w:p>
      <w:pPr>
        <w:pStyle w:val="Compact"/>
        <w:numPr>
          <w:ilvl w:val="0"/>
          <w:numId w:val="1001"/>
        </w:numPr>
      </w:pPr>
      <w:r>
        <w:t xml:space="preserve">зберігає свободу купувати будь-які товари в інших продавців.</w:t>
      </w:r>
    </w:p>
    <w:bookmarkEnd w:id="11"/>
    <w:bookmarkStart w:id="12" w:name="адвокат"/>
    <w:p>
      <w:pPr>
        <w:pStyle w:val="Heading2"/>
      </w:pPr>
      <w:r>
        <w:t xml:space="preserve">2.2. Адвокат</w:t>
      </w:r>
    </w:p>
    <w:p>
      <w:pPr>
        <w:pStyle w:val="FirstParagraph"/>
      </w:pPr>
      <w:r>
        <w:t xml:space="preserve">Адвокат:</w:t>
      </w:r>
    </w:p>
    <w:p>
      <w:pPr>
        <w:pStyle w:val="Compact"/>
        <w:numPr>
          <w:ilvl w:val="0"/>
          <w:numId w:val="1002"/>
        </w:numPr>
      </w:pPr>
      <w:r>
        <w:t xml:space="preserve">є юридичною власницею та організаторкою сервісу;</w:t>
      </w:r>
    </w:p>
    <w:p>
      <w:pPr>
        <w:pStyle w:val="Compact"/>
        <w:numPr>
          <w:ilvl w:val="0"/>
          <w:numId w:val="1002"/>
        </w:numPr>
      </w:pPr>
      <w:r>
        <w:t xml:space="preserve">укладає з клієнтом договір про надання правничої допомоги;</w:t>
      </w:r>
    </w:p>
    <w:p>
      <w:pPr>
        <w:pStyle w:val="Compact"/>
        <w:numPr>
          <w:ilvl w:val="0"/>
          <w:numId w:val="1002"/>
        </w:numPr>
      </w:pPr>
      <w:r>
        <w:t xml:space="preserve">організовує правове поле тривалих відносин клієнта із Сільпо;</w:t>
      </w:r>
    </w:p>
    <w:p>
      <w:pPr>
        <w:pStyle w:val="Compact"/>
        <w:numPr>
          <w:ilvl w:val="0"/>
          <w:numId w:val="1002"/>
        </w:numPr>
      </w:pPr>
      <w:r>
        <w:t xml:space="preserve">перевіряє договірні умови;</w:t>
      </w:r>
    </w:p>
    <w:p>
      <w:pPr>
        <w:pStyle w:val="Compact"/>
        <w:numPr>
          <w:ilvl w:val="0"/>
          <w:numId w:val="1002"/>
        </w:numPr>
      </w:pPr>
      <w:r>
        <w:t xml:space="preserve">представляє індивідуальний інтерес клієнта;</w:t>
      </w:r>
    </w:p>
    <w:p>
      <w:pPr>
        <w:pStyle w:val="Compact"/>
        <w:numPr>
          <w:ilvl w:val="0"/>
          <w:numId w:val="1002"/>
        </w:numPr>
      </w:pPr>
      <w:r>
        <w:t xml:space="preserve">представляє сукупний однотипний інтерес багатьох клієнтів у переговорах із Сільпо;</w:t>
      </w:r>
    </w:p>
    <w:p>
      <w:pPr>
        <w:pStyle w:val="Compact"/>
        <w:numPr>
          <w:ilvl w:val="0"/>
          <w:numId w:val="1002"/>
        </w:numPr>
      </w:pPr>
      <w:r>
        <w:t xml:space="preserve">контролює дотримання погоджених правових умов;</w:t>
      </w:r>
    </w:p>
    <w:p>
      <w:pPr>
        <w:pStyle w:val="Compact"/>
        <w:numPr>
          <w:ilvl w:val="0"/>
          <w:numId w:val="1002"/>
        </w:numPr>
      </w:pPr>
      <w:r>
        <w:t xml:space="preserve">у разі необхідності готує консультації, звернення, претензії та інші правові документи.</w:t>
      </w:r>
    </w:p>
    <w:p>
      <w:pPr>
        <w:pStyle w:val="FirstParagraph"/>
      </w:pPr>
      <w:r>
        <w:t xml:space="preserve">Адвокат</w:t>
      </w:r>
      <w:r>
        <w:t xml:space="preserve"> </w:t>
      </w:r>
      <w:r>
        <w:rPr>
          <w:b/>
          <w:bCs/>
        </w:rPr>
        <w:t xml:space="preserve">не є стороною договору купівлі-продажу</w:t>
      </w:r>
      <w:r>
        <w:t xml:space="preserve">, не відповідає за виконання зобов’язань клієнта чи Сільпо і не ототожнюється з ними.</w:t>
      </w:r>
    </w:p>
    <w:bookmarkEnd w:id="12"/>
    <w:bookmarkStart w:id="13" w:name="сільпо"/>
    <w:p>
      <w:pPr>
        <w:pStyle w:val="Heading2"/>
      </w:pPr>
      <w:r>
        <w:t xml:space="preserve">2.3. Сільпо</w:t>
      </w:r>
    </w:p>
    <w:p>
      <w:pPr>
        <w:pStyle w:val="FirstParagraph"/>
      </w:pPr>
      <w:r>
        <w:t xml:space="preserve">Сільпо:</w:t>
      </w:r>
    </w:p>
    <w:p>
      <w:pPr>
        <w:pStyle w:val="Compact"/>
        <w:numPr>
          <w:ilvl w:val="0"/>
          <w:numId w:val="1003"/>
        </w:numPr>
      </w:pPr>
      <w:r>
        <w:t xml:space="preserve">є продавцем;</w:t>
      </w:r>
    </w:p>
    <w:p>
      <w:pPr>
        <w:pStyle w:val="Compact"/>
        <w:numPr>
          <w:ilvl w:val="0"/>
          <w:numId w:val="1003"/>
        </w:numPr>
      </w:pPr>
      <w:r>
        <w:t xml:space="preserve">укладає договори безпосередньо зі споживачами;</w:t>
      </w:r>
    </w:p>
    <w:p>
      <w:pPr>
        <w:pStyle w:val="Compact"/>
        <w:numPr>
          <w:ilvl w:val="0"/>
          <w:numId w:val="1003"/>
        </w:numPr>
      </w:pPr>
      <w:r>
        <w:t xml:space="preserve">через свої технічні засоби надає дані про товари, ціни, акції, наявність, замовлення та інші доступні параметри;</w:t>
      </w:r>
    </w:p>
    <w:p>
      <w:pPr>
        <w:pStyle w:val="Compact"/>
        <w:numPr>
          <w:ilvl w:val="0"/>
          <w:numId w:val="1003"/>
        </w:numPr>
      </w:pPr>
      <w:r>
        <w:t xml:space="preserve">може пропонувати учасникам сервісу спеціальні умови майбутніх закупівель;</w:t>
      </w:r>
    </w:p>
    <w:p>
      <w:pPr>
        <w:pStyle w:val="Compact"/>
        <w:numPr>
          <w:ilvl w:val="0"/>
          <w:numId w:val="1003"/>
        </w:numPr>
      </w:pPr>
      <w:r>
        <w:t xml:space="preserve">отримує агрегований прогноз попиту без необхідності отримувати повний персональний профіль клієнтів;</w:t>
      </w:r>
    </w:p>
    <w:p>
      <w:pPr>
        <w:pStyle w:val="Compact"/>
        <w:numPr>
          <w:ilvl w:val="0"/>
          <w:numId w:val="1003"/>
        </w:numPr>
      </w:pPr>
      <w:r>
        <w:t xml:space="preserve">виконує конкретні замовлення та приймає оплату через власний платіжний контур.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основний-принцип"/>
    <w:p>
      <w:pPr>
        <w:pStyle w:val="Heading1"/>
      </w:pPr>
      <w:r>
        <w:t xml:space="preserve">3. Основний принцип</w:t>
      </w:r>
    </w:p>
    <w:p>
      <w:pPr>
        <w:pStyle w:val="FirstParagraph"/>
      </w:pPr>
      <w:r>
        <w:rPr>
          <w:b/>
          <w:bCs/>
        </w:rPr>
        <w:t xml:space="preserve">Право визначає межі.</w:t>
      </w:r>
      <w:r>
        <w:br/>
      </w:r>
      <w:r>
        <w:rPr>
          <w:b/>
          <w:bCs/>
        </w:rPr>
        <w:t xml:space="preserve">Алгоритм виконує те, що можна виконати однозначно.</w:t>
      </w:r>
      <w:r>
        <w:br/>
      </w:r>
      <w:r>
        <w:rPr>
          <w:b/>
          <w:bCs/>
        </w:rPr>
        <w:t xml:space="preserve">Пані Одарка працює лише там, де потрібні персоналізація, пояснення, прогнозування або рішення в умовах невизначеності.</w:t>
      </w:r>
      <w:r>
        <w:br/>
      </w:r>
      <w:r>
        <w:rPr>
          <w:b/>
          <w:bCs/>
        </w:rPr>
        <w:t xml:space="preserve">MCP Сільпо забезпечує зв’язок із реальним торговельним середовищем.</w:t>
      </w:r>
      <w:r>
        <w:br/>
      </w:r>
      <w:r>
        <w:rPr>
          <w:b/>
          <w:bCs/>
        </w:rPr>
        <w:t xml:space="preserve">Адвокат забезпечує правове русло взаємодії та представництво інтересів клієнтів.</w:t>
      </w:r>
    </w:p>
    <w:p>
      <w:pPr>
        <w:pStyle w:val="BodyText"/>
      </w:pPr>
      <w:r>
        <w:t xml:space="preserve">AI не повинен приймати рішення там, де достатньо чіткої умови договору або алгоритму.</w:t>
      </w:r>
    </w:p>
    <w:p>
      <w:r>
        <w:pict>
          <v:rect style="width:0;height:1.5pt" o:hralign="center" o:hrstd="t" o:hr="t"/>
        </w:pict>
      </w:r>
    </w:p>
    <w:bookmarkEnd w:id="15"/>
    <w:bookmarkStart w:id="17" w:name="перший-ярус-індивідуальний-споживач"/>
    <w:p>
      <w:pPr>
        <w:pStyle w:val="Heading1"/>
      </w:pPr>
      <w:r>
        <w:t xml:space="preserve">4. ПЕРШИЙ ЯРУС: ІНДИВІДУАЛЬНИЙ СПОЖИВАЧ</w:t>
      </w:r>
    </w:p>
    <w:bookmarkStart w:id="16" w:name="етап-1.-приєднання-до-сервісу"/>
    <w:p>
      <w:pPr>
        <w:pStyle w:val="Heading2"/>
      </w:pPr>
      <w:r>
        <w:t xml:space="preserve">Етап 1. Приєднання до сервісу</w:t>
      </w:r>
    </w:p>
    <w:p>
      <w:pPr>
        <w:pStyle w:val="FirstParagraph"/>
      </w:pPr>
      <w:r>
        <w:t xml:space="preserve">Споживач створює профіль.</w:t>
      </w:r>
    </w:p>
    <w:p>
      <w:pPr>
        <w:pStyle w:val="BodyText"/>
      </w:pPr>
      <w:r>
        <w:t xml:space="preserve">Пані Одарка проводить початкове інтерв’ю зрозумілою природною мовою.</w:t>
      </w:r>
    </w:p>
    <w:p>
      <w:pPr>
        <w:pStyle w:val="BodyText"/>
      </w:pPr>
      <w:r>
        <w:t xml:space="preserve">Вона:</w:t>
      </w:r>
    </w:p>
    <w:p>
      <w:pPr>
        <w:pStyle w:val="Compact"/>
        <w:numPr>
          <w:ilvl w:val="0"/>
          <w:numId w:val="1004"/>
        </w:numPr>
      </w:pPr>
      <w:r>
        <w:t xml:space="preserve">пояснює, що робить сервіс;</w:t>
      </w:r>
    </w:p>
    <w:p>
      <w:pPr>
        <w:pStyle w:val="Compact"/>
        <w:numPr>
          <w:ilvl w:val="0"/>
          <w:numId w:val="1004"/>
        </w:numPr>
      </w:pPr>
      <w:r>
        <w:t xml:space="preserve">пояснює роль адвоката;</w:t>
      </w:r>
    </w:p>
    <w:p>
      <w:pPr>
        <w:pStyle w:val="Compact"/>
        <w:numPr>
          <w:ilvl w:val="0"/>
          <w:numId w:val="1004"/>
        </w:numPr>
      </w:pPr>
      <w:r>
        <w:t xml:space="preserve">розповідає про доступні режими закупівель;</w:t>
      </w:r>
    </w:p>
    <w:p>
      <w:pPr>
        <w:pStyle w:val="Compact"/>
        <w:numPr>
          <w:ilvl w:val="0"/>
          <w:numId w:val="1004"/>
        </w:numPr>
      </w:pPr>
      <w:r>
        <w:t xml:space="preserve">збирає необхідні відомості;</w:t>
      </w:r>
    </w:p>
    <w:p>
      <w:pPr>
        <w:pStyle w:val="Compact"/>
        <w:numPr>
          <w:ilvl w:val="0"/>
          <w:numId w:val="1004"/>
        </w:numPr>
      </w:pPr>
      <w:r>
        <w:t xml:space="preserve">ставить уточнювальні запитання;</w:t>
      </w:r>
    </w:p>
    <w:p>
      <w:pPr>
        <w:pStyle w:val="Compact"/>
        <w:numPr>
          <w:ilvl w:val="0"/>
          <w:numId w:val="1004"/>
        </w:numPr>
      </w:pPr>
      <w:r>
        <w:t xml:space="preserve">формує первинну структуру профілю.</w:t>
      </w:r>
    </w:p>
    <w:p>
      <w:pPr>
        <w:pStyle w:val="FirstParagraph"/>
      </w:pPr>
      <w:r>
        <w:t xml:space="preserve">Людина не повинна заповнювати складну технічну анкету.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формування-індивідуального-профілю"/>
    <w:p>
      <w:pPr>
        <w:pStyle w:val="Heading1"/>
      </w:pPr>
      <w:r>
        <w:t xml:space="preserve">5. Формування індивідуального профілю</w:t>
      </w:r>
    </w:p>
    <w:p>
      <w:pPr>
        <w:pStyle w:val="FirstParagraph"/>
      </w:pPr>
      <w:r>
        <w:t xml:space="preserve">За авторською методикою сервісу формуються, зокрема:</w:t>
      </w:r>
    </w:p>
    <w:p>
      <w:pPr>
        <w:pStyle w:val="Compact"/>
        <w:numPr>
          <w:ilvl w:val="0"/>
          <w:numId w:val="1005"/>
        </w:numPr>
      </w:pPr>
      <w:r>
        <w:t xml:space="preserve">склад домогосподарства;</w:t>
      </w:r>
    </w:p>
    <w:p>
      <w:pPr>
        <w:pStyle w:val="Compact"/>
        <w:numPr>
          <w:ilvl w:val="0"/>
          <w:numId w:val="1005"/>
        </w:numPr>
      </w:pPr>
      <w:r>
        <w:t xml:space="preserve">регулярні потреби;</w:t>
      </w:r>
    </w:p>
    <w:p>
      <w:pPr>
        <w:pStyle w:val="Compact"/>
        <w:numPr>
          <w:ilvl w:val="0"/>
          <w:numId w:val="1005"/>
        </w:numPr>
      </w:pPr>
      <w:r>
        <w:t xml:space="preserve">орієнтовний бюджет;</w:t>
      </w:r>
    </w:p>
    <w:p>
      <w:pPr>
        <w:pStyle w:val="Compact"/>
        <w:numPr>
          <w:ilvl w:val="0"/>
          <w:numId w:val="1005"/>
        </w:numPr>
      </w:pPr>
      <w:r>
        <w:t xml:space="preserve">часовий горизонт планування;</w:t>
      </w:r>
    </w:p>
    <w:p>
      <w:pPr>
        <w:pStyle w:val="Compact"/>
        <w:numPr>
          <w:ilvl w:val="0"/>
          <w:numId w:val="1005"/>
        </w:numPr>
      </w:pPr>
      <w:r>
        <w:t xml:space="preserve">бажані категорії;</w:t>
      </w:r>
    </w:p>
    <w:p>
      <w:pPr>
        <w:pStyle w:val="Compact"/>
        <w:numPr>
          <w:ilvl w:val="0"/>
          <w:numId w:val="1005"/>
        </w:numPr>
      </w:pPr>
      <w:r>
        <w:t xml:space="preserve">небажані категорії;</w:t>
      </w:r>
    </w:p>
    <w:p>
      <w:pPr>
        <w:pStyle w:val="Compact"/>
        <w:numPr>
          <w:ilvl w:val="0"/>
          <w:numId w:val="1005"/>
        </w:numPr>
      </w:pPr>
      <w:r>
        <w:t xml:space="preserve">допустимі та недопустимі бренди;</w:t>
      </w:r>
    </w:p>
    <w:p>
      <w:pPr>
        <w:pStyle w:val="Compact"/>
        <w:numPr>
          <w:ilvl w:val="0"/>
          <w:numId w:val="1005"/>
        </w:numPr>
      </w:pPr>
      <w:r>
        <w:t xml:space="preserve">критерії ціни;</w:t>
      </w:r>
    </w:p>
    <w:p>
      <w:pPr>
        <w:pStyle w:val="Compact"/>
        <w:numPr>
          <w:ilvl w:val="0"/>
          <w:numId w:val="1005"/>
        </w:numPr>
      </w:pPr>
      <w:r>
        <w:t xml:space="preserve">критерії якості;</w:t>
      </w:r>
    </w:p>
    <w:p>
      <w:pPr>
        <w:pStyle w:val="Compact"/>
        <w:numPr>
          <w:ilvl w:val="0"/>
          <w:numId w:val="1005"/>
        </w:numPr>
      </w:pPr>
      <w:r>
        <w:t xml:space="preserve">етичні, екологічні та репутаційні критерії;</w:t>
      </w:r>
    </w:p>
    <w:p>
      <w:pPr>
        <w:pStyle w:val="Compact"/>
        <w:numPr>
          <w:ilvl w:val="0"/>
          <w:numId w:val="1005"/>
        </w:numPr>
      </w:pPr>
      <w:r>
        <w:t xml:space="preserve">правила заміни;</w:t>
      </w:r>
    </w:p>
    <w:p>
      <w:pPr>
        <w:pStyle w:val="Compact"/>
        <w:numPr>
          <w:ilvl w:val="0"/>
          <w:numId w:val="1005"/>
        </w:numPr>
      </w:pPr>
      <w:r>
        <w:t xml:space="preserve">допустимий рівень автоматизації;</w:t>
      </w:r>
    </w:p>
    <w:p>
      <w:pPr>
        <w:pStyle w:val="Compact"/>
        <w:numPr>
          <w:ilvl w:val="0"/>
          <w:numId w:val="1005"/>
        </w:numPr>
      </w:pPr>
      <w:r>
        <w:t xml:space="preserve">сезонні потреби;</w:t>
      </w:r>
    </w:p>
    <w:p>
      <w:pPr>
        <w:pStyle w:val="Compact"/>
        <w:numPr>
          <w:ilvl w:val="0"/>
          <w:numId w:val="1005"/>
        </w:numPr>
      </w:pPr>
      <w:r>
        <w:t xml:space="preserve">події та свята;</w:t>
      </w:r>
    </w:p>
    <w:p>
      <w:pPr>
        <w:pStyle w:val="Compact"/>
        <w:numPr>
          <w:ilvl w:val="0"/>
          <w:numId w:val="1005"/>
        </w:numPr>
      </w:pPr>
      <w:r>
        <w:t xml:space="preserve">бажаний запас товарів;</w:t>
      </w:r>
    </w:p>
    <w:p>
      <w:pPr>
        <w:pStyle w:val="Compact"/>
        <w:numPr>
          <w:ilvl w:val="0"/>
          <w:numId w:val="1005"/>
        </w:numPr>
      </w:pPr>
      <w:r>
        <w:t xml:space="preserve">згода або відмова від проактивних пропозицій.</w:t>
      </w:r>
    </w:p>
    <w:p>
      <w:pPr>
        <w:pStyle w:val="FirstParagraph"/>
      </w:pPr>
      <w:r>
        <w:t xml:space="preserve">Після первинного інтерв’ю пані Одарка показує людині:</w:t>
      </w:r>
    </w:p>
    <w:p>
      <w:pPr>
        <w:pStyle w:val="BlockText"/>
      </w:pPr>
      <w:r>
        <w:rPr>
          <w:b/>
          <w:bCs/>
        </w:rPr>
        <w:t xml:space="preserve">«Ось як я вас зрозуміла».</w:t>
      </w:r>
    </w:p>
    <w:p>
      <w:pPr>
        <w:pStyle w:val="FirstParagraph"/>
      </w:pPr>
      <w:r>
        <w:t xml:space="preserve">Клієнт перевіряє і виправляє профіль.</w:t>
      </w:r>
    </w:p>
    <w:p>
      <w:r>
        <w:pict>
          <v:rect style="width:0;height:1.5pt" o:hralign="center" o:hrstd="t" o:hr="t"/>
        </w:pict>
      </w:r>
    </w:p>
    <w:bookmarkEnd w:id="18"/>
    <w:bookmarkStart w:id="19" w:name="договір-із-адвокатом"/>
    <w:p>
      <w:pPr>
        <w:pStyle w:val="Heading1"/>
      </w:pPr>
      <w:r>
        <w:t xml:space="preserve">6. Договір із адвокатом</w:t>
      </w:r>
    </w:p>
    <w:p>
      <w:pPr>
        <w:pStyle w:val="FirstParagraph"/>
      </w:pPr>
      <w:r>
        <w:t xml:space="preserve">Далі клієнт укладає договір про надання правничої допомоги.</w:t>
      </w:r>
    </w:p>
    <w:p>
      <w:pPr>
        <w:pStyle w:val="BodyText"/>
      </w:pPr>
      <w:r>
        <w:t xml:space="preserve">У ньому та додатках до нього визначаються:</w:t>
      </w:r>
    </w:p>
    <w:p>
      <w:pPr>
        <w:pStyle w:val="Compact"/>
        <w:numPr>
          <w:ilvl w:val="0"/>
          <w:numId w:val="1006"/>
        </w:numPr>
      </w:pPr>
      <w:r>
        <w:t xml:space="preserve">предмет правничого супроводу;</w:t>
      </w:r>
    </w:p>
    <w:p>
      <w:pPr>
        <w:pStyle w:val="Compact"/>
        <w:numPr>
          <w:ilvl w:val="0"/>
          <w:numId w:val="1006"/>
        </w:numPr>
      </w:pPr>
      <w:r>
        <w:t xml:space="preserve">використання цифрового сервісу;</w:t>
      </w:r>
    </w:p>
    <w:p>
      <w:pPr>
        <w:pStyle w:val="Compact"/>
        <w:numPr>
          <w:ilvl w:val="0"/>
          <w:numId w:val="1006"/>
        </w:numPr>
      </w:pPr>
      <w:r>
        <w:t xml:space="preserve">порядок обробки даних;</w:t>
      </w:r>
    </w:p>
    <w:p>
      <w:pPr>
        <w:pStyle w:val="Compact"/>
        <w:numPr>
          <w:ilvl w:val="0"/>
          <w:numId w:val="1006"/>
        </w:numPr>
      </w:pPr>
      <w:r>
        <w:t xml:space="preserve">використання автоматизованих засобів;</w:t>
      </w:r>
    </w:p>
    <w:p>
      <w:pPr>
        <w:pStyle w:val="Compact"/>
        <w:numPr>
          <w:ilvl w:val="0"/>
          <w:numId w:val="1006"/>
        </w:numPr>
      </w:pPr>
      <w:r>
        <w:t xml:space="preserve">межі дозволених дій;</w:t>
      </w:r>
    </w:p>
    <w:p>
      <w:pPr>
        <w:pStyle w:val="Compact"/>
        <w:numPr>
          <w:ilvl w:val="0"/>
          <w:numId w:val="1006"/>
        </w:numPr>
      </w:pPr>
      <w:r>
        <w:t xml:space="preserve">правила зміни та відкликання дозволів;</w:t>
      </w:r>
    </w:p>
    <w:p>
      <w:pPr>
        <w:pStyle w:val="Compact"/>
        <w:numPr>
          <w:ilvl w:val="0"/>
          <w:numId w:val="1006"/>
        </w:numPr>
      </w:pPr>
      <w:r>
        <w:t xml:space="preserve">можливість використання належним чином знеособленої інформації для аналітики сукупного попиту;</w:t>
      </w:r>
    </w:p>
    <w:p>
      <w:pPr>
        <w:pStyle w:val="Compact"/>
        <w:numPr>
          <w:ilvl w:val="0"/>
          <w:numId w:val="1006"/>
        </w:numPr>
      </w:pPr>
      <w:r>
        <w:t xml:space="preserve">порядок юридичного супроводу відносин із Сільпо.</w:t>
      </w:r>
    </w:p>
    <w:p>
      <w:r>
        <w:pict>
          <v:rect style="width:0;height:1.5pt" o:hralign="center" o:hrstd="t" o:hr="t"/>
        </w:pict>
      </w:r>
    </w:p>
    <w:bookmarkEnd w:id="19"/>
    <w:bookmarkStart w:id="21" w:name="встановлення-дозволів"/>
    <w:p>
      <w:pPr>
        <w:pStyle w:val="Heading1"/>
      </w:pPr>
      <w:r>
        <w:t xml:space="preserve">7. Встановлення дозволів</w:t>
      </w:r>
    </w:p>
    <w:p>
      <w:pPr>
        <w:pStyle w:val="FirstParagraph"/>
      </w:pPr>
      <w:r>
        <w:t xml:space="preserve">Клієнт сам визначає, що система може робити без додаткового підтвердження.</w:t>
      </w:r>
    </w:p>
    <w:p>
      <w:pPr>
        <w:pStyle w:val="BodyText"/>
      </w:pPr>
      <w:r>
        <w:t xml:space="preserve">Наприклад:</w:t>
      </w:r>
    </w:p>
    <w:p>
      <w:pPr>
        <w:pStyle w:val="BlockText"/>
      </w:pPr>
      <w:r>
        <w:t xml:space="preserve">автоматично формувати щотижневий кошик;</w:t>
      </w:r>
    </w:p>
    <w:p>
      <w:pPr>
        <w:pStyle w:val="BlockText"/>
      </w:pPr>
      <w:r>
        <w:t xml:space="preserve">купувати визначені товари в межах 3000 грн;</w:t>
      </w:r>
    </w:p>
    <w:p>
      <w:pPr>
        <w:pStyle w:val="BlockText"/>
      </w:pPr>
      <w:r>
        <w:t xml:space="preserve">замінювати молоко аналогом не дорожче ніж +10%;</w:t>
      </w:r>
    </w:p>
    <w:p>
      <w:pPr>
        <w:pStyle w:val="BlockText"/>
      </w:pPr>
      <w:r>
        <w:t xml:space="preserve">корм конкретного бренду ніколи не замінювати;</w:t>
      </w:r>
    </w:p>
    <w:p>
      <w:pPr>
        <w:pStyle w:val="BlockText"/>
      </w:pPr>
      <w:r>
        <w:t xml:space="preserve">новий товар купувати лише після підтвердження;</w:t>
      </w:r>
    </w:p>
    <w:p>
      <w:pPr>
        <w:pStyle w:val="BlockText"/>
      </w:pPr>
      <w:r>
        <w:t xml:space="preserve">покупки до свят лише пропонувати, але не оформлювати автоматично.</w:t>
      </w:r>
    </w:p>
    <w:bookmarkStart w:id="20" w:name="жорсткий-принцип"/>
    <w:p>
      <w:pPr>
        <w:pStyle w:val="Heading2"/>
      </w:pPr>
      <w:r>
        <w:t xml:space="preserve">Жорсткий принцип</w:t>
      </w:r>
    </w:p>
    <w:p>
      <w:pPr>
        <w:pStyle w:val="FirstParagraph"/>
      </w:pPr>
      <w:r>
        <w:rPr>
          <w:b/>
          <w:bCs/>
        </w:rPr>
        <w:t xml:space="preserve">Система має право робити лише те, що прямо дозволено.</w:t>
      </w:r>
    </w:p>
    <w:p>
      <w:pPr>
        <w:pStyle w:val="BodyText"/>
      </w:pPr>
      <w:r>
        <w:t xml:space="preserve">Якщо дія не передбачена дозволом:</w:t>
      </w:r>
    </w:p>
    <w:p>
      <w:pPr>
        <w:pStyle w:val="BlockText"/>
      </w:pPr>
      <w:r>
        <w:t xml:space="preserve">ЗУПИНКА → запит користувачу.</w:t>
      </w:r>
    </w:p>
    <w:p>
      <w:pPr>
        <w:pStyle w:val="FirstParagraph"/>
      </w:pPr>
      <w:r>
        <w:t xml:space="preserve">AI не може самостійно розширити свої повноваження.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риєднання-до-сільпо"/>
    <w:p>
      <w:pPr>
        <w:pStyle w:val="Heading1"/>
      </w:pPr>
      <w:r>
        <w:t xml:space="preserve">8. Приєднання до Сільпо</w:t>
      </w:r>
    </w:p>
    <w:p>
      <w:pPr>
        <w:pStyle w:val="FirstParagraph"/>
      </w:pPr>
      <w:r>
        <w:t xml:space="preserve">Клієнту надаються зрозумілі умови взаємодії із Сільпо.</w:t>
      </w:r>
    </w:p>
    <w:p>
      <w:pPr>
        <w:pStyle w:val="BodyText"/>
      </w:pPr>
      <w:r>
        <w:t xml:space="preserve">Типові умови попередньо аналізуються адвокатом на відповідність законодавству про захист прав споживачів.</w:t>
      </w:r>
    </w:p>
    <w:p>
      <w:pPr>
        <w:pStyle w:val="BodyText"/>
      </w:pPr>
      <w:r>
        <w:t xml:space="preserve">Клієнт:</w:t>
      </w:r>
    </w:p>
    <w:p>
      <w:pPr>
        <w:pStyle w:val="Compact"/>
        <w:numPr>
          <w:ilvl w:val="0"/>
          <w:numId w:val="1007"/>
        </w:numPr>
      </w:pPr>
      <w:r>
        <w:t xml:space="preserve">авторизує свій обліковий запис Сільпо;</w:t>
      </w:r>
    </w:p>
    <w:p>
      <w:pPr>
        <w:pStyle w:val="Compact"/>
        <w:numPr>
          <w:ilvl w:val="0"/>
          <w:numId w:val="1007"/>
        </w:numPr>
      </w:pPr>
      <w:r>
        <w:t xml:space="preserve">погоджує відповідні торговельні умови;</w:t>
      </w:r>
    </w:p>
    <w:p>
      <w:pPr>
        <w:pStyle w:val="Compact"/>
        <w:numPr>
          <w:ilvl w:val="0"/>
          <w:numId w:val="1007"/>
        </w:numPr>
      </w:pPr>
      <w:r>
        <w:t xml:space="preserve">підключає платіжний спосіб через платіжний контур Сільпо;</w:t>
      </w:r>
    </w:p>
    <w:p>
      <w:pPr>
        <w:pStyle w:val="Compact"/>
        <w:numPr>
          <w:ilvl w:val="0"/>
          <w:numId w:val="1007"/>
        </w:numPr>
      </w:pPr>
      <w:r>
        <w:t xml:space="preserve">визначає дозволи на майбутні автоматизовані операції.</w:t>
      </w:r>
    </w:p>
    <w:p>
      <w:pPr>
        <w:pStyle w:val="FirstParagraph"/>
      </w:pPr>
      <w:r>
        <w:t xml:space="preserve">Повні реквізити картки не повинні бути необхідною частиною бази нашого сервісу.</w:t>
      </w:r>
    </w:p>
    <w:p>
      <w:pPr>
        <w:pStyle w:val="BodyText"/>
      </w:pPr>
      <w:r>
        <w:t xml:space="preserve">Якщо технічна архітектура Сільпо це дозволяє, сервіс працює з ідентифікатором прив’язаного платіжного засобу та статусом дозволу, а фактична платіжна операція залишається у платіжному середовищі Сільпо.</w:t>
      </w:r>
    </w:p>
    <w:p>
      <w:r>
        <w:pict>
          <v:rect style="width:0;height:1.5pt" o:hralign="center" o:hrstd="t" o:hr="t"/>
        </w:pict>
      </w:r>
    </w:p>
    <w:bookmarkEnd w:id="22"/>
    <w:bookmarkStart w:id="23" w:name="Xe946ff3f37b057342574f47cd04c7ef5fda92cc"/>
    <w:p>
      <w:pPr>
        <w:pStyle w:val="Heading1"/>
      </w:pPr>
      <w:r>
        <w:t xml:space="preserve">9. Формування індивідуального плану закупівель</w:t>
      </w:r>
    </w:p>
    <w:p>
      <w:pPr>
        <w:pStyle w:val="FirstParagraph"/>
      </w:pPr>
      <w:r>
        <w:t xml:space="preserve">Після налаштування система визначає горизонт:</w:t>
      </w:r>
    </w:p>
    <w:p>
      <w:pPr>
        <w:pStyle w:val="Compact"/>
        <w:numPr>
          <w:ilvl w:val="0"/>
          <w:numId w:val="1008"/>
        </w:numPr>
      </w:pPr>
      <w:r>
        <w:t xml:space="preserve">тиждень;</w:t>
      </w:r>
    </w:p>
    <w:p>
      <w:pPr>
        <w:pStyle w:val="Compact"/>
        <w:numPr>
          <w:ilvl w:val="0"/>
          <w:numId w:val="1008"/>
        </w:numPr>
      </w:pPr>
      <w:r>
        <w:t xml:space="preserve">місяць;</w:t>
      </w:r>
    </w:p>
    <w:p>
      <w:pPr>
        <w:pStyle w:val="Compact"/>
        <w:numPr>
          <w:ilvl w:val="0"/>
          <w:numId w:val="1008"/>
        </w:numPr>
      </w:pPr>
      <w:r>
        <w:t xml:space="preserve">декілька місяців.</w:t>
      </w:r>
    </w:p>
    <w:p>
      <w:pPr>
        <w:pStyle w:val="FirstParagraph"/>
      </w:pPr>
      <w:r>
        <w:t xml:space="preserve">Формується план:</w:t>
      </w:r>
    </w:p>
    <w:p>
      <w:pPr>
        <w:pStyle w:val="BlockText"/>
      </w:pPr>
      <w:r>
        <w:t xml:space="preserve">що купується регулярно;</w:t>
      </w:r>
    </w:p>
    <w:p>
      <w:pPr>
        <w:pStyle w:val="BlockText"/>
      </w:pPr>
      <w:r>
        <w:t xml:space="preserve">що купується за потребою;</w:t>
      </w:r>
    </w:p>
    <w:p>
      <w:pPr>
        <w:pStyle w:val="BlockText"/>
      </w:pPr>
      <w:r>
        <w:t xml:space="preserve">що система лише пропонує;</w:t>
      </w:r>
    </w:p>
    <w:p>
      <w:pPr>
        <w:pStyle w:val="BlockText"/>
      </w:pPr>
      <w:r>
        <w:t xml:space="preserve">де потрібне обов’язкове підтвердження людини.</w:t>
      </w:r>
    </w:p>
    <w:p>
      <w:r>
        <w:pict>
          <v:rect style="width:0;height:1.5pt" o:hralign="center" o:hrstd="t" o:hr="t"/>
        </w:pict>
      </w:r>
    </w:p>
    <w:bookmarkEnd w:id="23"/>
    <w:bookmarkStart w:id="24" w:name="виконання-регулярної-закупівлі"/>
    <w:p>
      <w:pPr>
        <w:pStyle w:val="Heading1"/>
      </w:pPr>
      <w:r>
        <w:t xml:space="preserve">10. Виконання регулярної закупівлі</w:t>
      </w:r>
    </w:p>
    <w:p>
      <w:pPr>
        <w:pStyle w:val="FirstParagraph"/>
      </w:pPr>
      <w:r>
        <w:t xml:space="preserve">У звичайній ситуації AI не потрібен.</w:t>
      </w:r>
    </w:p>
    <w:p>
      <w:pPr>
        <w:pStyle w:val="BodyText"/>
      </w:pPr>
      <w:r>
        <w:t xml:space="preserve">Детермінований виконавчий контур:</w:t>
      </w:r>
    </w:p>
    <w:p>
      <w:pPr>
        <w:pStyle w:val="Compact"/>
        <w:numPr>
          <w:ilvl w:val="0"/>
          <w:numId w:val="1009"/>
        </w:numPr>
      </w:pPr>
      <w:r>
        <w:t xml:space="preserve">перевіряє строк;</w:t>
      </w:r>
    </w:p>
    <w:p>
      <w:pPr>
        <w:pStyle w:val="Compact"/>
        <w:numPr>
          <w:ilvl w:val="0"/>
          <w:numId w:val="1009"/>
        </w:numPr>
      </w:pPr>
      <w:r>
        <w:t xml:space="preserve">звертається через MCP Сільпо;</w:t>
      </w:r>
    </w:p>
    <w:p>
      <w:pPr>
        <w:pStyle w:val="Compact"/>
        <w:numPr>
          <w:ilvl w:val="0"/>
          <w:numId w:val="1009"/>
        </w:numPr>
      </w:pPr>
      <w:r>
        <w:t xml:space="preserve">отримує актуальні товари, ціни, акції та наявність;</w:t>
      </w:r>
    </w:p>
    <w:p>
      <w:pPr>
        <w:pStyle w:val="Compact"/>
        <w:numPr>
          <w:ilvl w:val="0"/>
          <w:numId w:val="1009"/>
        </w:numPr>
      </w:pPr>
      <w:r>
        <w:t xml:space="preserve">перевіряє правила профілю;</w:t>
      </w:r>
    </w:p>
    <w:p>
      <w:pPr>
        <w:pStyle w:val="Compact"/>
        <w:numPr>
          <w:ilvl w:val="0"/>
          <w:numId w:val="1009"/>
        </w:numPr>
      </w:pPr>
      <w:r>
        <w:t xml:space="preserve">формує кошик;</w:t>
      </w:r>
    </w:p>
    <w:p>
      <w:pPr>
        <w:pStyle w:val="Compact"/>
        <w:numPr>
          <w:ilvl w:val="0"/>
          <w:numId w:val="1009"/>
        </w:numPr>
      </w:pPr>
      <w:r>
        <w:t xml:space="preserve">перевіряє бюджет;</w:t>
      </w:r>
    </w:p>
    <w:p>
      <w:pPr>
        <w:pStyle w:val="Compact"/>
        <w:numPr>
          <w:ilvl w:val="0"/>
          <w:numId w:val="1009"/>
        </w:numPr>
      </w:pPr>
      <w:r>
        <w:t xml:space="preserve">перевіряє межі дозволів;</w:t>
      </w:r>
    </w:p>
    <w:p>
      <w:pPr>
        <w:pStyle w:val="Compact"/>
        <w:numPr>
          <w:ilvl w:val="0"/>
          <w:numId w:val="1009"/>
        </w:numPr>
      </w:pPr>
      <w:r>
        <w:t xml:space="preserve">передає дозволену операцію у торговельне середовище Сільпо;</w:t>
      </w:r>
    </w:p>
    <w:p>
      <w:pPr>
        <w:pStyle w:val="Compact"/>
        <w:numPr>
          <w:ilvl w:val="0"/>
          <w:numId w:val="1009"/>
        </w:numPr>
      </w:pPr>
      <w:r>
        <w:t xml:space="preserve">запускає оплату через платіжний контур Сільпо;</w:t>
      </w:r>
    </w:p>
    <w:p>
      <w:pPr>
        <w:pStyle w:val="Compact"/>
        <w:numPr>
          <w:ilvl w:val="0"/>
          <w:numId w:val="1009"/>
        </w:numPr>
      </w:pPr>
      <w:r>
        <w:t xml:space="preserve">відстежує проходження замовлення.</w:t>
      </w:r>
    </w:p>
    <w:p>
      <w:r>
        <w:pict>
          <v:rect style="width:0;height:1.5pt" o:hralign="center" o:hrstd="t" o:hr="t"/>
        </w:pict>
      </w:r>
    </w:p>
    <w:bookmarkEnd w:id="24"/>
    <w:bookmarkStart w:id="25" w:name="коли-включається-пані-Одарка"/>
    <w:p>
      <w:pPr>
        <w:pStyle w:val="Heading1"/>
      </w:pPr>
      <w:r>
        <w:t xml:space="preserve">11. Коли включається пані Одарка</w:t>
      </w:r>
    </w:p>
    <w:p>
      <w:pPr>
        <w:pStyle w:val="FirstParagraph"/>
      </w:pPr>
      <w:r>
        <w:t xml:space="preserve">Пані Одарка включається не завжди, а лише при виникненні простору вибору.</w:t>
      </w:r>
    </w:p>
    <w:p>
      <w:pPr>
        <w:pStyle w:val="BodyText"/>
      </w:pPr>
      <w:r>
        <w:t xml:space="preserve">Наприклад:</w:t>
      </w:r>
    </w:p>
    <w:p>
      <w:pPr>
        <w:pStyle w:val="Compact"/>
        <w:numPr>
          <w:ilvl w:val="0"/>
          <w:numId w:val="1010"/>
        </w:numPr>
      </w:pPr>
      <w:r>
        <w:t xml:space="preserve">товар відсутній;</w:t>
      </w:r>
    </w:p>
    <w:p>
      <w:pPr>
        <w:pStyle w:val="Compact"/>
        <w:numPr>
          <w:ilvl w:val="0"/>
          <w:numId w:val="1010"/>
        </w:numPr>
      </w:pPr>
      <w:r>
        <w:t xml:space="preserve">змінилася фасовка;</w:t>
      </w:r>
    </w:p>
    <w:p>
      <w:pPr>
        <w:pStyle w:val="Compact"/>
        <w:numPr>
          <w:ilvl w:val="0"/>
          <w:numId w:val="1010"/>
        </w:numPr>
      </w:pPr>
      <w:r>
        <w:t xml:space="preserve">є декілька допустимих замін;</w:t>
      </w:r>
    </w:p>
    <w:p>
      <w:pPr>
        <w:pStyle w:val="Compact"/>
        <w:numPr>
          <w:ilvl w:val="0"/>
          <w:numId w:val="1010"/>
        </w:numPr>
      </w:pPr>
      <w:r>
        <w:t xml:space="preserve">ціна істотно змінилася;</w:t>
      </w:r>
    </w:p>
    <w:p>
      <w:pPr>
        <w:pStyle w:val="Compact"/>
        <w:numPr>
          <w:ilvl w:val="0"/>
          <w:numId w:val="1010"/>
        </w:numPr>
      </w:pPr>
      <w:r>
        <w:t xml:space="preserve">з’явилася нова вигідна акція;</w:t>
      </w:r>
    </w:p>
    <w:p>
      <w:pPr>
        <w:pStyle w:val="Compact"/>
        <w:numPr>
          <w:ilvl w:val="0"/>
          <w:numId w:val="1010"/>
        </w:numPr>
      </w:pPr>
      <w:r>
        <w:t xml:space="preserve">виник конфлікт між декількома критеріями;</w:t>
      </w:r>
    </w:p>
    <w:p>
      <w:pPr>
        <w:pStyle w:val="Compact"/>
        <w:numPr>
          <w:ilvl w:val="0"/>
          <w:numId w:val="1010"/>
        </w:numPr>
      </w:pPr>
      <w:r>
        <w:t xml:space="preserve">потрібно пояснити користувачу наслідки рішення.</w:t>
      </w:r>
    </w:p>
    <w:p>
      <w:pPr>
        <w:pStyle w:val="FirstParagraph"/>
      </w:pPr>
      <w:r>
        <w:t xml:space="preserve">Одарка знаходить найкращий допустимий варіант.</w:t>
      </w:r>
    </w:p>
    <w:p>
      <w:pPr>
        <w:pStyle w:val="BodyText"/>
      </w:pPr>
      <w:r>
        <w:t xml:space="preserve">Але її рішення</w:t>
      </w:r>
      <w:r>
        <w:t xml:space="preserve"> </w:t>
      </w:r>
      <w:r>
        <w:rPr>
          <w:b/>
          <w:bCs/>
        </w:rPr>
        <w:t xml:space="preserve">обов’язково проходить через жорсткий контур дозволів</w:t>
      </w:r>
      <w:r>
        <w:t xml:space="preserve">.</w:t>
      </w:r>
    </w:p>
    <w:p>
      <w:pPr>
        <w:pStyle w:val="BodyText"/>
      </w:pPr>
      <w:r>
        <w:t xml:space="preserve">Якщо допустима заміна:</w:t>
      </w:r>
    </w:p>
    <w:p>
      <w:pPr>
        <w:pStyle w:val="BlockText"/>
      </w:pPr>
      <w:r>
        <w:t xml:space="preserve">✔ виконати.</w:t>
      </w:r>
    </w:p>
    <w:p>
      <w:pPr>
        <w:pStyle w:val="FirstParagraph"/>
      </w:pPr>
      <w:r>
        <w:t xml:space="preserve">Якщо вихід за межі:</w:t>
      </w:r>
    </w:p>
    <w:p>
      <w:pPr>
        <w:pStyle w:val="BlockText"/>
      </w:pPr>
      <w:r>
        <w:t xml:space="preserve">🔒 отримати окрему згоду.</w:t>
      </w:r>
    </w:p>
    <w:p>
      <w:r>
        <w:pict>
          <v:rect style="width:0;height:1.5pt" o:hralign="center" o:hrstd="t" o:hr="t"/>
        </w:pict>
      </w:r>
    </w:p>
    <w:bookmarkEnd w:id="25"/>
    <w:bookmarkStart w:id="26" w:name="проактивний-режим-пані-Одарки"/>
    <w:p>
      <w:pPr>
        <w:pStyle w:val="Heading1"/>
      </w:pPr>
      <w:r>
        <w:t xml:space="preserve">12. Проактивний режим пані Одарки</w:t>
      </w:r>
    </w:p>
    <w:p>
      <w:pPr>
        <w:pStyle w:val="FirstParagraph"/>
      </w:pPr>
      <w:r>
        <w:t xml:space="preserve">Тільки за окремою згодою споживача.</w:t>
      </w:r>
    </w:p>
    <w:p>
      <w:pPr>
        <w:pStyle w:val="BodyText"/>
      </w:pPr>
      <w:r>
        <w:t xml:space="preserve">Одарка може:</w:t>
      </w:r>
    </w:p>
    <w:p>
      <w:pPr>
        <w:pStyle w:val="Compact"/>
        <w:numPr>
          <w:ilvl w:val="0"/>
          <w:numId w:val="1011"/>
        </w:numPr>
      </w:pPr>
      <w:r>
        <w:t xml:space="preserve">нагадувати про регулярні потреби;</w:t>
      </w:r>
    </w:p>
    <w:p>
      <w:pPr>
        <w:pStyle w:val="Compact"/>
        <w:numPr>
          <w:ilvl w:val="0"/>
          <w:numId w:val="1011"/>
        </w:numPr>
      </w:pPr>
      <w:r>
        <w:t xml:space="preserve">пропонувати закупівлю товару при вигідній ціні;</w:t>
      </w:r>
    </w:p>
    <w:p>
      <w:pPr>
        <w:pStyle w:val="Compact"/>
        <w:numPr>
          <w:ilvl w:val="0"/>
          <w:numId w:val="1011"/>
        </w:numPr>
      </w:pPr>
      <w:r>
        <w:t xml:space="preserve">попереджати про потенційну економію;</w:t>
      </w:r>
    </w:p>
    <w:p>
      <w:pPr>
        <w:pStyle w:val="Compact"/>
        <w:numPr>
          <w:ilvl w:val="0"/>
          <w:numId w:val="1011"/>
        </w:numPr>
      </w:pPr>
      <w:r>
        <w:t xml:space="preserve">формувати кошик до свят;</w:t>
      </w:r>
    </w:p>
    <w:p>
      <w:pPr>
        <w:pStyle w:val="Compact"/>
        <w:numPr>
          <w:ilvl w:val="0"/>
          <w:numId w:val="1011"/>
        </w:numPr>
      </w:pPr>
      <w:r>
        <w:t xml:space="preserve">враховувати сезонні потреби;</w:t>
      </w:r>
    </w:p>
    <w:p>
      <w:pPr>
        <w:pStyle w:val="Compact"/>
        <w:numPr>
          <w:ilvl w:val="0"/>
          <w:numId w:val="1011"/>
        </w:numPr>
      </w:pPr>
      <w:r>
        <w:t xml:space="preserve">пропонувати запас товару, якщо ціна вигідна і строк зберігання це дозволяє;</w:t>
      </w:r>
    </w:p>
    <w:p>
      <w:pPr>
        <w:pStyle w:val="Compact"/>
        <w:numPr>
          <w:ilvl w:val="0"/>
          <w:numId w:val="1011"/>
        </w:numPr>
      </w:pPr>
      <w:r>
        <w:t xml:space="preserve">пропонувати приєднатися до відкритої програми майбутньої закупівлі.</w:t>
      </w:r>
    </w:p>
    <w:p>
      <w:pPr>
        <w:pStyle w:val="FirstParagraph"/>
      </w:pPr>
      <w:r>
        <w:t xml:space="preserve">Одарка</w:t>
      </w:r>
      <w:r>
        <w:t xml:space="preserve"> </w:t>
      </w:r>
      <w:r>
        <w:rPr>
          <w:b/>
          <w:bCs/>
        </w:rPr>
        <w:t xml:space="preserve">пропонує</w:t>
      </w:r>
      <w:r>
        <w:t xml:space="preserve">, але діє лише у встановлених межах.</w:t>
      </w:r>
    </w:p>
    <w:p>
      <w:r>
        <w:pict>
          <v:rect style="width:0;height:1.5pt" o:hralign="center" o:hrstd="t" o:hr="t"/>
        </w:pict>
      </w:r>
    </w:p>
    <w:bookmarkEnd w:id="26"/>
    <w:bookmarkStart w:id="27" w:name="контроль-виконання"/>
    <w:p>
      <w:pPr>
        <w:pStyle w:val="Heading1"/>
      </w:pPr>
      <w:r>
        <w:t xml:space="preserve">13. Контроль виконання</w:t>
      </w:r>
    </w:p>
    <w:p>
      <w:pPr>
        <w:pStyle w:val="FirstParagraph"/>
      </w:pPr>
      <w:r>
        <w:t xml:space="preserve">Виконавчий контур фіксує проходження замовлення:</w:t>
      </w:r>
    </w:p>
    <w:p>
      <w:pPr>
        <w:pStyle w:val="Compact"/>
        <w:numPr>
          <w:ilvl w:val="0"/>
          <w:numId w:val="1012"/>
        </w:numPr>
      </w:pPr>
      <w:r>
        <w:t xml:space="preserve">сформовано;</w:t>
      </w:r>
    </w:p>
    <w:p>
      <w:pPr>
        <w:pStyle w:val="Compact"/>
        <w:numPr>
          <w:ilvl w:val="0"/>
          <w:numId w:val="1012"/>
        </w:numPr>
      </w:pPr>
      <w:r>
        <w:t xml:space="preserve">погоджено;</w:t>
      </w:r>
    </w:p>
    <w:p>
      <w:pPr>
        <w:pStyle w:val="Compact"/>
        <w:numPr>
          <w:ilvl w:val="0"/>
          <w:numId w:val="1012"/>
        </w:numPr>
      </w:pPr>
      <w:r>
        <w:t xml:space="preserve">передано Сільпо;</w:t>
      </w:r>
    </w:p>
    <w:p>
      <w:pPr>
        <w:pStyle w:val="Compact"/>
        <w:numPr>
          <w:ilvl w:val="0"/>
          <w:numId w:val="1012"/>
        </w:numPr>
      </w:pPr>
      <w:r>
        <w:t xml:space="preserve">підтверджено;</w:t>
      </w:r>
    </w:p>
    <w:p>
      <w:pPr>
        <w:pStyle w:val="Compact"/>
        <w:numPr>
          <w:ilvl w:val="0"/>
          <w:numId w:val="1012"/>
        </w:numPr>
      </w:pPr>
      <w:r>
        <w:t xml:space="preserve">оплачено;</w:t>
      </w:r>
    </w:p>
    <w:p>
      <w:pPr>
        <w:pStyle w:val="Compact"/>
        <w:numPr>
          <w:ilvl w:val="0"/>
          <w:numId w:val="1012"/>
        </w:numPr>
      </w:pPr>
      <w:r>
        <w:t xml:space="preserve">комплектується;</w:t>
      </w:r>
    </w:p>
    <w:p>
      <w:pPr>
        <w:pStyle w:val="Compact"/>
        <w:numPr>
          <w:ilvl w:val="0"/>
          <w:numId w:val="1012"/>
        </w:numPr>
      </w:pPr>
      <w:r>
        <w:t xml:space="preserve">замінено;</w:t>
      </w:r>
    </w:p>
    <w:p>
      <w:pPr>
        <w:pStyle w:val="Compact"/>
        <w:numPr>
          <w:ilvl w:val="0"/>
          <w:numId w:val="1012"/>
        </w:numPr>
      </w:pPr>
      <w:r>
        <w:t xml:space="preserve">передано на доставку;</w:t>
      </w:r>
    </w:p>
    <w:p>
      <w:pPr>
        <w:pStyle w:val="Compact"/>
        <w:numPr>
          <w:ilvl w:val="0"/>
          <w:numId w:val="1012"/>
        </w:numPr>
      </w:pPr>
      <w:r>
        <w:t xml:space="preserve">доставлено;</w:t>
      </w:r>
    </w:p>
    <w:p>
      <w:pPr>
        <w:pStyle w:val="Compact"/>
        <w:numPr>
          <w:ilvl w:val="0"/>
          <w:numId w:val="1012"/>
        </w:numPr>
      </w:pPr>
      <w:r>
        <w:t xml:space="preserve">виникла проблема.</w:t>
      </w:r>
    </w:p>
    <w:p>
      <w:pPr>
        <w:pStyle w:val="FirstParagraph"/>
      </w:pPr>
      <w:r>
        <w:t xml:space="preserve">Кожен суттєвий етап має часову та технічну фіксацію.</w:t>
      </w:r>
    </w:p>
    <w:p>
      <w:pPr>
        <w:pStyle w:val="BodyText"/>
      </w:pPr>
      <w:r>
        <w:t xml:space="preserve">Це забезпечує</w:t>
      </w:r>
      <w:r>
        <w:t xml:space="preserve"> </w:t>
      </w:r>
      <w:r>
        <w:rPr>
          <w:b/>
          <w:bCs/>
        </w:rPr>
        <w:t xml:space="preserve">видимість процесу для клієнта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електронна-квитанція-взаємодії"/>
    <w:p>
      <w:pPr>
        <w:pStyle w:val="Heading1"/>
      </w:pPr>
      <w:r>
        <w:t xml:space="preserve">14. Електронна квитанція взаємодії</w:t>
      </w:r>
    </w:p>
    <w:p>
      <w:pPr>
        <w:pStyle w:val="FirstParagraph"/>
      </w:pPr>
      <w:r>
        <w:t xml:space="preserve">Після значущої операції формується електронне підтвердження, яке може містити:</w:t>
      </w:r>
    </w:p>
    <w:p>
      <w:pPr>
        <w:pStyle w:val="Compact"/>
        <w:numPr>
          <w:ilvl w:val="0"/>
          <w:numId w:val="1013"/>
        </w:numPr>
      </w:pPr>
      <w:r>
        <w:t xml:space="preserve">ідентифікатор операції;</w:t>
      </w:r>
    </w:p>
    <w:p>
      <w:pPr>
        <w:pStyle w:val="Compact"/>
        <w:numPr>
          <w:ilvl w:val="0"/>
          <w:numId w:val="1013"/>
        </w:numPr>
      </w:pPr>
      <w:r>
        <w:t xml:space="preserve">сторони;</w:t>
      </w:r>
    </w:p>
    <w:p>
      <w:pPr>
        <w:pStyle w:val="Compact"/>
        <w:numPr>
          <w:ilvl w:val="0"/>
          <w:numId w:val="1013"/>
        </w:numPr>
      </w:pPr>
      <w:r>
        <w:t xml:space="preserve">дату;</w:t>
      </w:r>
    </w:p>
    <w:p>
      <w:pPr>
        <w:pStyle w:val="Compact"/>
        <w:numPr>
          <w:ilvl w:val="0"/>
          <w:numId w:val="1013"/>
        </w:numPr>
      </w:pPr>
      <w:r>
        <w:t xml:space="preserve">погоджені умови;</w:t>
      </w:r>
    </w:p>
    <w:p>
      <w:pPr>
        <w:pStyle w:val="Compact"/>
        <w:numPr>
          <w:ilvl w:val="0"/>
          <w:numId w:val="1013"/>
        </w:numPr>
      </w:pPr>
      <w:r>
        <w:t xml:space="preserve">межі дозволу;</w:t>
      </w:r>
    </w:p>
    <w:p>
      <w:pPr>
        <w:pStyle w:val="Compact"/>
        <w:numPr>
          <w:ilvl w:val="0"/>
          <w:numId w:val="1013"/>
        </w:numPr>
      </w:pPr>
      <w:r>
        <w:t xml:space="preserve">товари;</w:t>
      </w:r>
    </w:p>
    <w:p>
      <w:pPr>
        <w:pStyle w:val="Compact"/>
        <w:numPr>
          <w:ilvl w:val="0"/>
          <w:numId w:val="1013"/>
        </w:numPr>
      </w:pPr>
      <w:r>
        <w:t xml:space="preserve">ціну;</w:t>
      </w:r>
    </w:p>
    <w:p>
      <w:pPr>
        <w:pStyle w:val="Compact"/>
        <w:numPr>
          <w:ilvl w:val="0"/>
          <w:numId w:val="1013"/>
        </w:numPr>
      </w:pPr>
      <w:r>
        <w:t xml:space="preserve">застосовані акції;</w:t>
      </w:r>
    </w:p>
    <w:p>
      <w:pPr>
        <w:pStyle w:val="Compact"/>
        <w:numPr>
          <w:ilvl w:val="0"/>
          <w:numId w:val="1013"/>
        </w:numPr>
      </w:pPr>
      <w:r>
        <w:t xml:space="preserve">заміни;</w:t>
      </w:r>
    </w:p>
    <w:p>
      <w:pPr>
        <w:pStyle w:val="Compact"/>
        <w:numPr>
          <w:ilvl w:val="0"/>
          <w:numId w:val="1013"/>
        </w:numPr>
      </w:pPr>
      <w:r>
        <w:t xml:space="preserve">платіжний статус;</w:t>
      </w:r>
    </w:p>
    <w:p>
      <w:pPr>
        <w:pStyle w:val="Compact"/>
        <w:numPr>
          <w:ilvl w:val="0"/>
          <w:numId w:val="1013"/>
        </w:numPr>
      </w:pPr>
      <w:r>
        <w:t xml:space="preserve">стан виконання;</w:t>
      </w:r>
    </w:p>
    <w:p>
      <w:pPr>
        <w:pStyle w:val="Compact"/>
        <w:numPr>
          <w:ilvl w:val="0"/>
          <w:numId w:val="1013"/>
        </w:numPr>
      </w:pPr>
      <w:r>
        <w:t xml:space="preserve">контрольну суму документа;</w:t>
      </w:r>
    </w:p>
    <w:p>
      <w:pPr>
        <w:pStyle w:val="Compact"/>
        <w:numPr>
          <w:ilvl w:val="0"/>
          <w:numId w:val="1013"/>
        </w:numPr>
      </w:pPr>
      <w:r>
        <w:t xml:space="preserve">посилання на журнал подій.</w:t>
      </w:r>
    </w:p>
    <w:p>
      <w:pPr>
        <w:pStyle w:val="FirstParagraph"/>
      </w:pPr>
      <w:r>
        <w:t xml:space="preserve">Це не заміна фіскального чека.</w:t>
      </w:r>
    </w:p>
    <w:p>
      <w:pPr>
        <w:pStyle w:val="BodyText"/>
      </w:pPr>
      <w:r>
        <w:t xml:space="preserve">Це</w:t>
      </w:r>
      <w:r>
        <w:t xml:space="preserve"> </w:t>
      </w:r>
      <w:r>
        <w:rPr>
          <w:b/>
          <w:bCs/>
        </w:rPr>
        <w:t xml:space="preserve">доказова історія того, за яких умов і як відбувалася взаємодія сторін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реакція-на-відхилення"/>
    <w:p>
      <w:pPr>
        <w:pStyle w:val="Heading1"/>
      </w:pPr>
      <w:r>
        <w:t xml:space="preserve">15. Реакція на відхилення</w:t>
      </w:r>
    </w:p>
    <w:p>
      <w:pPr>
        <w:pStyle w:val="FirstParagraph"/>
      </w:pPr>
      <w:r>
        <w:t xml:space="preserve">Якщо виконавчий контур виявляє:</w:t>
      </w:r>
    </w:p>
    <w:p>
      <w:pPr>
        <w:pStyle w:val="Compact"/>
        <w:numPr>
          <w:ilvl w:val="0"/>
          <w:numId w:val="1014"/>
        </w:numPr>
      </w:pPr>
      <w:r>
        <w:t xml:space="preserve">невідповідність погодженій ціні;</w:t>
      </w:r>
    </w:p>
    <w:p>
      <w:pPr>
        <w:pStyle w:val="Compact"/>
        <w:numPr>
          <w:ilvl w:val="0"/>
          <w:numId w:val="1014"/>
        </w:numPr>
      </w:pPr>
      <w:r>
        <w:t xml:space="preserve">недозволену заміну;</w:t>
      </w:r>
    </w:p>
    <w:p>
      <w:pPr>
        <w:pStyle w:val="Compact"/>
        <w:numPr>
          <w:ilvl w:val="0"/>
          <w:numId w:val="1014"/>
        </w:numPr>
      </w:pPr>
      <w:r>
        <w:t xml:space="preserve">порушення строку;</w:t>
      </w:r>
    </w:p>
    <w:p>
      <w:pPr>
        <w:pStyle w:val="Compact"/>
        <w:numPr>
          <w:ilvl w:val="0"/>
          <w:numId w:val="1014"/>
        </w:numPr>
      </w:pPr>
      <w:r>
        <w:t xml:space="preserve">подвійне списання;</w:t>
      </w:r>
    </w:p>
    <w:p>
      <w:pPr>
        <w:pStyle w:val="Compact"/>
        <w:numPr>
          <w:ilvl w:val="0"/>
          <w:numId w:val="1014"/>
        </w:numPr>
      </w:pPr>
      <w:r>
        <w:t xml:space="preserve">невиконання підтвердженої умови;</w:t>
      </w:r>
    </w:p>
    <w:p>
      <w:pPr>
        <w:pStyle w:val="Compact"/>
        <w:numPr>
          <w:ilvl w:val="0"/>
          <w:numId w:val="1014"/>
        </w:numPr>
      </w:pPr>
      <w:r>
        <w:t xml:space="preserve">інше суттєве відхилення,</w:t>
      </w:r>
    </w:p>
    <w:p>
      <w:pPr>
        <w:pStyle w:val="FirstParagraph"/>
      </w:pPr>
      <w:r>
        <w:t xml:space="preserve">система:</w:t>
      </w:r>
    </w:p>
    <w:p>
      <w:pPr>
        <w:pStyle w:val="Compact"/>
        <w:numPr>
          <w:ilvl w:val="0"/>
          <w:numId w:val="1015"/>
        </w:numPr>
      </w:pPr>
      <w:r>
        <w:t xml:space="preserve">фіксує подію;</w:t>
      </w:r>
    </w:p>
    <w:p>
      <w:pPr>
        <w:pStyle w:val="Compact"/>
        <w:numPr>
          <w:ilvl w:val="0"/>
          <w:numId w:val="1015"/>
        </w:numPr>
      </w:pPr>
      <w:r>
        <w:t xml:space="preserve">повідомляє користувача;</w:t>
      </w:r>
    </w:p>
    <w:p>
      <w:pPr>
        <w:pStyle w:val="Compact"/>
        <w:numPr>
          <w:ilvl w:val="0"/>
          <w:numId w:val="1015"/>
        </w:numPr>
      </w:pPr>
      <w:r>
        <w:t xml:space="preserve">повідомляє адміністратора сервісу;</w:t>
      </w:r>
    </w:p>
    <w:p>
      <w:pPr>
        <w:pStyle w:val="Compact"/>
        <w:numPr>
          <w:ilvl w:val="0"/>
          <w:numId w:val="1015"/>
        </w:numPr>
      </w:pPr>
      <w:r>
        <w:t xml:space="preserve">за необхідності повідомляє Сільпо;</w:t>
      </w:r>
    </w:p>
    <w:p>
      <w:pPr>
        <w:pStyle w:val="Compact"/>
        <w:numPr>
          <w:ilvl w:val="0"/>
          <w:numId w:val="1015"/>
        </w:numPr>
      </w:pPr>
      <w:r>
        <w:t xml:space="preserve">формує структурований пакет фактів;</w:t>
      </w:r>
    </w:p>
    <w:p>
      <w:pPr>
        <w:pStyle w:val="Compact"/>
        <w:numPr>
          <w:ilvl w:val="0"/>
          <w:numId w:val="1015"/>
        </w:numPr>
      </w:pPr>
      <w:r>
        <w:t xml:space="preserve">передає його адвокату для правової оцінки.</w:t>
      </w:r>
    </w:p>
    <w:p>
      <w:pPr>
        <w:pStyle w:val="FirstParagraph"/>
      </w:pPr>
      <w:r>
        <w:t xml:space="preserve">Правнича допомога тут не обмежується спором.</w:t>
      </w:r>
    </w:p>
    <w:p>
      <w:pPr>
        <w:pStyle w:val="BodyText"/>
      </w:pPr>
      <w:r>
        <w:t xml:space="preserve">Адвокат може</w:t>
      </w:r>
      <w:r>
        <w:t xml:space="preserve"> </w:t>
      </w:r>
      <w:r>
        <w:rPr>
          <w:b/>
          <w:bCs/>
        </w:rPr>
        <w:t xml:space="preserve">врегулювати ситуацію ще до виникнення конфлікту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другий-ярус-сукупний-інтерес-клієнтів"/>
    <w:p>
      <w:pPr>
        <w:pStyle w:val="Heading1"/>
      </w:pPr>
      <w:r>
        <w:t xml:space="preserve">16. ДРУГИЙ ЯРУС: СУКУПНИЙ ІНТЕРЕС КЛІЄНТІВ</w:t>
      </w:r>
    </w:p>
    <w:p>
      <w:pPr>
        <w:pStyle w:val="FirstParagraph"/>
      </w:pPr>
      <w:r>
        <w:t xml:space="preserve">Спільнота споживачів</w:t>
      </w:r>
      <w:r>
        <w:t xml:space="preserve"> </w:t>
      </w:r>
      <w:r>
        <w:rPr>
          <w:b/>
          <w:bCs/>
        </w:rPr>
        <w:t xml:space="preserve">не є окремим суб’єктом права</w:t>
      </w:r>
      <w:r>
        <w:t xml:space="preserve">.</w:t>
      </w:r>
    </w:p>
    <w:p>
      <w:pPr>
        <w:pStyle w:val="BodyText"/>
      </w:pPr>
      <w:r>
        <w:t xml:space="preserve">Є багато окремих клієнтів із однотипними інтересами.</w:t>
      </w:r>
    </w:p>
    <w:p>
      <w:pPr>
        <w:pStyle w:val="BodyText"/>
      </w:pPr>
      <w:r>
        <w:t xml:space="preserve">Їхній сукупний інтерес представляє адвокат.</w:t>
      </w:r>
    </w:p>
    <w:p>
      <w:r>
        <w:pict>
          <v:rect style="width:0;height:1.5pt" o:hralign="center" o:hrstd="t" o:hr="t"/>
        </w:pict>
      </w:r>
    </w:p>
    <w:bookmarkEnd w:id="30"/>
    <w:bookmarkStart w:id="35" w:name="формування-майбутнього-попиту"/>
    <w:p>
      <w:pPr>
        <w:pStyle w:val="Heading1"/>
      </w:pPr>
      <w:r>
        <w:t xml:space="preserve">17. Формування майбутнього попиту</w:t>
      </w:r>
    </w:p>
    <w:p>
      <w:pPr>
        <w:pStyle w:val="FirstParagraph"/>
      </w:pPr>
      <w:r>
        <w:t xml:space="preserve">На підставі індивідуальних профілів і волевиявлень система формує знеособлену картину.</w:t>
      </w:r>
    </w:p>
    <w:p>
      <w:pPr>
        <w:pStyle w:val="BodyText"/>
      </w:pPr>
      <w:r>
        <w:t xml:space="preserve">При цьому необхідно чітко розрізняти чотири рівні:</w:t>
      </w:r>
    </w:p>
    <w:bookmarkStart w:id="31" w:name="рівень-1-прогноз"/>
    <w:p>
      <w:pPr>
        <w:pStyle w:val="Heading3"/>
      </w:pPr>
      <w:r>
        <w:t xml:space="preserve">Рівень 1 — прогноз</w:t>
      </w:r>
    </w:p>
    <w:p>
      <w:pPr>
        <w:pStyle w:val="FirstParagraph"/>
      </w:pPr>
      <w:r>
        <w:t xml:space="preserve">Система припускає, що певна потреба може виникнути.</w:t>
      </w:r>
    </w:p>
    <w:bookmarkEnd w:id="31"/>
    <w:bookmarkStart w:id="32" w:name="рівень-2-заявлений-інтерес"/>
    <w:p>
      <w:pPr>
        <w:pStyle w:val="Heading3"/>
      </w:pPr>
      <w:r>
        <w:t xml:space="preserve">Рівень 2 — заявлений інтерес</w:t>
      </w:r>
    </w:p>
    <w:p>
      <w:pPr>
        <w:pStyle w:val="FirstParagraph"/>
      </w:pPr>
      <w:r>
        <w:t xml:space="preserve">Клієнт каже:</w:t>
      </w:r>
    </w:p>
    <w:p>
      <w:pPr>
        <w:pStyle w:val="BlockText"/>
      </w:pPr>
      <w:r>
        <w:t xml:space="preserve">«Мені це потенційно цікаво».</w:t>
      </w:r>
    </w:p>
    <w:bookmarkEnd w:id="32"/>
    <w:bookmarkStart w:id="33" w:name="рівень-3-підтверджений-намір"/>
    <w:p>
      <w:pPr>
        <w:pStyle w:val="Heading3"/>
      </w:pPr>
      <w:r>
        <w:t xml:space="preserve">Рівень 3 — підтверджений намір</w:t>
      </w:r>
    </w:p>
    <w:p>
      <w:pPr>
        <w:pStyle w:val="FirstParagraph"/>
      </w:pPr>
      <w:r>
        <w:t xml:space="preserve">Клієнт каже:</w:t>
      </w:r>
    </w:p>
    <w:p>
      <w:pPr>
        <w:pStyle w:val="BlockText"/>
      </w:pPr>
      <w:r>
        <w:t xml:space="preserve">«Я готовий купити такий обсяг, якщо буде така умова».</w:t>
      </w:r>
    </w:p>
    <w:bookmarkEnd w:id="33"/>
    <w:bookmarkStart w:id="34" w:name="рівень-4-договірне-зобовязання"/>
    <w:p>
      <w:pPr>
        <w:pStyle w:val="Heading3"/>
      </w:pPr>
      <w:r>
        <w:t xml:space="preserve">Рівень 4 — договірне зобов’язання</w:t>
      </w:r>
    </w:p>
    <w:p>
      <w:pPr>
        <w:pStyle w:val="FirstParagraph"/>
      </w:pPr>
      <w:r>
        <w:t xml:space="preserve">Клієнт уже прийняв умови конкретної програми закупівлі.</w:t>
      </w:r>
    </w:p>
    <w:p>
      <w:pPr>
        <w:pStyle w:val="BodyText"/>
      </w:pPr>
      <w:r>
        <w:t xml:space="preserve">Ці рівні не можна змішувати.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6d717a2e0c08360f4b008965eaed9f3a25f04a2"/>
    <w:p>
      <w:pPr>
        <w:pStyle w:val="Heading1"/>
      </w:pPr>
      <w:r>
        <w:t xml:space="preserve">18. Аналітична функція пані Одарки на другому ярусі</w:t>
      </w:r>
    </w:p>
    <w:p>
      <w:pPr>
        <w:pStyle w:val="FirstParagraph"/>
      </w:pPr>
      <w:r>
        <w:t xml:space="preserve">Пані Одарка може допомагати:</w:t>
      </w:r>
    </w:p>
    <w:p>
      <w:pPr>
        <w:pStyle w:val="Compact"/>
        <w:numPr>
          <w:ilvl w:val="0"/>
          <w:numId w:val="1016"/>
        </w:numPr>
      </w:pPr>
      <w:r>
        <w:t xml:space="preserve">знаходити повторювані потреби;</w:t>
      </w:r>
    </w:p>
    <w:p>
      <w:pPr>
        <w:pStyle w:val="Compact"/>
        <w:numPr>
          <w:ilvl w:val="0"/>
          <w:numId w:val="1016"/>
        </w:numPr>
      </w:pPr>
      <w:r>
        <w:t xml:space="preserve">групувати однотипний попит;</w:t>
      </w:r>
    </w:p>
    <w:p>
      <w:pPr>
        <w:pStyle w:val="Compact"/>
        <w:numPr>
          <w:ilvl w:val="0"/>
          <w:numId w:val="1016"/>
        </w:numPr>
      </w:pPr>
      <w:r>
        <w:t xml:space="preserve">визначати перспективні категорії;</w:t>
      </w:r>
    </w:p>
    <w:p>
      <w:pPr>
        <w:pStyle w:val="Compact"/>
        <w:numPr>
          <w:ilvl w:val="0"/>
          <w:numId w:val="1016"/>
        </w:numPr>
      </w:pPr>
      <w:r>
        <w:t xml:space="preserve">аналізувати діапазони бажаної ціни;</w:t>
      </w:r>
    </w:p>
    <w:p>
      <w:pPr>
        <w:pStyle w:val="Compact"/>
        <w:numPr>
          <w:ilvl w:val="0"/>
          <w:numId w:val="1016"/>
        </w:numPr>
      </w:pPr>
      <w:r>
        <w:t xml:space="preserve">порівнювати пропозиції Сільпо;</w:t>
      </w:r>
    </w:p>
    <w:p>
      <w:pPr>
        <w:pStyle w:val="Compact"/>
        <w:numPr>
          <w:ilvl w:val="0"/>
          <w:numId w:val="1016"/>
        </w:numPr>
      </w:pPr>
      <w:r>
        <w:t xml:space="preserve">прогнозувати обсяг;</w:t>
      </w:r>
    </w:p>
    <w:p>
      <w:pPr>
        <w:pStyle w:val="Compact"/>
        <w:numPr>
          <w:ilvl w:val="0"/>
          <w:numId w:val="1016"/>
        </w:numPr>
      </w:pPr>
      <w:r>
        <w:t xml:space="preserve">готувати варіанти переговорних пропозицій.</w:t>
      </w:r>
    </w:p>
    <w:p>
      <w:pPr>
        <w:pStyle w:val="FirstParagraph"/>
      </w:pPr>
      <w:r>
        <w:t xml:space="preserve">Але:</w:t>
      </w:r>
    </w:p>
    <w:p>
      <w:pPr>
        <w:pStyle w:val="BodyText"/>
      </w:pPr>
      <w:r>
        <w:rPr>
          <w:b/>
          <w:bCs/>
        </w:rPr>
        <w:t xml:space="preserve">правову оцінку умов проводить адвокат;</w:t>
      </w:r>
      <w:r>
        <w:br/>
      </w:r>
      <w:r>
        <w:rPr>
          <w:b/>
          <w:bCs/>
        </w:rPr>
        <w:t xml:space="preserve">умови договору погоджують люди;</w:t>
      </w:r>
      <w:r>
        <w:br/>
      </w:r>
      <w:r>
        <w:rPr>
          <w:b/>
          <w:bCs/>
        </w:rPr>
        <w:t xml:space="preserve">Одарка не створює зобов’язання сама.</w:t>
      </w:r>
    </w:p>
    <w:p>
      <w:r>
        <w:pict>
          <v:rect style="width:0;height:1.5pt" o:hralign="center" o:hrstd="t" o:hr="t"/>
        </w:pict>
      </w:r>
    </w:p>
    <w:bookmarkEnd w:id="36"/>
    <w:bookmarkStart w:id="37" w:name="представництво-сукупного-інтересу"/>
    <w:p>
      <w:pPr>
        <w:pStyle w:val="Heading1"/>
      </w:pPr>
      <w:r>
        <w:t xml:space="preserve">19. Представництво сукупного інтересу</w:t>
      </w:r>
    </w:p>
    <w:p>
      <w:pPr>
        <w:pStyle w:val="FirstParagraph"/>
      </w:pPr>
      <w:r>
        <w:t xml:space="preserve">Адвокат може звернутися до Сільпо приблизно з такою пропозицією:</w:t>
      </w:r>
    </w:p>
    <w:p>
      <w:pPr>
        <w:pStyle w:val="BlockText"/>
      </w:pPr>
      <w:r>
        <w:t xml:space="preserve">«Наші клієнти прогнозують попит у 10 000 одиниць категорії X на наступні три місяці. 6 000 одиниць уже мають підтверджений інтерес. За умови ціни не вище Y клієнти готові взяти визначені зобов’язання. Які умови Сільпо може запропонувати цій групі споживачів?»</w:t>
      </w:r>
    </w:p>
    <w:p>
      <w:pPr>
        <w:pStyle w:val="FirstParagraph"/>
      </w:pPr>
      <w:r>
        <w:t xml:space="preserve">Це створює</w:t>
      </w:r>
      <w:r>
        <w:t xml:space="preserve"> </w:t>
      </w:r>
      <w:r>
        <w:rPr>
          <w:b/>
          <w:bCs/>
        </w:rPr>
        <w:t xml:space="preserve">переговорну силу сукупного попиту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що-повинен-дати-сільпо-у-відповідь"/>
    <w:p>
      <w:pPr>
        <w:pStyle w:val="Heading1"/>
      </w:pPr>
      <w:r>
        <w:t xml:space="preserve">20. Що повинен дати Сільпо у відповідь</w:t>
      </w:r>
    </w:p>
    <w:p>
      <w:pPr>
        <w:pStyle w:val="FirstParagraph"/>
      </w:pPr>
      <w:r>
        <w:t xml:space="preserve">Участь клієнта в майбутній закупівлі повинна мати</w:t>
      </w:r>
      <w:r>
        <w:t xml:space="preserve"> </w:t>
      </w:r>
      <w:r>
        <w:rPr>
          <w:b/>
          <w:bCs/>
        </w:rPr>
        <w:t xml:space="preserve">об’єктивну економічну перевагу</w:t>
      </w:r>
      <w:r>
        <w:t xml:space="preserve">.</w:t>
      </w:r>
    </w:p>
    <w:p>
      <w:pPr>
        <w:pStyle w:val="BodyText"/>
      </w:pPr>
      <w:r>
        <w:t xml:space="preserve">Наприклад:</w:t>
      </w:r>
    </w:p>
    <w:p>
      <w:pPr>
        <w:pStyle w:val="Compact"/>
        <w:numPr>
          <w:ilvl w:val="0"/>
          <w:numId w:val="1017"/>
        </w:numPr>
      </w:pPr>
      <w:r>
        <w:t xml:space="preserve">спеціальна групова ціна;</w:t>
      </w:r>
    </w:p>
    <w:p>
      <w:pPr>
        <w:pStyle w:val="Compact"/>
        <w:numPr>
          <w:ilvl w:val="0"/>
          <w:numId w:val="1017"/>
        </w:numPr>
      </w:pPr>
      <w:r>
        <w:t xml:space="preserve">фіксована ціна;</w:t>
      </w:r>
    </w:p>
    <w:p>
      <w:pPr>
        <w:pStyle w:val="Compact"/>
        <w:numPr>
          <w:ilvl w:val="0"/>
          <w:numId w:val="1017"/>
        </w:numPr>
      </w:pPr>
      <w:r>
        <w:t xml:space="preserve">верхня межа ціни;</w:t>
      </w:r>
    </w:p>
    <w:p>
      <w:pPr>
        <w:pStyle w:val="Compact"/>
        <w:numPr>
          <w:ilvl w:val="0"/>
          <w:numId w:val="1017"/>
        </w:numPr>
      </w:pPr>
      <w:r>
        <w:t xml:space="preserve">підвищений кешбек;</w:t>
      </w:r>
    </w:p>
    <w:p>
      <w:pPr>
        <w:pStyle w:val="Compact"/>
        <w:numPr>
          <w:ilvl w:val="0"/>
          <w:numId w:val="1017"/>
        </w:numPr>
      </w:pPr>
      <w:r>
        <w:t xml:space="preserve">гарантована наявність;</w:t>
      </w:r>
    </w:p>
    <w:p>
      <w:pPr>
        <w:pStyle w:val="Compact"/>
        <w:numPr>
          <w:ilvl w:val="0"/>
          <w:numId w:val="1017"/>
        </w:numPr>
      </w:pPr>
      <w:r>
        <w:t xml:space="preserve">додаткова знижка;</w:t>
      </w:r>
    </w:p>
    <w:p>
      <w:pPr>
        <w:pStyle w:val="Compact"/>
        <w:numPr>
          <w:ilvl w:val="0"/>
          <w:numId w:val="1017"/>
        </w:numPr>
      </w:pPr>
      <w:r>
        <w:t xml:space="preserve">пріоритетна доставка;</w:t>
      </w:r>
    </w:p>
    <w:p>
      <w:pPr>
        <w:pStyle w:val="Compact"/>
        <w:numPr>
          <w:ilvl w:val="0"/>
          <w:numId w:val="1017"/>
        </w:numPr>
      </w:pPr>
      <w:r>
        <w:t xml:space="preserve">інша вимірювана вигода.</w:t>
      </w:r>
    </w:p>
    <w:bookmarkStart w:id="38" w:name="принцип-взаємності"/>
    <w:p>
      <w:pPr>
        <w:pStyle w:val="Heading2"/>
      </w:pPr>
      <w:r>
        <w:t xml:space="preserve">Принцип взаємності</w:t>
      </w:r>
    </w:p>
    <w:p>
      <w:pPr>
        <w:pStyle w:val="FirstParagraph"/>
      </w:pPr>
      <w:r>
        <w:rPr>
          <w:b/>
          <w:bCs/>
        </w:rPr>
        <w:t xml:space="preserve">Чим сильніше зобов’язання бере на себе покупець, тим сильнішою має бути зустрічна вигода від Сільпо.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9adaf2d42c394c43e6c82e8c62235795b7df237"/>
    <w:p>
      <w:pPr>
        <w:pStyle w:val="Heading1"/>
      </w:pPr>
      <w:r>
        <w:t xml:space="preserve">21. Приєднання клієнта до програми майбутньої закупівлі</w:t>
      </w:r>
    </w:p>
    <w:p>
      <w:pPr>
        <w:pStyle w:val="FirstParagraph"/>
      </w:pPr>
      <w:r>
        <w:t xml:space="preserve">Пані Одарка бачить доступні програми і порівнює їх із профілем конкретного клієнта.</w:t>
      </w:r>
    </w:p>
    <w:p>
      <w:pPr>
        <w:pStyle w:val="BodyText"/>
      </w:pPr>
      <w:r>
        <w:t xml:space="preserve">Наприклад:</w:t>
      </w:r>
    </w:p>
    <w:p>
      <w:pPr>
        <w:pStyle w:val="BlockText"/>
      </w:pPr>
      <w:r>
        <w:t xml:space="preserve">«Ви регулярно купуєте цей товар. Учасникам програми Сільпо пропонує ціну на 14% нижче на наступні три місяці. Ваш прогнозований обсяг — 4 одиниці, а не стандартні 6. Приєднатися на 4?»</w:t>
      </w:r>
    </w:p>
    <w:p>
      <w:pPr>
        <w:pStyle w:val="FirstParagraph"/>
      </w:pPr>
      <w:r>
        <w:t xml:space="preserve">Клієнт:</w:t>
      </w:r>
    </w:p>
    <w:p>
      <w:pPr>
        <w:pStyle w:val="Compact"/>
        <w:numPr>
          <w:ilvl w:val="0"/>
          <w:numId w:val="1018"/>
        </w:numPr>
      </w:pPr>
      <w:r>
        <w:t xml:space="preserve">отримує пояснення;</w:t>
      </w:r>
    </w:p>
    <w:p>
      <w:pPr>
        <w:pStyle w:val="Compact"/>
        <w:numPr>
          <w:ilvl w:val="0"/>
          <w:numId w:val="1018"/>
        </w:numPr>
      </w:pPr>
      <w:r>
        <w:t xml:space="preserve">бачить економічний результат;</w:t>
      </w:r>
    </w:p>
    <w:p>
      <w:pPr>
        <w:pStyle w:val="Compact"/>
        <w:numPr>
          <w:ilvl w:val="0"/>
          <w:numId w:val="1018"/>
        </w:numPr>
      </w:pPr>
      <w:r>
        <w:t xml:space="preserve">знайомиться з умовами;</w:t>
      </w:r>
    </w:p>
    <w:p>
      <w:pPr>
        <w:pStyle w:val="Compact"/>
        <w:numPr>
          <w:ilvl w:val="0"/>
          <w:numId w:val="1018"/>
        </w:numPr>
      </w:pPr>
      <w:r>
        <w:t xml:space="preserve">погоджується або відмовляється.</w:t>
      </w:r>
    </w:p>
    <w:p>
      <w:pPr>
        <w:pStyle w:val="FirstParagraph"/>
      </w:pPr>
      <w:r>
        <w:t xml:space="preserve">Ніхто не змушує його приєднуватися.</w:t>
      </w:r>
    </w:p>
    <w:p>
      <w:r>
        <w:pict>
          <v:rect style="width:0;height:1.5pt" o:hralign="center" o:hrstd="t" o:hr="t"/>
        </w:pict>
      </w:r>
    </w:p>
    <w:bookmarkEnd w:id="40"/>
    <w:bookmarkStart w:id="41" w:name="X73001a9df16af324275e104d95ef2a7cfca9391"/>
    <w:p>
      <w:pPr>
        <w:pStyle w:val="Heading1"/>
      </w:pPr>
      <w:r>
        <w:t xml:space="preserve">22. Економічне забезпечення майбутніх зобов’язань</w:t>
      </w:r>
    </w:p>
    <w:p>
      <w:pPr>
        <w:pStyle w:val="FirstParagraph"/>
      </w:pPr>
      <w:r>
        <w:t xml:space="preserve">Для програм із твердим договірним зобов’язанням надалі може застосовуватися окремий взаємний механізм забезпечення виконання.</w:t>
      </w:r>
    </w:p>
    <w:p>
      <w:pPr>
        <w:pStyle w:val="BodyText"/>
      </w:pPr>
      <w:r>
        <w:t xml:space="preserve">Його конкретна юридична форма визначається окремо.</w:t>
      </w:r>
    </w:p>
    <w:p>
      <w:pPr>
        <w:pStyle w:val="BodyText"/>
      </w:pPr>
      <w:r>
        <w:t xml:space="preserve">Принцип:</w:t>
      </w:r>
    </w:p>
    <w:p>
      <w:pPr>
        <w:pStyle w:val="BodyText"/>
      </w:pPr>
      <w:r>
        <w:rPr>
          <w:b/>
          <w:bCs/>
        </w:rPr>
        <w:t xml:space="preserve">порушення договору має бути менш вигідним, ніж його належне виконання — для кожної сторони.</w:t>
      </w:r>
    </w:p>
    <w:p>
      <w:pPr>
        <w:pStyle w:val="BodyText"/>
      </w:pPr>
      <w:r>
        <w:t xml:space="preserve">При цьому гарантії не можуть бути односторонніми лише проти споживача.</w:t>
      </w:r>
    </w:p>
    <w:p>
      <w:pPr>
        <w:pStyle w:val="BodyText"/>
      </w:pPr>
      <w:r>
        <w:t xml:space="preserve">Для хакатонного прототипу достатньо показати цей принцип концептуально.</w:t>
      </w:r>
    </w:p>
    <w:p>
      <w:r>
        <w:pict>
          <v:rect style="width:0;height:1.5pt" o:hralign="center" o:hrstd="t" o:hr="t"/>
        </w:pict>
      </w:r>
    </w:p>
    <w:bookmarkEnd w:id="41"/>
    <w:bookmarkStart w:id="45" w:name="персональні-дані"/>
    <w:p>
      <w:pPr>
        <w:pStyle w:val="Heading1"/>
      </w:pPr>
      <w:r>
        <w:t xml:space="preserve">23. Персональні дані</w:t>
      </w:r>
    </w:p>
    <w:p>
      <w:pPr>
        <w:pStyle w:val="FirstParagraph"/>
      </w:pPr>
      <w:r>
        <w:t xml:space="preserve">Основний принцип:</w:t>
      </w:r>
    </w:p>
    <w:p>
      <w:pPr>
        <w:pStyle w:val="BodyText"/>
      </w:pPr>
      <w:r>
        <w:rPr>
          <w:b/>
          <w:bCs/>
        </w:rPr>
        <w:t xml:space="preserve">персональний профіль використовується для інтересів клієнта, а не стає товаром для продавця.</w:t>
      </w:r>
    </w:p>
    <w:p>
      <w:pPr>
        <w:pStyle w:val="BodyText"/>
      </w:pPr>
      <w:r>
        <w:t xml:space="preserve">Сервіс розділяє щонайменше три шари:</w:t>
      </w:r>
    </w:p>
    <w:bookmarkStart w:id="42" w:name="персональний-профіль"/>
    <w:p>
      <w:pPr>
        <w:pStyle w:val="Heading3"/>
      </w:pPr>
      <w:r>
        <w:t xml:space="preserve">Персональний профіль</w:t>
      </w:r>
    </w:p>
    <w:p>
      <w:pPr>
        <w:pStyle w:val="FirstParagraph"/>
      </w:pPr>
      <w:r>
        <w:t xml:space="preserve">Особисті потреби, бюджет, звички, історія, критерії.</w:t>
      </w:r>
    </w:p>
    <w:bookmarkEnd w:id="42"/>
    <w:bookmarkStart w:id="43" w:name="дані-конкретного-правочину"/>
    <w:p>
      <w:pPr>
        <w:pStyle w:val="Heading3"/>
      </w:pPr>
      <w:r>
        <w:t xml:space="preserve">Дані конкретного правочину</w:t>
      </w:r>
    </w:p>
    <w:p>
      <w:pPr>
        <w:pStyle w:val="FirstParagraph"/>
      </w:pPr>
      <w:r>
        <w:t xml:space="preserve">До Сільпо передається лише інформація, необхідна для виконання конкретної покупки.</w:t>
      </w:r>
    </w:p>
    <w:bookmarkEnd w:id="43"/>
    <w:bookmarkStart w:id="44" w:name="знеособлена-аналітика"/>
    <w:p>
      <w:pPr>
        <w:pStyle w:val="Heading3"/>
      </w:pPr>
      <w:r>
        <w:t xml:space="preserve">Знеособлена аналітика</w:t>
      </w:r>
    </w:p>
    <w:p>
      <w:pPr>
        <w:pStyle w:val="FirstParagraph"/>
      </w:pPr>
      <w:r>
        <w:t xml:space="preserve">Використовується для:</w:t>
      </w:r>
    </w:p>
    <w:p>
      <w:pPr>
        <w:pStyle w:val="Compact"/>
        <w:numPr>
          <w:ilvl w:val="0"/>
          <w:numId w:val="1019"/>
        </w:numPr>
      </w:pPr>
      <w:r>
        <w:t xml:space="preserve">прогнозування;</w:t>
      </w:r>
    </w:p>
    <w:p>
      <w:pPr>
        <w:pStyle w:val="Compact"/>
        <w:numPr>
          <w:ilvl w:val="0"/>
          <w:numId w:val="1019"/>
        </w:numPr>
      </w:pPr>
      <w:r>
        <w:t xml:space="preserve">представництва сукупного інтересу;</w:t>
      </w:r>
    </w:p>
    <w:p>
      <w:pPr>
        <w:pStyle w:val="Compact"/>
        <w:numPr>
          <w:ilvl w:val="0"/>
          <w:numId w:val="1019"/>
        </w:numPr>
      </w:pPr>
      <w:r>
        <w:t xml:space="preserve">формування програм закупівель;</w:t>
      </w:r>
    </w:p>
    <w:p>
      <w:pPr>
        <w:pStyle w:val="Compact"/>
        <w:numPr>
          <w:ilvl w:val="0"/>
          <w:numId w:val="1019"/>
        </w:numPr>
      </w:pPr>
      <w:r>
        <w:t xml:space="preserve">переговорів із Сільпо;</w:t>
      </w:r>
    </w:p>
    <w:p>
      <w:pPr>
        <w:pStyle w:val="Compact"/>
        <w:numPr>
          <w:ilvl w:val="0"/>
          <w:numId w:val="1019"/>
        </w:numPr>
      </w:pPr>
      <w:r>
        <w:t xml:space="preserve">удосконалення сервісу,</w:t>
      </w:r>
    </w:p>
    <w:p>
      <w:pPr>
        <w:pStyle w:val="FirstParagraph"/>
      </w:pPr>
      <w:r>
        <w:t xml:space="preserve">за правилами, погодженими з клієнтом та в межах закону.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сторонні-ai-агенти"/>
    <w:p>
      <w:pPr>
        <w:pStyle w:val="Heading1"/>
      </w:pPr>
      <w:r>
        <w:t xml:space="preserve">24. Сторонні AI-агенти</w:t>
      </w:r>
    </w:p>
    <w:p>
      <w:pPr>
        <w:pStyle w:val="FirstParagraph"/>
      </w:pPr>
      <w:r>
        <w:t xml:space="preserve">Пані Одарка є еталонним і штатним агентом сервісу, але сервіс не повинен бути закритим лише для неї.</w:t>
      </w:r>
    </w:p>
    <w:p>
      <w:pPr>
        <w:pStyle w:val="BodyText"/>
      </w:pPr>
      <w:r>
        <w:t xml:space="preserve">Користувач може мати власного довіреного AI-агента.</w:t>
      </w:r>
    </w:p>
    <w:p>
      <w:pPr>
        <w:pStyle w:val="BodyText"/>
      </w:pPr>
      <w:r>
        <w:t xml:space="preserve">Для такого агента передбачається окремий контур:</w:t>
      </w:r>
    </w:p>
    <w:p>
      <w:pPr>
        <w:pStyle w:val="Compact"/>
        <w:numPr>
          <w:ilvl w:val="0"/>
          <w:numId w:val="1020"/>
        </w:numPr>
      </w:pPr>
      <w:r>
        <w:t xml:space="preserve">ідентифікація користувача;</w:t>
      </w:r>
    </w:p>
    <w:p>
      <w:pPr>
        <w:pStyle w:val="Compact"/>
        <w:numPr>
          <w:ilvl w:val="0"/>
          <w:numId w:val="1020"/>
        </w:numPr>
      </w:pPr>
      <w:r>
        <w:t xml:space="preserve">авторизація агента;</w:t>
      </w:r>
    </w:p>
    <w:p>
      <w:pPr>
        <w:pStyle w:val="Compact"/>
        <w:numPr>
          <w:ilvl w:val="0"/>
          <w:numId w:val="1020"/>
        </w:numPr>
      </w:pPr>
      <w:r>
        <w:t xml:space="preserve">фіксація меж його повноважень;</w:t>
      </w:r>
    </w:p>
    <w:p>
      <w:pPr>
        <w:pStyle w:val="Compact"/>
        <w:numPr>
          <w:ilvl w:val="0"/>
          <w:numId w:val="1020"/>
        </w:numPr>
      </w:pPr>
      <w:r>
        <w:t xml:space="preserve">підтвердження волі користувача;</w:t>
      </w:r>
    </w:p>
    <w:p>
      <w:pPr>
        <w:pStyle w:val="Compact"/>
        <w:numPr>
          <w:ilvl w:val="0"/>
          <w:numId w:val="1020"/>
        </w:numPr>
      </w:pPr>
      <w:r>
        <w:t xml:space="preserve">перевірка кожної операції;</w:t>
      </w:r>
    </w:p>
    <w:p>
      <w:pPr>
        <w:pStyle w:val="Compact"/>
        <w:numPr>
          <w:ilvl w:val="0"/>
          <w:numId w:val="1020"/>
        </w:numPr>
      </w:pPr>
      <w:r>
        <w:t xml:space="preserve">негайне відкликання дозволу.</w:t>
      </w:r>
    </w:p>
    <w:p>
      <w:pPr>
        <w:pStyle w:val="FirstParagraph"/>
      </w:pPr>
      <w:r>
        <w:t xml:space="preserve">Сторонній агент</w:t>
      </w:r>
      <w:r>
        <w:t xml:space="preserve"> </w:t>
      </w:r>
      <w:r>
        <w:rPr>
          <w:b/>
          <w:bCs/>
        </w:rPr>
        <w:t xml:space="preserve">не обходить правила сервісу</w:t>
      </w:r>
      <w:r>
        <w:t xml:space="preserve">.</w:t>
      </w:r>
    </w:p>
    <w:p>
      <w:pPr>
        <w:pStyle w:val="BodyText"/>
      </w:pPr>
      <w:r>
        <w:t xml:space="preserve">Він діє через той самий контрольний контур, що й пані Одарка.</w:t>
      </w:r>
    </w:p>
    <w:p>
      <w:r>
        <w:pict>
          <v:rect style="width:0;height:1.5pt" o:hralign="center" o:hrstd="t" o:hr="t"/>
        </w:pict>
      </w:r>
    </w:p>
    <w:bookmarkEnd w:id="46"/>
    <w:bookmarkStart w:id="47" w:name="навіщо-тут-mcp-сільпо"/>
    <w:p>
      <w:pPr>
        <w:pStyle w:val="Heading1"/>
      </w:pPr>
      <w:r>
        <w:t xml:space="preserve">25. Навіщо тут MCP Сільпо</w:t>
      </w:r>
    </w:p>
    <w:p>
      <w:pPr>
        <w:pStyle w:val="FirstParagraph"/>
      </w:pPr>
      <w:r>
        <w:t xml:space="preserve">MCP є робочим мостом між сервісом і реальним торговельним середовищем Сільпо.</w:t>
      </w:r>
    </w:p>
    <w:p>
      <w:pPr>
        <w:pStyle w:val="BodyText"/>
      </w:pPr>
      <w:r>
        <w:t xml:space="preserve">Через доступні функції MCP система може отримувати та використовувати актуальні:</w:t>
      </w:r>
    </w:p>
    <w:p>
      <w:pPr>
        <w:pStyle w:val="Compact"/>
        <w:numPr>
          <w:ilvl w:val="0"/>
          <w:numId w:val="1021"/>
        </w:numPr>
      </w:pPr>
      <w:r>
        <w:t xml:space="preserve">товари;</w:t>
      </w:r>
    </w:p>
    <w:p>
      <w:pPr>
        <w:pStyle w:val="Compact"/>
        <w:numPr>
          <w:ilvl w:val="0"/>
          <w:numId w:val="1021"/>
        </w:numPr>
      </w:pPr>
      <w:r>
        <w:t xml:space="preserve">характеристики;</w:t>
      </w:r>
    </w:p>
    <w:p>
      <w:pPr>
        <w:pStyle w:val="Compact"/>
        <w:numPr>
          <w:ilvl w:val="0"/>
          <w:numId w:val="1021"/>
        </w:numPr>
      </w:pPr>
      <w:r>
        <w:t xml:space="preserve">ціни;</w:t>
      </w:r>
    </w:p>
    <w:p>
      <w:pPr>
        <w:pStyle w:val="Compact"/>
        <w:numPr>
          <w:ilvl w:val="0"/>
          <w:numId w:val="1021"/>
        </w:numPr>
      </w:pPr>
      <w:r>
        <w:t xml:space="preserve">акції;</w:t>
      </w:r>
    </w:p>
    <w:p>
      <w:pPr>
        <w:pStyle w:val="Compact"/>
        <w:numPr>
          <w:ilvl w:val="0"/>
          <w:numId w:val="1021"/>
        </w:numPr>
      </w:pPr>
      <w:r>
        <w:t xml:space="preserve">наявність;</w:t>
      </w:r>
    </w:p>
    <w:p>
      <w:pPr>
        <w:pStyle w:val="Compact"/>
        <w:numPr>
          <w:ilvl w:val="0"/>
          <w:numId w:val="1021"/>
        </w:numPr>
      </w:pPr>
      <w:r>
        <w:t xml:space="preserve">кошик;</w:t>
      </w:r>
    </w:p>
    <w:p>
      <w:pPr>
        <w:pStyle w:val="Compact"/>
        <w:numPr>
          <w:ilvl w:val="0"/>
          <w:numId w:val="1021"/>
        </w:numPr>
      </w:pPr>
      <w:r>
        <w:t xml:space="preserve">умови доставки;</w:t>
      </w:r>
    </w:p>
    <w:p>
      <w:pPr>
        <w:pStyle w:val="Compact"/>
        <w:numPr>
          <w:ilvl w:val="0"/>
          <w:numId w:val="1021"/>
        </w:numPr>
      </w:pPr>
      <w:r>
        <w:t xml:space="preserve">замовлення;</w:t>
      </w:r>
    </w:p>
    <w:p>
      <w:pPr>
        <w:pStyle w:val="Compact"/>
        <w:numPr>
          <w:ilvl w:val="0"/>
          <w:numId w:val="1021"/>
        </w:numPr>
      </w:pPr>
      <w:r>
        <w:t xml:space="preserve">статуси,</w:t>
      </w:r>
    </w:p>
    <w:p>
      <w:pPr>
        <w:pStyle w:val="FirstParagraph"/>
      </w:pPr>
      <w:r>
        <w:t xml:space="preserve">у межах фактично доступної документації MCP.</w:t>
      </w:r>
    </w:p>
    <w:p>
      <w:pPr>
        <w:pStyle w:val="BodyText"/>
      </w:pPr>
      <w:r>
        <w:t xml:space="preserve">MCP використовується не для бесіди про товари, а</w:t>
      </w:r>
      <w:r>
        <w:t xml:space="preserve"> </w:t>
      </w:r>
      <w:r>
        <w:rPr>
          <w:b/>
          <w:bCs/>
        </w:rPr>
        <w:t xml:space="preserve">для реального виконання персонального плану закупівель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04b6561f04de37b167821d26873dcf0a2efbb21"/>
    <w:p>
      <w:pPr>
        <w:pStyle w:val="Heading1"/>
      </w:pPr>
      <w:r>
        <w:t xml:space="preserve">26. Чому це краще за звичайну покупку на сайті Сільпо</w:t>
      </w:r>
    </w:p>
    <w:p>
      <w:pPr>
        <w:pStyle w:val="FirstParagraph"/>
      </w:pPr>
      <w:r>
        <w:t xml:space="preserve">Звичайний сайт вирішує:</w:t>
      </w:r>
    </w:p>
    <w:p>
      <w:pPr>
        <w:pStyle w:val="BlockText"/>
      </w:pPr>
      <w:r>
        <w:rPr>
          <w:b/>
          <w:bCs/>
        </w:rPr>
        <w:t xml:space="preserve">«Що людина хоче купити сьогодні?»</w:t>
      </w:r>
    </w:p>
    <w:p>
      <w:pPr>
        <w:pStyle w:val="FirstParagraph"/>
      </w:pPr>
      <w:r>
        <w:t xml:space="preserve">Сервіс вирішує:</w:t>
      </w:r>
    </w:p>
    <w:p>
      <w:pPr>
        <w:pStyle w:val="BlockText"/>
      </w:pPr>
      <w:r>
        <w:rPr>
          <w:b/>
          <w:bCs/>
        </w:rPr>
        <w:t xml:space="preserve">«Що цій конкретній людині регулярно потрібно протягом наступних місяців, на яких умовах вона готова це купувати і як використати передбачуваність її попиту для отримання кращих умов?»</w:t>
      </w:r>
    </w:p>
    <w:p>
      <w:pPr>
        <w:pStyle w:val="FirstParagraph"/>
      </w:pPr>
      <w:r>
        <w:t xml:space="preserve">Сайт бачить:</w:t>
      </w:r>
    </w:p>
    <w:p>
      <w:pPr>
        <w:pStyle w:val="BlockText"/>
      </w:pPr>
      <w:r>
        <w:t xml:space="preserve">поточну транзакцію.</w:t>
      </w:r>
    </w:p>
    <w:p>
      <w:pPr>
        <w:pStyle w:val="FirstParagraph"/>
      </w:pPr>
      <w:r>
        <w:t xml:space="preserve">Сервіс формує:</w:t>
      </w:r>
    </w:p>
    <w:p>
      <w:pPr>
        <w:pStyle w:val="BlockText"/>
      </w:pPr>
      <w:r>
        <w:rPr>
          <w:b/>
          <w:bCs/>
        </w:rPr>
        <w:t xml:space="preserve">тривалі відносини + майбутній попит + персоналізацію + правову визначеність.</w:t>
      </w:r>
    </w:p>
    <w:p>
      <w:r>
        <w:pict>
          <v:rect style="width:0;height:1.5pt" o:hralign="center" o:hrstd="t" o:hr="t"/>
        </w:pict>
      </w:r>
    </w:p>
    <w:bookmarkEnd w:id="48"/>
    <w:bookmarkStart w:id="53" w:name="цінність-для-кожної-сторони"/>
    <w:p>
      <w:pPr>
        <w:pStyle w:val="Heading1"/>
      </w:pPr>
      <w:r>
        <w:t xml:space="preserve">27. ЦІННІСТЬ ДЛЯ КОЖНОЇ СТОРОНИ</w:t>
      </w:r>
    </w:p>
    <w:bookmarkStart w:id="49" w:name="для-окремого-споживача"/>
    <w:p>
      <w:pPr>
        <w:pStyle w:val="Heading2"/>
      </w:pPr>
      <w:r>
        <w:t xml:space="preserve">Для окремого споживача</w:t>
      </w:r>
    </w:p>
    <w:p>
      <w:pPr>
        <w:pStyle w:val="Compact"/>
        <w:numPr>
          <w:ilvl w:val="0"/>
          <w:numId w:val="1022"/>
        </w:numPr>
      </w:pPr>
      <w:r>
        <w:t xml:space="preserve">економія часу;</w:t>
      </w:r>
    </w:p>
    <w:p>
      <w:pPr>
        <w:pStyle w:val="Compact"/>
        <w:numPr>
          <w:ilvl w:val="0"/>
          <w:numId w:val="1022"/>
        </w:numPr>
      </w:pPr>
      <w:r>
        <w:t xml:space="preserve">кращі ціни;</w:t>
      </w:r>
    </w:p>
    <w:p>
      <w:pPr>
        <w:pStyle w:val="Compact"/>
        <w:numPr>
          <w:ilvl w:val="0"/>
          <w:numId w:val="1022"/>
        </w:numPr>
      </w:pPr>
      <w:r>
        <w:t xml:space="preserve">персоналізовані закупівлі;</w:t>
      </w:r>
    </w:p>
    <w:p>
      <w:pPr>
        <w:pStyle w:val="Compact"/>
        <w:numPr>
          <w:ilvl w:val="0"/>
          <w:numId w:val="1022"/>
        </w:numPr>
      </w:pPr>
      <w:r>
        <w:t xml:space="preserve">менше рутини;</w:t>
      </w:r>
    </w:p>
    <w:p>
      <w:pPr>
        <w:pStyle w:val="Compact"/>
        <w:numPr>
          <w:ilvl w:val="0"/>
          <w:numId w:val="1022"/>
        </w:numPr>
      </w:pPr>
      <w:r>
        <w:t xml:space="preserve">планування бюджету;</w:t>
      </w:r>
    </w:p>
    <w:p>
      <w:pPr>
        <w:pStyle w:val="Compact"/>
        <w:numPr>
          <w:ilvl w:val="0"/>
          <w:numId w:val="1022"/>
        </w:numPr>
      </w:pPr>
      <w:r>
        <w:t xml:space="preserve">можливість автоматизації;</w:t>
      </w:r>
    </w:p>
    <w:p>
      <w:pPr>
        <w:pStyle w:val="Compact"/>
        <w:numPr>
          <w:ilvl w:val="0"/>
          <w:numId w:val="1022"/>
        </w:numPr>
      </w:pPr>
      <w:r>
        <w:t xml:space="preserve">контроль над даними;</w:t>
      </w:r>
    </w:p>
    <w:p>
      <w:pPr>
        <w:pStyle w:val="Compact"/>
        <w:numPr>
          <w:ilvl w:val="0"/>
          <w:numId w:val="1022"/>
        </w:numPr>
      </w:pPr>
      <w:r>
        <w:t xml:space="preserve">незалежний правовий супровід;</w:t>
      </w:r>
    </w:p>
    <w:p>
      <w:pPr>
        <w:pStyle w:val="Compact"/>
        <w:numPr>
          <w:ilvl w:val="0"/>
          <w:numId w:val="1022"/>
        </w:numPr>
      </w:pPr>
      <w:r>
        <w:t xml:space="preserve">контроль виконання;</w:t>
      </w:r>
    </w:p>
    <w:p>
      <w:pPr>
        <w:pStyle w:val="Compact"/>
        <w:numPr>
          <w:ilvl w:val="0"/>
          <w:numId w:val="1022"/>
        </w:numPr>
      </w:pPr>
      <w:r>
        <w:t xml:space="preserve">можливість у будь-який момент зменшити автоматизацію або вийти з сервісу.</w:t>
      </w:r>
    </w:p>
    <w:bookmarkEnd w:id="49"/>
    <w:bookmarkStart w:id="50" w:name="для-сукупного-інтересу-клієнтів"/>
    <w:p>
      <w:pPr>
        <w:pStyle w:val="Heading2"/>
      </w:pPr>
      <w:r>
        <w:t xml:space="preserve">Для сукупного інтересу клієнтів</w:t>
      </w:r>
    </w:p>
    <w:p>
      <w:pPr>
        <w:pStyle w:val="Compact"/>
        <w:numPr>
          <w:ilvl w:val="0"/>
          <w:numId w:val="1023"/>
        </w:numPr>
      </w:pPr>
      <w:r>
        <w:t xml:space="preserve">переговорна сила;</w:t>
      </w:r>
    </w:p>
    <w:p>
      <w:pPr>
        <w:pStyle w:val="Compact"/>
        <w:numPr>
          <w:ilvl w:val="0"/>
          <w:numId w:val="1023"/>
        </w:numPr>
      </w:pPr>
      <w:r>
        <w:t xml:space="preserve">доступ до умов, яких окремий покупець не отримав би;</w:t>
      </w:r>
    </w:p>
    <w:p>
      <w:pPr>
        <w:pStyle w:val="Compact"/>
        <w:numPr>
          <w:ilvl w:val="0"/>
          <w:numId w:val="1023"/>
        </w:numPr>
      </w:pPr>
      <w:r>
        <w:t xml:space="preserve">можливість групових програм;</w:t>
      </w:r>
    </w:p>
    <w:p>
      <w:pPr>
        <w:pStyle w:val="Compact"/>
        <w:numPr>
          <w:ilvl w:val="0"/>
          <w:numId w:val="1023"/>
        </w:numPr>
      </w:pPr>
      <w:r>
        <w:t xml:space="preserve">представництво адвокатом;</w:t>
      </w:r>
    </w:p>
    <w:p>
      <w:pPr>
        <w:pStyle w:val="Compact"/>
        <w:numPr>
          <w:ilvl w:val="0"/>
          <w:numId w:val="1023"/>
        </w:numPr>
      </w:pPr>
      <w:r>
        <w:t xml:space="preserve">прозорість правил.</w:t>
      </w:r>
    </w:p>
    <w:bookmarkEnd w:id="50"/>
    <w:bookmarkStart w:id="51" w:name="для-сільпо"/>
    <w:p>
      <w:pPr>
        <w:pStyle w:val="Heading2"/>
      </w:pPr>
      <w:r>
        <w:t xml:space="preserve">Для Сільпо</w:t>
      </w:r>
    </w:p>
    <w:p>
      <w:pPr>
        <w:pStyle w:val="Compact"/>
        <w:numPr>
          <w:ilvl w:val="0"/>
          <w:numId w:val="1024"/>
        </w:numPr>
      </w:pPr>
      <w:r>
        <w:t xml:space="preserve">стала клієнтура;</w:t>
      </w:r>
    </w:p>
    <w:p>
      <w:pPr>
        <w:pStyle w:val="Compact"/>
        <w:numPr>
          <w:ilvl w:val="0"/>
          <w:numId w:val="1024"/>
        </w:numPr>
      </w:pPr>
      <w:r>
        <w:t xml:space="preserve">прогноз майбутнього попиту;</w:t>
      </w:r>
    </w:p>
    <w:p>
      <w:pPr>
        <w:pStyle w:val="Compact"/>
        <w:numPr>
          <w:ilvl w:val="0"/>
          <w:numId w:val="1024"/>
        </w:numPr>
      </w:pPr>
      <w:r>
        <w:t xml:space="preserve">можливість краще планувати поставки;</w:t>
      </w:r>
    </w:p>
    <w:p>
      <w:pPr>
        <w:pStyle w:val="Compact"/>
        <w:numPr>
          <w:ilvl w:val="0"/>
          <w:numId w:val="1024"/>
        </w:numPr>
      </w:pPr>
      <w:r>
        <w:t xml:space="preserve">зниження ризику надлишкових залишків;</w:t>
      </w:r>
    </w:p>
    <w:p>
      <w:pPr>
        <w:pStyle w:val="Compact"/>
        <w:numPr>
          <w:ilvl w:val="0"/>
          <w:numId w:val="1024"/>
        </w:numPr>
      </w:pPr>
      <w:r>
        <w:t xml:space="preserve">можливість домовлятися з постачальниками на основі прогнозованого обсягу;</w:t>
      </w:r>
    </w:p>
    <w:p>
      <w:pPr>
        <w:pStyle w:val="Compact"/>
        <w:numPr>
          <w:ilvl w:val="0"/>
          <w:numId w:val="1024"/>
        </w:numPr>
      </w:pPr>
      <w:r>
        <w:t xml:space="preserve">персоналізовані програми без необхідності отримувати весь приватний профіль клієнта;</w:t>
      </w:r>
    </w:p>
    <w:p>
      <w:pPr>
        <w:pStyle w:val="Compact"/>
        <w:numPr>
          <w:ilvl w:val="0"/>
          <w:numId w:val="1024"/>
        </w:numPr>
      </w:pPr>
      <w:r>
        <w:t xml:space="preserve">вищий рівень довіри;</w:t>
      </w:r>
    </w:p>
    <w:p>
      <w:pPr>
        <w:pStyle w:val="Compact"/>
        <w:numPr>
          <w:ilvl w:val="0"/>
          <w:numId w:val="1024"/>
        </w:numPr>
      </w:pPr>
      <w:r>
        <w:t xml:space="preserve">канал структурованого зворотного зв’язку;</w:t>
      </w:r>
    </w:p>
    <w:p>
      <w:pPr>
        <w:pStyle w:val="Compact"/>
        <w:numPr>
          <w:ilvl w:val="0"/>
          <w:numId w:val="1024"/>
        </w:numPr>
      </w:pPr>
      <w:r>
        <w:t xml:space="preserve">готовність до майбутньої взаємодії з автономними AI-агентами клієнтів.</w:t>
      </w:r>
    </w:p>
    <w:bookmarkEnd w:id="51"/>
    <w:bookmarkStart w:id="52" w:name="для-адвоката"/>
    <w:p>
      <w:pPr>
        <w:pStyle w:val="Heading2"/>
      </w:pPr>
      <w:r>
        <w:t xml:space="preserve">Для адвоката</w:t>
      </w:r>
    </w:p>
    <w:p>
      <w:pPr>
        <w:pStyle w:val="Compact"/>
        <w:numPr>
          <w:ilvl w:val="0"/>
          <w:numId w:val="1025"/>
        </w:numPr>
      </w:pPr>
      <w:r>
        <w:t xml:space="preserve">нова форма превентивної правничої допомоги;</w:t>
      </w:r>
    </w:p>
    <w:p>
      <w:pPr>
        <w:pStyle w:val="Compact"/>
        <w:numPr>
          <w:ilvl w:val="0"/>
          <w:numId w:val="1025"/>
        </w:numPr>
      </w:pPr>
      <w:r>
        <w:t xml:space="preserve">можливість працювати не лише з порушенням, а з організацією правового середовища;</w:t>
      </w:r>
    </w:p>
    <w:p>
      <w:pPr>
        <w:pStyle w:val="Compact"/>
        <w:numPr>
          <w:ilvl w:val="0"/>
          <w:numId w:val="1025"/>
        </w:numPr>
      </w:pPr>
      <w:r>
        <w:t xml:space="preserve">представництво індивідуальних та однотипних колективних інтересів;</w:t>
      </w:r>
    </w:p>
    <w:p>
      <w:pPr>
        <w:pStyle w:val="Compact"/>
        <w:numPr>
          <w:ilvl w:val="0"/>
          <w:numId w:val="1025"/>
        </w:numPr>
      </w:pPr>
      <w:r>
        <w:t xml:space="preserve">юридична технологія як окремий професійний продукт.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головні-незмінні-правила-системи"/>
    <w:p>
      <w:pPr>
        <w:pStyle w:val="Heading1"/>
      </w:pPr>
      <w:r>
        <w:t xml:space="preserve">28. ГОЛОВНІ НЕЗМІННІ ПРАВИЛА СИСТЕМИ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Людина контролює власні дозволи.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 не може сам розширити свої повноваження.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Те, що можна виконати правилом, виконується алгоритмом, а не AI.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AI використовується для персоналізації, аналізу та невизначених ситуацій.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Індивідуальний профіль не передається Сільпо без необхідності.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Агрегований попит не повинен дозволяти ідентифікувати конкретного клієнта.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Приєднання до колективних програм добровільне.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Участь повинна давати клієнту об’єктивну економічну перевагу.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Сільпо не може односторонньо змінювати вже погоджені істотні умови конкретної програми.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Усі істотні дії мають бути видимими і доказово фіксуватися.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Адвокат не відповідає за виконання зобов’язань сторін, а забезпечує їх правове врегулювання та представництво інтересу клієнтів.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Клієнт не позбавлений права купувати товари деінде.</w:t>
      </w:r>
    </w:p>
    <w:p>
      <w:r>
        <w:pict>
          <v:rect style="width:0;height:1.5pt" o:hralign="center" o:hrstd="t" o:hr="t"/>
        </w:pict>
      </w:r>
    </w:p>
    <w:bookmarkEnd w:id="54"/>
    <w:bookmarkStart w:id="64" w:name="що-показуємо-на-хакатоні"/>
    <w:p>
      <w:pPr>
        <w:pStyle w:val="Heading1"/>
      </w:pPr>
      <w:r>
        <w:t xml:space="preserve">29. ЩО ПОКАЗУЄМО НА ХАКАТОНІ</w:t>
      </w:r>
    </w:p>
    <w:p>
      <w:pPr>
        <w:pStyle w:val="FirstParagraph"/>
      </w:pPr>
      <w:r>
        <w:t xml:space="preserve">Один наскрізний сценарій, у якому видно обидва яруси.</w:t>
      </w:r>
    </w:p>
    <w:bookmarkStart w:id="55" w:name="сцена-1-персоналізація"/>
    <w:p>
      <w:pPr>
        <w:pStyle w:val="Heading3"/>
      </w:pPr>
      <w:r>
        <w:t xml:space="preserve">Сцена 1 — персоналізація</w:t>
      </w:r>
    </w:p>
    <w:p>
      <w:pPr>
        <w:pStyle w:val="FirstParagraph"/>
      </w:pPr>
      <w:r>
        <w:t xml:space="preserve">Пані Одарка проводить коротке інтерв’ю та формує профіль клієнта.</w:t>
      </w:r>
    </w:p>
    <w:p>
      <w:pPr>
        <w:pStyle w:val="BodyText"/>
      </w:pPr>
      <w:r>
        <w:t xml:space="preserve">Клієнт його підтверджує.</w:t>
      </w:r>
    </w:p>
    <w:bookmarkEnd w:id="55"/>
    <w:bookmarkStart w:id="56" w:name="сцена-2-дозволи"/>
    <w:p>
      <w:pPr>
        <w:pStyle w:val="Heading3"/>
      </w:pPr>
      <w:r>
        <w:t xml:space="preserve">Сцена 2 — дозволи</w:t>
      </w:r>
    </w:p>
    <w:p>
      <w:pPr>
        <w:pStyle w:val="FirstParagraph"/>
      </w:pPr>
      <w:r>
        <w:t xml:space="preserve">Клієнт визначає бюджет та межі автоматичних закупівель.</w:t>
      </w:r>
    </w:p>
    <w:bookmarkEnd w:id="56"/>
    <w:bookmarkStart w:id="57" w:name="сцена-3-сільпо"/>
    <w:p>
      <w:pPr>
        <w:pStyle w:val="Heading3"/>
      </w:pPr>
      <w:r>
        <w:t xml:space="preserve">Сцена 3 — Сільпо</w:t>
      </w:r>
    </w:p>
    <w:p>
      <w:pPr>
        <w:pStyle w:val="FirstParagraph"/>
      </w:pPr>
      <w:r>
        <w:t xml:space="preserve">Підключається обліковий запис Сільпо / демонструється зв’язок із торговельним середовищем.</w:t>
      </w:r>
    </w:p>
    <w:bookmarkEnd w:id="57"/>
    <w:bookmarkStart w:id="58" w:name="сцена-4-mcp"/>
    <w:p>
      <w:pPr>
        <w:pStyle w:val="Heading3"/>
      </w:pPr>
      <w:r>
        <w:t xml:space="preserve">Сцена 4 — MCP</w:t>
      </w:r>
    </w:p>
    <w:p>
      <w:pPr>
        <w:pStyle w:val="FirstParagraph"/>
      </w:pPr>
      <w:r>
        <w:t xml:space="preserve">Сервіс отримує через MCP актуальну інформацію та формує реальний кошик.</w:t>
      </w:r>
    </w:p>
    <w:bookmarkEnd w:id="58"/>
    <w:bookmarkStart w:id="59" w:name="сцена-5-невизначеність"/>
    <w:p>
      <w:pPr>
        <w:pStyle w:val="Heading3"/>
      </w:pPr>
      <w:r>
        <w:t xml:space="preserve">Сцена 5 — невизначеність</w:t>
      </w:r>
    </w:p>
    <w:p>
      <w:pPr>
        <w:pStyle w:val="FirstParagraph"/>
      </w:pPr>
      <w:r>
        <w:t xml:space="preserve">Одного товару немає.</w:t>
      </w:r>
    </w:p>
    <w:p>
      <w:pPr>
        <w:pStyle w:val="BodyText"/>
      </w:pPr>
      <w:r>
        <w:t xml:space="preserve">Пані Одарка пропонує допустиму заміну.</w:t>
      </w:r>
    </w:p>
    <w:p>
      <w:pPr>
        <w:pStyle w:val="BodyText"/>
      </w:pPr>
      <w:r>
        <w:t xml:space="preserve">Контрольний контур перевіряє її право на таку дію.</w:t>
      </w:r>
    </w:p>
    <w:bookmarkEnd w:id="59"/>
    <w:bookmarkStart w:id="60" w:name="сцена-6-виконання"/>
    <w:p>
      <w:pPr>
        <w:pStyle w:val="Heading3"/>
      </w:pPr>
      <w:r>
        <w:t xml:space="preserve">Сцена 6 — виконання</w:t>
      </w:r>
    </w:p>
    <w:p>
      <w:pPr>
        <w:pStyle w:val="FirstParagraph"/>
      </w:pPr>
      <w:r>
        <w:t xml:space="preserve">Замовлення переходить до Сільпо.</w:t>
      </w:r>
    </w:p>
    <w:p>
      <w:pPr>
        <w:pStyle w:val="BodyText"/>
      </w:pPr>
      <w:r>
        <w:t xml:space="preserve">Користувач бачить етапи виконання.</w:t>
      </w:r>
    </w:p>
    <w:bookmarkEnd w:id="60"/>
    <w:bookmarkStart w:id="61" w:name="сцена-7-другий-ярус"/>
    <w:p>
      <w:pPr>
        <w:pStyle w:val="Heading3"/>
      </w:pPr>
      <w:r>
        <w:t xml:space="preserve">Сцена 7 — другий ярус</w:t>
      </w:r>
    </w:p>
    <w:p>
      <w:pPr>
        <w:pStyle w:val="FirstParagraph"/>
      </w:pPr>
      <w:r>
        <w:t xml:space="preserve">Пані Одарка бачить відкриту програму майбутньої закупівлі, релевантну цьому клієнту.</w:t>
      </w:r>
    </w:p>
    <w:p>
      <w:pPr>
        <w:pStyle w:val="BodyText"/>
      </w:pPr>
      <w:r>
        <w:t xml:space="preserve">Наприклад:</w:t>
      </w:r>
    </w:p>
    <w:p>
      <w:pPr>
        <w:pStyle w:val="BlockText"/>
      </w:pPr>
      <w:r>
        <w:t xml:space="preserve">спеціальна ціна на регулярний товар на три місяці.</w:t>
      </w:r>
    </w:p>
    <w:p>
      <w:pPr>
        <w:pStyle w:val="FirstParagraph"/>
      </w:pPr>
      <w:r>
        <w:t xml:space="preserve">Одарка показує реальну економію та пропонує приєднатися.</w:t>
      </w:r>
    </w:p>
    <w:bookmarkEnd w:id="61"/>
    <w:bookmarkStart w:id="62" w:name="сцена-8-фіксація"/>
    <w:p>
      <w:pPr>
        <w:pStyle w:val="Heading3"/>
      </w:pPr>
      <w:r>
        <w:t xml:space="preserve">Сцена 8 — фіксація</w:t>
      </w:r>
    </w:p>
    <w:p>
      <w:pPr>
        <w:pStyle w:val="FirstParagraph"/>
      </w:pPr>
      <w:r>
        <w:t xml:space="preserve">Клієнт погоджується.</w:t>
      </w:r>
    </w:p>
    <w:p>
      <w:pPr>
        <w:pStyle w:val="BodyText"/>
      </w:pPr>
      <w:r>
        <w:t xml:space="preserve">Сервіс формує електронне підтвердження приєднання та включає його погоджений обсяг у сукупний попит.</w:t>
      </w:r>
    </w:p>
    <w:bookmarkEnd w:id="62"/>
    <w:bookmarkStart w:id="63" w:name="сцена-9-контроль"/>
    <w:p>
      <w:pPr>
        <w:pStyle w:val="Heading3"/>
      </w:pPr>
      <w:r>
        <w:t xml:space="preserve">Сцена 9 — контроль</w:t>
      </w:r>
    </w:p>
    <w:p>
      <w:pPr>
        <w:pStyle w:val="FirstParagraph"/>
      </w:pPr>
      <w:r>
        <w:t xml:space="preserve">На екрані видно:</w:t>
      </w:r>
    </w:p>
    <w:p>
      <w:pPr>
        <w:pStyle w:val="BlockText"/>
      </w:pPr>
      <w:r>
        <w:t xml:space="preserve">прогноз → підтверджений намір → договірний обсяг → виконання.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формула-для-пітчу"/>
    <w:p>
      <w:pPr>
        <w:pStyle w:val="Heading1"/>
      </w:pPr>
      <w:r>
        <w:t xml:space="preserve">30. ФОРМУЛА ДЛЯ ПІТЧУ</w:t>
      </w:r>
    </w:p>
    <w:p>
      <w:pPr>
        <w:pStyle w:val="FirstParagraph"/>
      </w:pPr>
      <w:r>
        <w:rPr>
          <w:b/>
          <w:bCs/>
        </w:rPr>
        <w:t xml:space="preserve">Сільпо вже допомагає Гостю обрати товар. Ми вирішуємо наступну задачу — як перетворити разові покупки на вигідні, передбачувані й юридично захищені довгострокові відносини.</w:t>
      </w:r>
    </w:p>
    <w:p>
      <w:pPr>
        <w:pStyle w:val="BodyText"/>
      </w:pPr>
      <w:r>
        <w:t xml:space="preserve">Наш сервіс спочатку максимально персоналізує закупівлі конкретної людини, а потім — лише за її волею — включає її майбутні потреби до сукупного попиту інших клієнтів.</w:t>
      </w:r>
    </w:p>
    <w:p>
      <w:pPr>
        <w:pStyle w:val="BodyText"/>
      </w:pPr>
      <w:r>
        <w:t xml:space="preserve">Це дозволяє:</w:t>
      </w:r>
    </w:p>
    <w:p>
      <w:pPr>
        <w:pStyle w:val="BlockText"/>
      </w:pPr>
      <w:r>
        <w:rPr>
          <w:b/>
          <w:bCs/>
        </w:rPr>
        <w:t xml:space="preserve">покупцю — планувати й купувати вигідніше;</w:t>
      </w:r>
    </w:p>
    <w:p>
      <w:pPr>
        <w:pStyle w:val="BlockText"/>
      </w:pPr>
      <w:r>
        <w:rPr>
          <w:b/>
          <w:bCs/>
        </w:rPr>
        <w:t xml:space="preserve">адвокату — представляти та захищати його інтерес;</w:t>
      </w:r>
    </w:p>
    <w:p>
      <w:pPr>
        <w:pStyle w:val="BlockText"/>
      </w:pPr>
      <w:r>
        <w:rPr>
          <w:b/>
          <w:bCs/>
        </w:rPr>
        <w:t xml:space="preserve">Сільпо — бачити частину майбутнього реального попиту й винагороджувати його кращими умовами.</w:t>
      </w:r>
    </w:p>
    <w:p>
      <w:pPr>
        <w:pStyle w:val="FirstParagraph"/>
      </w:pPr>
      <w:r>
        <w:t xml:space="preserve">Пані Одарка персоналізує.</w:t>
      </w:r>
    </w:p>
    <w:p>
      <w:pPr>
        <w:pStyle w:val="BodyText"/>
      </w:pPr>
      <w:r>
        <w:t xml:space="preserve">Алгоритм виконує.</w:t>
      </w:r>
    </w:p>
    <w:p>
      <w:pPr>
        <w:pStyle w:val="BodyText"/>
      </w:pPr>
      <w:r>
        <w:t xml:space="preserve">MCP Сільпо зв’язує сервіс із реальним магазином.</w:t>
      </w:r>
    </w:p>
    <w:p>
      <w:pPr>
        <w:pStyle w:val="BodyText"/>
      </w:pPr>
      <w:r>
        <w:t xml:space="preserve">Право визначає межі.</w:t>
      </w:r>
    </w:p>
    <w:p>
      <w:pPr>
        <w:pStyle w:val="BodyText"/>
      </w:pPr>
      <w:r>
        <w:t xml:space="preserve">Адвокат представляє інтерес людей.</w:t>
      </w:r>
    </w:p>
    <w:p>
      <w:pPr>
        <w:pStyle w:val="BodyText"/>
      </w:pPr>
      <w:r>
        <w:rPr>
          <w:b/>
          <w:bCs/>
        </w:rPr>
        <w:t xml:space="preserve">Передбачуваність, яку споживач дає Сільпо, повертається йому економічною вигодою.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