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0002F" w14:textId="1D21DC27" w:rsidR="00472D51" w:rsidRDefault="00472D51" w:rsidP="00472D51">
      <w:pPr>
        <w:jc w:val="center"/>
        <w:rPr>
          <w:b/>
          <w:bCs/>
          <w:sz w:val="32"/>
          <w:szCs w:val="32"/>
          <w:u w:val="single"/>
        </w:rPr>
      </w:pPr>
      <w:r w:rsidRPr="00472D51">
        <w:rPr>
          <w:b/>
          <w:bCs/>
          <w:sz w:val="32"/>
          <w:szCs w:val="32"/>
          <w:u w:val="single"/>
        </w:rPr>
        <w:t>Fiche d'installation</w:t>
      </w:r>
      <w:r>
        <w:rPr>
          <w:b/>
          <w:bCs/>
          <w:sz w:val="32"/>
          <w:szCs w:val="32"/>
          <w:u w:val="single"/>
        </w:rPr>
        <w:t xml:space="preserve"> "Bibliothèque Sterling"</w:t>
      </w:r>
    </w:p>
    <w:p w14:paraId="71632251" w14:textId="5578DA6E" w:rsidR="00A40ABB" w:rsidRPr="002A544C" w:rsidRDefault="00A40ABB" w:rsidP="00A40ABB">
      <w:pPr>
        <w:rPr>
          <w:sz w:val="24"/>
          <w:szCs w:val="24"/>
        </w:rPr>
      </w:pPr>
      <w:proofErr w:type="gramStart"/>
      <w:r w:rsidRPr="002A544C">
        <w:rPr>
          <w:sz w:val="24"/>
          <w:szCs w:val="24"/>
          <w:u w:val="single"/>
        </w:rPr>
        <w:t>Drive:</w:t>
      </w:r>
      <w:proofErr w:type="gramEnd"/>
      <w:r w:rsidRPr="002A544C">
        <w:rPr>
          <w:sz w:val="24"/>
          <w:szCs w:val="24"/>
        </w:rPr>
        <w:t xml:space="preserve"> </w:t>
      </w:r>
      <w:hyperlink r:id="rId4" w:history="1">
        <w:r w:rsidRPr="002A544C">
          <w:rPr>
            <w:rStyle w:val="Hyperlink"/>
            <w:sz w:val="24"/>
            <w:szCs w:val="24"/>
          </w:rPr>
          <w:t>https://drive.google.com/drive/folders/1JMxCfhrNZRYx4Ar4i-XAnK2-jkNz4txR?usp=sharing</w:t>
        </w:r>
      </w:hyperlink>
    </w:p>
    <w:p w14:paraId="269B756E" w14:textId="77777777" w:rsidR="00A40ABB" w:rsidRPr="002A544C" w:rsidRDefault="00A40ABB" w:rsidP="00A40ABB">
      <w:pPr>
        <w:rPr>
          <w:sz w:val="24"/>
          <w:szCs w:val="24"/>
        </w:rPr>
      </w:pPr>
    </w:p>
    <w:p w14:paraId="2F90AD51" w14:textId="5AD1A1DC" w:rsidR="00012EE9" w:rsidRPr="00012EE9" w:rsidRDefault="00012EE9" w:rsidP="00012EE9">
      <w:pPr>
        <w:rPr>
          <w:b/>
          <w:bCs/>
          <w:sz w:val="28"/>
          <w:szCs w:val="28"/>
          <w:u w:val="single"/>
        </w:rPr>
      </w:pPr>
      <w:r w:rsidRPr="00012EE9">
        <w:rPr>
          <w:b/>
          <w:bCs/>
          <w:sz w:val="28"/>
          <w:szCs w:val="28"/>
          <w:u w:val="single"/>
        </w:rPr>
        <w:t>Installation de WampServer</w:t>
      </w:r>
    </w:p>
    <w:p w14:paraId="48BC7B1E" w14:textId="45F765FA" w:rsidR="00012EE9" w:rsidRDefault="00472D51" w:rsidP="00472D51">
      <w:pPr>
        <w:jc w:val="both"/>
        <w:rPr>
          <w:sz w:val="24"/>
          <w:szCs w:val="24"/>
        </w:rPr>
      </w:pPr>
      <w:r w:rsidRPr="00472D51">
        <w:rPr>
          <w:sz w:val="24"/>
          <w:szCs w:val="24"/>
        </w:rPr>
        <w:t>Afin d'accéder à la production, vous devez d'abord installer WampServer</w:t>
      </w:r>
      <w:r w:rsidR="00012EE9">
        <w:rPr>
          <w:sz w:val="24"/>
          <w:szCs w:val="24"/>
        </w:rPr>
        <w:t xml:space="preserve">, disponible sous Windows sur </w:t>
      </w:r>
      <w:hyperlink r:id="rId5" w:history="1">
        <w:r w:rsidR="00012EE9" w:rsidRPr="00E4588F">
          <w:rPr>
            <w:rStyle w:val="Hyperlink"/>
            <w:sz w:val="24"/>
            <w:szCs w:val="24"/>
          </w:rPr>
          <w:t>www.wampserver.com</w:t>
        </w:r>
      </w:hyperlink>
      <w:r w:rsidR="00012EE9">
        <w:rPr>
          <w:sz w:val="24"/>
          <w:szCs w:val="24"/>
        </w:rPr>
        <w:t>. Le site utilise la version 3.2.6.</w:t>
      </w:r>
    </w:p>
    <w:p w14:paraId="3F0FFA51" w14:textId="7DC21647" w:rsidR="009C601A" w:rsidRDefault="009C601A" w:rsidP="009C601A">
      <w:pPr>
        <w:jc w:val="center"/>
        <w:rPr>
          <w:sz w:val="24"/>
          <w:szCs w:val="24"/>
        </w:rPr>
      </w:pPr>
      <w:r>
        <w:rPr>
          <w:noProof/>
          <w:sz w:val="24"/>
          <w:szCs w:val="24"/>
        </w:rPr>
        <w:drawing>
          <wp:inline distT="0" distB="0" distL="0" distR="0" wp14:anchorId="19DD9808" wp14:editId="5D675670">
            <wp:extent cx="4116591" cy="2085975"/>
            <wp:effectExtent l="19050" t="19050" r="177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36714" cy="2096172"/>
                    </a:xfrm>
                    <a:prstGeom prst="rect">
                      <a:avLst/>
                    </a:prstGeom>
                    <a:ln>
                      <a:solidFill>
                        <a:schemeClr val="tx1"/>
                      </a:solidFill>
                    </a:ln>
                  </pic:spPr>
                </pic:pic>
              </a:graphicData>
            </a:graphic>
          </wp:inline>
        </w:drawing>
      </w:r>
    </w:p>
    <w:p w14:paraId="41E06421" w14:textId="606BE279" w:rsidR="00012EE9" w:rsidRDefault="00012EE9" w:rsidP="00472D51">
      <w:pPr>
        <w:jc w:val="both"/>
        <w:rPr>
          <w:sz w:val="24"/>
          <w:szCs w:val="24"/>
        </w:rPr>
      </w:pPr>
      <w:r>
        <w:rPr>
          <w:sz w:val="24"/>
          <w:szCs w:val="24"/>
        </w:rPr>
        <w:t>Après avoir télécharg</w:t>
      </w:r>
      <w:r w:rsidR="00C03187">
        <w:rPr>
          <w:sz w:val="24"/>
          <w:szCs w:val="24"/>
        </w:rPr>
        <w:t>é</w:t>
      </w:r>
      <w:r>
        <w:rPr>
          <w:sz w:val="24"/>
          <w:szCs w:val="24"/>
        </w:rPr>
        <w:t xml:space="preserve"> le fichier qui correspond à votre processeur, double-cliquez sur celui</w:t>
      </w:r>
      <w:r w:rsidR="008C72B5">
        <w:rPr>
          <w:sz w:val="24"/>
          <w:szCs w:val="24"/>
        </w:rPr>
        <w:t>-</w:t>
      </w:r>
      <w:proofErr w:type="gramStart"/>
      <w:r w:rsidR="008C72B5">
        <w:rPr>
          <w:sz w:val="24"/>
          <w:szCs w:val="24"/>
        </w:rPr>
        <w:t>ci</w:t>
      </w:r>
      <w:proofErr w:type="gramEnd"/>
      <w:r w:rsidR="008C72B5">
        <w:rPr>
          <w:sz w:val="24"/>
          <w:szCs w:val="24"/>
        </w:rPr>
        <w:t xml:space="preserve"> </w:t>
      </w:r>
      <w:r>
        <w:rPr>
          <w:sz w:val="24"/>
          <w:szCs w:val="24"/>
        </w:rPr>
        <w:t>pour lancer l'installeur. Par défaut, il n'est pas nécessaire de changer des options</w:t>
      </w:r>
      <w:r w:rsidR="00816C06">
        <w:rPr>
          <w:sz w:val="24"/>
          <w:szCs w:val="24"/>
        </w:rPr>
        <w:t>.</w:t>
      </w:r>
    </w:p>
    <w:p w14:paraId="25DC295B" w14:textId="0F2AD17C" w:rsidR="009C601A" w:rsidRDefault="00427707" w:rsidP="00427707">
      <w:pPr>
        <w:jc w:val="center"/>
        <w:rPr>
          <w:sz w:val="24"/>
          <w:szCs w:val="24"/>
        </w:rPr>
      </w:pPr>
      <w:r>
        <w:rPr>
          <w:noProof/>
          <w:sz w:val="24"/>
          <w:szCs w:val="24"/>
        </w:rPr>
        <w:drawing>
          <wp:inline distT="0" distB="0" distL="0" distR="0" wp14:anchorId="78B33838" wp14:editId="748C5B9D">
            <wp:extent cx="3407810" cy="2656840"/>
            <wp:effectExtent l="19050" t="19050" r="2159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416250" cy="2663420"/>
                    </a:xfrm>
                    <a:prstGeom prst="rect">
                      <a:avLst/>
                    </a:prstGeom>
                    <a:ln>
                      <a:solidFill>
                        <a:schemeClr val="tx1"/>
                      </a:solidFill>
                    </a:ln>
                  </pic:spPr>
                </pic:pic>
              </a:graphicData>
            </a:graphic>
          </wp:inline>
        </w:drawing>
      </w:r>
    </w:p>
    <w:p w14:paraId="7F2A48B1" w14:textId="3A7FCBAA" w:rsidR="00816C06" w:rsidRDefault="00816C06" w:rsidP="00472D51">
      <w:pPr>
        <w:jc w:val="both"/>
        <w:rPr>
          <w:sz w:val="24"/>
          <w:szCs w:val="24"/>
        </w:rPr>
      </w:pPr>
      <w:r>
        <w:rPr>
          <w:sz w:val="24"/>
          <w:szCs w:val="24"/>
        </w:rPr>
        <w:t>Une fois WampServer installé, vous d</w:t>
      </w:r>
      <w:r w:rsidR="002270F6">
        <w:rPr>
          <w:sz w:val="24"/>
          <w:szCs w:val="24"/>
        </w:rPr>
        <w:t xml:space="preserve">evez créer deux répertoires, "PPE" dans le répertoire "www" de votre installation (en général le chemin est C:\wamp64\www) et "Bibliotheque-Sterling" dans le répertoire "PPE" que vous venez de créer et y placer le code source du projet. </w:t>
      </w:r>
      <w:r w:rsidR="00A40ABB">
        <w:rPr>
          <w:sz w:val="24"/>
          <w:szCs w:val="24"/>
        </w:rPr>
        <w:t>Vous pouvez trouver le code source sur le drive dont le lien se trouve en haut de cette page.</w:t>
      </w:r>
    </w:p>
    <w:p w14:paraId="69C1BFB4" w14:textId="780F4F70" w:rsidR="00427707" w:rsidRDefault="00427707" w:rsidP="00427707">
      <w:pPr>
        <w:jc w:val="center"/>
        <w:rPr>
          <w:sz w:val="24"/>
          <w:szCs w:val="24"/>
        </w:rPr>
      </w:pPr>
      <w:r>
        <w:rPr>
          <w:noProof/>
          <w:sz w:val="24"/>
          <w:szCs w:val="24"/>
        </w:rPr>
        <w:lastRenderedPageBreak/>
        <w:drawing>
          <wp:inline distT="0" distB="0" distL="0" distR="0" wp14:anchorId="7E676230" wp14:editId="73F955E1">
            <wp:extent cx="3424748" cy="2701209"/>
            <wp:effectExtent l="19050" t="19050" r="23495"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424748" cy="2701209"/>
                    </a:xfrm>
                    <a:prstGeom prst="rect">
                      <a:avLst/>
                    </a:prstGeom>
                    <a:ln>
                      <a:solidFill>
                        <a:schemeClr val="tx1"/>
                      </a:solidFill>
                    </a:ln>
                  </pic:spPr>
                </pic:pic>
              </a:graphicData>
            </a:graphic>
          </wp:inline>
        </w:drawing>
      </w:r>
    </w:p>
    <w:p w14:paraId="6D41E559" w14:textId="54BC8390" w:rsidR="005E7FD0" w:rsidRDefault="005E7FD0" w:rsidP="00472D51">
      <w:pPr>
        <w:jc w:val="both"/>
        <w:rPr>
          <w:sz w:val="24"/>
          <w:szCs w:val="24"/>
        </w:rPr>
      </w:pPr>
      <w:r>
        <w:rPr>
          <w:sz w:val="24"/>
          <w:szCs w:val="24"/>
        </w:rPr>
        <w:t>Vous pouvez maintenant lancer WampServer. Une icône va s'afficher dans la barre des tâches. Si celle-ci est verte, tout fonctionne correctement, si elle est rouge ou orange, attendez quelques secondes et vérifie</w:t>
      </w:r>
      <w:r w:rsidR="00F773D3">
        <w:rPr>
          <w:sz w:val="24"/>
          <w:szCs w:val="24"/>
        </w:rPr>
        <w:t>z</w:t>
      </w:r>
      <w:r>
        <w:rPr>
          <w:sz w:val="24"/>
          <w:szCs w:val="24"/>
        </w:rPr>
        <w:t xml:space="preserve"> éventuellement votre installation.</w:t>
      </w:r>
    </w:p>
    <w:p w14:paraId="5F10038A" w14:textId="25640EEA" w:rsidR="00427707" w:rsidRDefault="00427707" w:rsidP="00427707">
      <w:pPr>
        <w:jc w:val="center"/>
        <w:rPr>
          <w:sz w:val="24"/>
          <w:szCs w:val="24"/>
        </w:rPr>
      </w:pPr>
      <w:r>
        <w:rPr>
          <w:noProof/>
          <w:sz w:val="24"/>
          <w:szCs w:val="24"/>
        </w:rPr>
        <w:drawing>
          <wp:inline distT="0" distB="0" distL="0" distR="0" wp14:anchorId="0A9CDC10" wp14:editId="0C6F41CB">
            <wp:extent cx="685800" cy="703847"/>
            <wp:effectExtent l="19050" t="19050" r="19050"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88610" cy="706731"/>
                    </a:xfrm>
                    <a:prstGeom prst="rect">
                      <a:avLst/>
                    </a:prstGeom>
                    <a:ln>
                      <a:solidFill>
                        <a:schemeClr val="tx1"/>
                      </a:solidFill>
                    </a:ln>
                  </pic:spPr>
                </pic:pic>
              </a:graphicData>
            </a:graphic>
          </wp:inline>
        </w:drawing>
      </w:r>
    </w:p>
    <w:p w14:paraId="4F5DFE95" w14:textId="7FF1AD7F" w:rsidR="00A40ABB" w:rsidRDefault="00A40ABB" w:rsidP="00472D51">
      <w:pPr>
        <w:jc w:val="both"/>
        <w:rPr>
          <w:sz w:val="24"/>
          <w:szCs w:val="24"/>
        </w:rPr>
      </w:pPr>
    </w:p>
    <w:p w14:paraId="7599D1AD" w14:textId="7ED153DA" w:rsidR="00A40ABB" w:rsidRPr="00A40ABB" w:rsidRDefault="00A40ABB" w:rsidP="00472D51">
      <w:pPr>
        <w:jc w:val="both"/>
        <w:rPr>
          <w:b/>
          <w:bCs/>
          <w:sz w:val="28"/>
          <w:szCs w:val="28"/>
          <w:u w:val="single"/>
        </w:rPr>
      </w:pPr>
      <w:r w:rsidRPr="00A40ABB">
        <w:rPr>
          <w:b/>
          <w:bCs/>
          <w:sz w:val="28"/>
          <w:szCs w:val="28"/>
          <w:u w:val="single"/>
        </w:rPr>
        <w:t>Mise en place de la base de données</w:t>
      </w:r>
    </w:p>
    <w:p w14:paraId="0610FCBD" w14:textId="488C79BD" w:rsidR="00427707" w:rsidRDefault="00A40ABB" w:rsidP="00472D51">
      <w:pPr>
        <w:jc w:val="both"/>
        <w:rPr>
          <w:sz w:val="24"/>
          <w:szCs w:val="24"/>
        </w:rPr>
      </w:pPr>
      <w:r>
        <w:rPr>
          <w:sz w:val="24"/>
          <w:szCs w:val="24"/>
        </w:rPr>
        <w:t>Pour mettre en place la base de données associée au site, vous devez récupérer le fichier "bibliotheque.sql" qui se situe également sur le drive. Ce fichier doit être importé dans phpMyAdmin</w:t>
      </w:r>
      <w:r w:rsidR="005E7FD0">
        <w:rPr>
          <w:sz w:val="24"/>
          <w:szCs w:val="24"/>
        </w:rPr>
        <w:t xml:space="preserve">. Pour cela, cliquez sur l'icône WampServer de la barre des tâches et sélectionnez phpMyAdmin et la version que vous souhaitez lancer (la version utilisée pour le site est 5.1.1). </w:t>
      </w:r>
    </w:p>
    <w:p w14:paraId="50272D7D" w14:textId="12CB88E2" w:rsidR="003B4665" w:rsidRDefault="003B4665" w:rsidP="003B4665">
      <w:pPr>
        <w:jc w:val="center"/>
        <w:rPr>
          <w:sz w:val="24"/>
          <w:szCs w:val="24"/>
        </w:rPr>
      </w:pPr>
      <w:r>
        <w:rPr>
          <w:noProof/>
          <w:sz w:val="24"/>
          <w:szCs w:val="24"/>
        </w:rPr>
        <w:drawing>
          <wp:inline distT="0" distB="0" distL="0" distR="0" wp14:anchorId="254F038B" wp14:editId="04D5F79F">
            <wp:extent cx="3324172" cy="2505075"/>
            <wp:effectExtent l="19050" t="19050" r="1016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27461" cy="2507553"/>
                    </a:xfrm>
                    <a:prstGeom prst="rect">
                      <a:avLst/>
                    </a:prstGeom>
                    <a:ln>
                      <a:solidFill>
                        <a:schemeClr val="tx1"/>
                      </a:solidFill>
                    </a:ln>
                  </pic:spPr>
                </pic:pic>
              </a:graphicData>
            </a:graphic>
          </wp:inline>
        </w:drawing>
      </w:r>
    </w:p>
    <w:p w14:paraId="68E82C85" w14:textId="1F894191" w:rsidR="00A40ABB" w:rsidRDefault="005E7FD0" w:rsidP="00472D51">
      <w:pPr>
        <w:jc w:val="both"/>
        <w:rPr>
          <w:sz w:val="24"/>
          <w:szCs w:val="24"/>
        </w:rPr>
      </w:pPr>
      <w:r>
        <w:rPr>
          <w:sz w:val="24"/>
          <w:szCs w:val="24"/>
        </w:rPr>
        <w:lastRenderedPageBreak/>
        <w:t>Entrez vos identifiants (typiquement le nom d'utilisateur est "root" et il n'y a pas de mot de passe) et cliquez sur l'onglet "Importer"</w:t>
      </w:r>
      <w:r w:rsidR="00723E59">
        <w:rPr>
          <w:sz w:val="24"/>
          <w:szCs w:val="24"/>
        </w:rPr>
        <w:t>. Ensuite,</w:t>
      </w:r>
      <w:r>
        <w:rPr>
          <w:sz w:val="24"/>
          <w:szCs w:val="24"/>
        </w:rPr>
        <w:t xml:space="preserve"> sélectionnez le fichier .sql que vous avez préalablement </w:t>
      </w:r>
      <w:r w:rsidR="008E0A46">
        <w:rPr>
          <w:sz w:val="24"/>
          <w:szCs w:val="24"/>
        </w:rPr>
        <w:t>récupéré</w:t>
      </w:r>
      <w:r>
        <w:rPr>
          <w:sz w:val="24"/>
          <w:szCs w:val="24"/>
        </w:rPr>
        <w:t xml:space="preserve">. </w:t>
      </w:r>
    </w:p>
    <w:p w14:paraId="6FA510FE" w14:textId="06335CF8" w:rsidR="003B4665" w:rsidRPr="00A40ABB" w:rsidRDefault="003B4665" w:rsidP="003B4665">
      <w:pPr>
        <w:jc w:val="center"/>
        <w:rPr>
          <w:sz w:val="24"/>
          <w:szCs w:val="24"/>
        </w:rPr>
      </w:pPr>
      <w:r>
        <w:rPr>
          <w:noProof/>
          <w:sz w:val="24"/>
          <w:szCs w:val="24"/>
        </w:rPr>
        <w:drawing>
          <wp:inline distT="0" distB="0" distL="0" distR="0" wp14:anchorId="7B825B2D" wp14:editId="67F0B1D7">
            <wp:extent cx="2392677" cy="2534285"/>
            <wp:effectExtent l="19050" t="19050" r="27305"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400940" cy="2543037"/>
                    </a:xfrm>
                    <a:prstGeom prst="rect">
                      <a:avLst/>
                    </a:prstGeom>
                    <a:ln>
                      <a:solidFill>
                        <a:schemeClr val="tx1"/>
                      </a:solidFill>
                    </a:ln>
                  </pic:spPr>
                </pic:pic>
              </a:graphicData>
            </a:graphic>
          </wp:inline>
        </w:drawing>
      </w:r>
    </w:p>
    <w:p w14:paraId="0CFB1C32" w14:textId="67C9E3C1" w:rsidR="00012EE9" w:rsidRDefault="003B4665" w:rsidP="003B4665">
      <w:pPr>
        <w:jc w:val="center"/>
        <w:rPr>
          <w:sz w:val="24"/>
          <w:szCs w:val="24"/>
        </w:rPr>
      </w:pPr>
      <w:r>
        <w:rPr>
          <w:noProof/>
          <w:sz w:val="24"/>
          <w:szCs w:val="24"/>
        </w:rPr>
        <w:drawing>
          <wp:inline distT="0" distB="0" distL="0" distR="0" wp14:anchorId="47335DC5" wp14:editId="2F686C8D">
            <wp:extent cx="4462970" cy="3079115"/>
            <wp:effectExtent l="19050" t="19050" r="1397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8416" cy="3082872"/>
                    </a:xfrm>
                    <a:prstGeom prst="rect">
                      <a:avLst/>
                    </a:prstGeom>
                    <a:ln>
                      <a:solidFill>
                        <a:schemeClr val="tx1"/>
                      </a:solidFill>
                    </a:ln>
                  </pic:spPr>
                </pic:pic>
              </a:graphicData>
            </a:graphic>
          </wp:inline>
        </w:drawing>
      </w:r>
    </w:p>
    <w:p w14:paraId="61822B3A" w14:textId="77777777" w:rsidR="003B4665" w:rsidRDefault="003B4665" w:rsidP="00472D51">
      <w:pPr>
        <w:jc w:val="both"/>
        <w:rPr>
          <w:sz w:val="24"/>
          <w:szCs w:val="24"/>
        </w:rPr>
      </w:pPr>
    </w:p>
    <w:p w14:paraId="3DB6436F" w14:textId="6798336E" w:rsidR="000B3A80" w:rsidRDefault="000B3A80" w:rsidP="008E0A46">
      <w:pPr>
        <w:snapToGrid w:val="0"/>
        <w:jc w:val="both"/>
        <w:rPr>
          <w:sz w:val="24"/>
          <w:szCs w:val="24"/>
        </w:rPr>
      </w:pPr>
      <w:r>
        <w:rPr>
          <w:sz w:val="24"/>
          <w:szCs w:val="24"/>
        </w:rPr>
        <w:t>Pour que le site puisse se connecter à la base de données, vous devez remplacer le mot de passe défini dans "config.php" par le mot de passe de l'installation phpMyAdmin de votre poste.</w:t>
      </w:r>
    </w:p>
    <w:p w14:paraId="54F9F141" w14:textId="5D102EFB" w:rsidR="000B3A80" w:rsidRDefault="000B3A80" w:rsidP="000B3A80">
      <w:pPr>
        <w:jc w:val="center"/>
      </w:pPr>
      <w:r>
        <w:rPr>
          <w:noProof/>
        </w:rPr>
        <w:drawing>
          <wp:inline distT="0" distB="0" distL="0" distR="0" wp14:anchorId="50E73AF5" wp14:editId="481F5D9C">
            <wp:extent cx="5086350" cy="110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3" cstate="print">
                      <a:extLst>
                        <a:ext uri="{BEBA8EAE-BF5A-486C-A8C5-ECC9F3942E4B}">
                          <a14:imgProps xmlns:a14="http://schemas.microsoft.com/office/drawing/2010/main">
                            <a14:imgLayer r:embed="rId14">
                              <a14:imgEffect>
                                <a14:backgroundRemoval t="10000" b="90000" l="7413" r="93077">
                                  <a14:foregroundMark x1="7413" y1="37500" x2="7413" y2="37500"/>
                                  <a14:foregroundMark x1="93077" y1="35417" x2="93077" y2="35417"/>
                                </a14:backgroundRemoval>
                              </a14:imgEffect>
                            </a14:imgLayer>
                          </a14:imgProps>
                        </a:ext>
                        <a:ext uri="{28A0092B-C50C-407E-A947-70E740481C1C}">
                          <a14:useLocalDpi xmlns:a14="http://schemas.microsoft.com/office/drawing/2010/main" val="0"/>
                        </a:ext>
                      </a:extLst>
                    </a:blip>
                    <a:srcRect l="6117" t="20690" r="5589" b="22167"/>
                    <a:stretch/>
                  </pic:blipFill>
                  <pic:spPr bwMode="auto">
                    <a:xfrm>
                      <a:off x="0" y="0"/>
                      <a:ext cx="5086350" cy="1104900"/>
                    </a:xfrm>
                    <a:prstGeom prst="rect">
                      <a:avLst/>
                    </a:prstGeom>
                    <a:ln>
                      <a:noFill/>
                    </a:ln>
                    <a:extLst>
                      <a:ext uri="{53640926-AAD7-44D8-BBD7-CCE9431645EC}">
                        <a14:shadowObscured xmlns:a14="http://schemas.microsoft.com/office/drawing/2010/main"/>
                      </a:ext>
                    </a:extLst>
                  </pic:spPr>
                </pic:pic>
              </a:graphicData>
            </a:graphic>
          </wp:inline>
        </w:drawing>
      </w:r>
    </w:p>
    <w:p w14:paraId="14600253" w14:textId="09D7FA9E" w:rsidR="008E0A46" w:rsidRDefault="00472D51" w:rsidP="008E0A46">
      <w:pPr>
        <w:snapToGrid w:val="0"/>
        <w:jc w:val="both"/>
        <w:rPr>
          <w:rStyle w:val="Hyperlink"/>
          <w:rFonts w:ascii="Arial" w:hAnsi="Arial" w:cs="Arial"/>
          <w:bCs/>
        </w:rPr>
      </w:pPr>
      <w:r w:rsidRPr="00472D51">
        <w:rPr>
          <w:sz w:val="24"/>
          <w:szCs w:val="24"/>
        </w:rPr>
        <w:lastRenderedPageBreak/>
        <w:t>Il est par la suite possible d'accéder au site de la bibliothèque Sterling en utilisant l'URL</w:t>
      </w:r>
      <w:r w:rsidR="008E0A46">
        <w:rPr>
          <w:sz w:val="24"/>
          <w:szCs w:val="24"/>
        </w:rPr>
        <w:t xml:space="preserve"> :</w:t>
      </w:r>
      <w:r w:rsidRPr="00472D51">
        <w:rPr>
          <w:sz w:val="24"/>
          <w:szCs w:val="24"/>
        </w:rPr>
        <w:t xml:space="preserve"> </w:t>
      </w:r>
      <w:hyperlink r:id="rId15" w:history="1">
        <w:r w:rsidR="008E0A46" w:rsidRPr="00E4588F">
          <w:rPr>
            <w:rStyle w:val="Hyperlink"/>
            <w:rFonts w:ascii="Arial" w:hAnsi="Arial" w:cs="Arial"/>
            <w:bCs/>
          </w:rPr>
          <w:t>http://localhost/PPE/Bibliotheque-Sterling/index.php</w:t>
        </w:r>
      </w:hyperlink>
    </w:p>
    <w:p w14:paraId="738778C8" w14:textId="570915DA" w:rsidR="007520A3" w:rsidRPr="007520A3" w:rsidRDefault="007520A3" w:rsidP="008E0A46">
      <w:pPr>
        <w:snapToGrid w:val="0"/>
        <w:jc w:val="both"/>
        <w:rPr>
          <w:rFonts w:cstheme="minorHAnsi"/>
          <w:bCs/>
          <w:sz w:val="24"/>
          <w:szCs w:val="24"/>
        </w:rPr>
      </w:pPr>
      <w:r>
        <w:rPr>
          <w:rFonts w:cstheme="minorHAnsi"/>
          <w:bCs/>
          <w:sz w:val="24"/>
          <w:szCs w:val="24"/>
        </w:rPr>
        <w:t>Pour se connecter en tant qu'administrateur, le nom d'utilisateur est "admin" et le mot de passe "testadmin".</w:t>
      </w:r>
    </w:p>
    <w:p w14:paraId="6DDB8573" w14:textId="519118FB" w:rsidR="00A91DE2" w:rsidRPr="003B4665" w:rsidRDefault="00A91DE2" w:rsidP="003B4665">
      <w:pPr>
        <w:snapToGrid w:val="0"/>
        <w:jc w:val="center"/>
        <w:rPr>
          <w:rFonts w:ascii="Arial" w:hAnsi="Arial" w:cs="Arial"/>
          <w:bCs/>
          <w:u w:val="single"/>
        </w:rPr>
      </w:pPr>
    </w:p>
    <w:sectPr w:rsidR="00A91DE2" w:rsidRPr="003B46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A7F"/>
    <w:rsid w:val="00011498"/>
    <w:rsid w:val="00012EE9"/>
    <w:rsid w:val="000B3A80"/>
    <w:rsid w:val="002270F6"/>
    <w:rsid w:val="002A544C"/>
    <w:rsid w:val="00381130"/>
    <w:rsid w:val="003B4665"/>
    <w:rsid w:val="00427707"/>
    <w:rsid w:val="00472D51"/>
    <w:rsid w:val="005E7FD0"/>
    <w:rsid w:val="00723E59"/>
    <w:rsid w:val="007520A3"/>
    <w:rsid w:val="007F5315"/>
    <w:rsid w:val="00816C06"/>
    <w:rsid w:val="008C72B5"/>
    <w:rsid w:val="008E0A46"/>
    <w:rsid w:val="009B7A7F"/>
    <w:rsid w:val="009C601A"/>
    <w:rsid w:val="00A40ABB"/>
    <w:rsid w:val="00A91DE2"/>
    <w:rsid w:val="00C03187"/>
    <w:rsid w:val="00F773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BA543"/>
  <w15:chartTrackingRefBased/>
  <w15:docId w15:val="{D2DBE8D6-0D4F-4105-894A-DDE6E88C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2D51"/>
    <w:pPr>
      <w:spacing w:after="0" w:line="240" w:lineRule="auto"/>
    </w:pPr>
  </w:style>
  <w:style w:type="character" w:styleId="Hyperlink">
    <w:name w:val="Hyperlink"/>
    <w:basedOn w:val="DefaultParagraphFont"/>
    <w:uiPriority w:val="99"/>
    <w:unhideWhenUsed/>
    <w:rsid w:val="00012EE9"/>
    <w:rPr>
      <w:color w:val="0563C1" w:themeColor="hyperlink"/>
      <w:u w:val="single"/>
    </w:rPr>
  </w:style>
  <w:style w:type="character" w:styleId="UnresolvedMention">
    <w:name w:val="Unresolved Mention"/>
    <w:basedOn w:val="DefaultParagraphFont"/>
    <w:uiPriority w:val="99"/>
    <w:semiHidden/>
    <w:unhideWhenUsed/>
    <w:rsid w:val="00012EE9"/>
    <w:rPr>
      <w:color w:val="605E5C"/>
      <w:shd w:val="clear" w:color="auto" w:fill="E1DFDD"/>
    </w:rPr>
  </w:style>
  <w:style w:type="character" w:styleId="FollowedHyperlink">
    <w:name w:val="FollowedHyperlink"/>
    <w:basedOn w:val="DefaultParagraphFont"/>
    <w:uiPriority w:val="99"/>
    <w:semiHidden/>
    <w:unhideWhenUsed/>
    <w:rsid w:val="003B46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wampserver.com" TargetMode="External"/><Relationship Id="rId15" Type="http://schemas.openxmlformats.org/officeDocument/2006/relationships/hyperlink" Target="http://localhost/PPE/Bibliotheque-Sterling/index.php" TargetMode="External"/><Relationship Id="rId10" Type="http://schemas.openxmlformats.org/officeDocument/2006/relationships/image" Target="media/image5.png"/><Relationship Id="rId4" Type="http://schemas.openxmlformats.org/officeDocument/2006/relationships/hyperlink" Target="https://drive.google.com/drive/folders/1JMxCfhrNZRYx4Ar4i-XAnK2-jkNz4txR?usp=sharing" TargetMode="External"/><Relationship Id="rId9" Type="http://schemas.openxmlformats.org/officeDocument/2006/relationships/image" Target="media/image4.png"/><Relationship Id="rId14" Type="http://schemas.microsoft.com/office/2007/relationships/hdphoto" Target="media/hdphoto1.wd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371</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18</cp:revision>
  <dcterms:created xsi:type="dcterms:W3CDTF">2022-03-26T19:16:00Z</dcterms:created>
  <dcterms:modified xsi:type="dcterms:W3CDTF">2022-04-17T13:36:00Z</dcterms:modified>
</cp:coreProperties>
</file>