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002F" w14:textId="6FC285D0" w:rsidR="00472D51" w:rsidRDefault="00472D51" w:rsidP="00472D51">
      <w:pPr>
        <w:jc w:val="center"/>
        <w:rPr>
          <w:b/>
          <w:bCs/>
          <w:sz w:val="32"/>
          <w:szCs w:val="32"/>
          <w:u w:val="single"/>
        </w:rPr>
      </w:pPr>
      <w:r w:rsidRPr="00472D51">
        <w:rPr>
          <w:b/>
          <w:bCs/>
          <w:sz w:val="32"/>
          <w:szCs w:val="32"/>
          <w:u w:val="single"/>
        </w:rPr>
        <w:t>Fiche d'installation</w:t>
      </w:r>
      <w:r>
        <w:rPr>
          <w:b/>
          <w:bCs/>
          <w:sz w:val="32"/>
          <w:szCs w:val="32"/>
          <w:u w:val="single"/>
        </w:rPr>
        <w:t xml:space="preserve"> "</w:t>
      </w:r>
      <w:r w:rsidR="001A382E">
        <w:rPr>
          <w:b/>
          <w:bCs/>
          <w:sz w:val="32"/>
          <w:szCs w:val="32"/>
          <w:u w:val="single"/>
        </w:rPr>
        <w:t>Pixters</w:t>
      </w:r>
      <w:r>
        <w:rPr>
          <w:b/>
          <w:bCs/>
          <w:sz w:val="32"/>
          <w:szCs w:val="32"/>
          <w:u w:val="single"/>
        </w:rPr>
        <w:t>"</w:t>
      </w:r>
    </w:p>
    <w:p w14:paraId="1E2D5B93" w14:textId="4EE0CC12" w:rsidR="007448E4" w:rsidRPr="007448E4" w:rsidRDefault="00A40ABB" w:rsidP="00A40ABB">
      <w:pPr>
        <w:rPr>
          <w:color w:val="0563C1" w:themeColor="hyperlink"/>
          <w:sz w:val="24"/>
          <w:szCs w:val="24"/>
          <w:u w:val="single"/>
        </w:rPr>
      </w:pPr>
      <w:proofErr w:type="gramStart"/>
      <w:r w:rsidRPr="007448E4">
        <w:rPr>
          <w:sz w:val="24"/>
          <w:szCs w:val="24"/>
          <w:u w:val="single"/>
        </w:rPr>
        <w:t>Drive:</w:t>
      </w:r>
      <w:proofErr w:type="gramEnd"/>
      <w:r w:rsidR="001A382E" w:rsidRPr="007448E4">
        <w:t xml:space="preserve"> </w:t>
      </w:r>
      <w:hyperlink r:id="rId4" w:history="1">
        <w:r w:rsidR="001A382E" w:rsidRPr="007448E4">
          <w:rPr>
            <w:rStyle w:val="Hyperlink"/>
            <w:sz w:val="24"/>
            <w:szCs w:val="24"/>
          </w:rPr>
          <w:t>https://drive.google.com/drive/folders/1uEhTl7ZcMCpIvA_faDka8OtqoQ0GZjqt</w:t>
        </w:r>
      </w:hyperlink>
    </w:p>
    <w:p w14:paraId="4431DD73" w14:textId="77777777" w:rsidR="00400D34" w:rsidRDefault="00400D34" w:rsidP="00012EE9">
      <w:pPr>
        <w:rPr>
          <w:sz w:val="24"/>
          <w:szCs w:val="24"/>
        </w:rPr>
      </w:pPr>
    </w:p>
    <w:p w14:paraId="2F90AD51" w14:textId="3502B6F6" w:rsidR="00012EE9" w:rsidRPr="00012EE9" w:rsidRDefault="00012EE9" w:rsidP="00012EE9">
      <w:pPr>
        <w:rPr>
          <w:b/>
          <w:bCs/>
          <w:sz w:val="28"/>
          <w:szCs w:val="28"/>
          <w:u w:val="single"/>
        </w:rPr>
      </w:pPr>
      <w:r w:rsidRPr="00012EE9">
        <w:rPr>
          <w:b/>
          <w:bCs/>
          <w:sz w:val="28"/>
          <w:szCs w:val="28"/>
          <w:u w:val="single"/>
        </w:rPr>
        <w:t>Installation de WampServer</w:t>
      </w:r>
    </w:p>
    <w:p w14:paraId="48BC7B1E" w14:textId="70B613FD" w:rsidR="00012EE9" w:rsidRDefault="00472D51" w:rsidP="00472D51">
      <w:pPr>
        <w:jc w:val="both"/>
        <w:rPr>
          <w:sz w:val="24"/>
          <w:szCs w:val="24"/>
        </w:rPr>
      </w:pPr>
      <w:r w:rsidRPr="00472D51">
        <w:rPr>
          <w:sz w:val="24"/>
          <w:szCs w:val="24"/>
        </w:rPr>
        <w:t>Afin d'accéder à la production, vous devez d'abord installer WampServer</w:t>
      </w:r>
      <w:r w:rsidR="00012EE9">
        <w:rPr>
          <w:sz w:val="24"/>
          <w:szCs w:val="24"/>
        </w:rPr>
        <w:t xml:space="preserve">, disponible sous Windows sur </w:t>
      </w:r>
      <w:hyperlink r:id="rId5" w:history="1">
        <w:r w:rsidR="00012EE9" w:rsidRPr="00E4588F">
          <w:rPr>
            <w:rStyle w:val="Hyperlink"/>
            <w:sz w:val="24"/>
            <w:szCs w:val="24"/>
          </w:rPr>
          <w:t>www.wampserver.com</w:t>
        </w:r>
      </w:hyperlink>
      <w:r w:rsidR="00012EE9">
        <w:rPr>
          <w:sz w:val="24"/>
          <w:szCs w:val="24"/>
        </w:rPr>
        <w:t>. L</w:t>
      </w:r>
      <w:r w:rsidR="001A382E">
        <w:rPr>
          <w:sz w:val="24"/>
          <w:szCs w:val="24"/>
        </w:rPr>
        <w:t>'application</w:t>
      </w:r>
      <w:r w:rsidR="00012EE9">
        <w:rPr>
          <w:sz w:val="24"/>
          <w:szCs w:val="24"/>
        </w:rPr>
        <w:t xml:space="preserve"> utilise la version 3.2.6.</w:t>
      </w:r>
    </w:p>
    <w:p w14:paraId="3F0FFA51" w14:textId="7DC21647" w:rsidR="009C601A" w:rsidRDefault="009C601A" w:rsidP="009C601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DD9808" wp14:editId="5D675670">
            <wp:extent cx="4116591" cy="2085975"/>
            <wp:effectExtent l="19050" t="19050" r="177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14" cy="2096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06421" w14:textId="5E87705E" w:rsidR="00012EE9" w:rsidRDefault="00012EE9" w:rsidP="00472D51">
      <w:pPr>
        <w:jc w:val="both"/>
        <w:rPr>
          <w:sz w:val="24"/>
          <w:szCs w:val="24"/>
        </w:rPr>
      </w:pPr>
      <w:r>
        <w:rPr>
          <w:sz w:val="24"/>
          <w:szCs w:val="24"/>
        </w:rPr>
        <w:t>Après avoir télécharg</w:t>
      </w:r>
      <w:r w:rsidR="00C03187">
        <w:rPr>
          <w:sz w:val="24"/>
          <w:szCs w:val="24"/>
        </w:rPr>
        <w:t>é</w:t>
      </w:r>
      <w:r>
        <w:rPr>
          <w:sz w:val="24"/>
          <w:szCs w:val="24"/>
        </w:rPr>
        <w:t xml:space="preserve"> le fichier qui correspond à votre processeur, double-cliquez sur celui</w:t>
      </w:r>
      <w:r w:rsidR="008C72B5">
        <w:rPr>
          <w:sz w:val="24"/>
          <w:szCs w:val="24"/>
        </w:rPr>
        <w:t xml:space="preserve">-ci </w:t>
      </w:r>
      <w:r>
        <w:rPr>
          <w:sz w:val="24"/>
          <w:szCs w:val="24"/>
        </w:rPr>
        <w:t>pour lancer l'installeur. Par défaut, il n'est pas nécessaire de changer des options</w:t>
      </w:r>
      <w:r w:rsidR="00816C06">
        <w:rPr>
          <w:sz w:val="24"/>
          <w:szCs w:val="24"/>
        </w:rPr>
        <w:t>.</w:t>
      </w:r>
      <w:r w:rsidR="00400D34">
        <w:rPr>
          <w:sz w:val="24"/>
          <w:szCs w:val="24"/>
        </w:rPr>
        <w:t xml:space="preserve"> </w:t>
      </w:r>
    </w:p>
    <w:p w14:paraId="25DC295B" w14:textId="0F2AD17C" w:rsidR="009C601A" w:rsidRDefault="00427707" w:rsidP="004277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B33838" wp14:editId="748C5B9D">
            <wp:extent cx="3407810" cy="265684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50" cy="266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1E559" w14:textId="18DFAD1B" w:rsidR="005E7FD0" w:rsidRDefault="005E7FD0" w:rsidP="00472D51">
      <w:pPr>
        <w:jc w:val="both"/>
        <w:rPr>
          <w:sz w:val="24"/>
          <w:szCs w:val="24"/>
        </w:rPr>
      </w:pPr>
      <w:r>
        <w:rPr>
          <w:sz w:val="24"/>
          <w:szCs w:val="24"/>
        </w:rPr>
        <w:t>Vous pouvez maintenant lancer WampServer. Une icône va s'afficher dans la barre des tâches. Si celle-ci est verte, tout fonctionne correctement, si elle est rouge ou orange, attendez quelques secondes et vérifie</w:t>
      </w:r>
      <w:r w:rsidR="00F773D3">
        <w:rPr>
          <w:sz w:val="24"/>
          <w:szCs w:val="24"/>
        </w:rPr>
        <w:t>z</w:t>
      </w:r>
      <w:r>
        <w:rPr>
          <w:sz w:val="24"/>
          <w:szCs w:val="24"/>
        </w:rPr>
        <w:t xml:space="preserve"> éventuellement votre installation.</w:t>
      </w:r>
    </w:p>
    <w:p w14:paraId="5F10038A" w14:textId="25640EEA" w:rsidR="00427707" w:rsidRDefault="00427707" w:rsidP="004277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9CDC10" wp14:editId="0C6F41CB">
            <wp:extent cx="685800" cy="703847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10" cy="70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DFE95" w14:textId="7FF1AD7F" w:rsidR="00A40ABB" w:rsidRDefault="00A40ABB" w:rsidP="00472D51">
      <w:pPr>
        <w:jc w:val="both"/>
        <w:rPr>
          <w:sz w:val="24"/>
          <w:szCs w:val="24"/>
        </w:rPr>
      </w:pPr>
    </w:p>
    <w:p w14:paraId="7599D1AD" w14:textId="7ED153DA" w:rsidR="00A40ABB" w:rsidRPr="00A40ABB" w:rsidRDefault="00A40ABB" w:rsidP="00472D51">
      <w:pPr>
        <w:jc w:val="both"/>
        <w:rPr>
          <w:b/>
          <w:bCs/>
          <w:sz w:val="28"/>
          <w:szCs w:val="28"/>
          <w:u w:val="single"/>
        </w:rPr>
      </w:pPr>
      <w:r w:rsidRPr="00A40ABB">
        <w:rPr>
          <w:b/>
          <w:bCs/>
          <w:sz w:val="28"/>
          <w:szCs w:val="28"/>
          <w:u w:val="single"/>
        </w:rPr>
        <w:t>Mise en place de la base de données</w:t>
      </w:r>
    </w:p>
    <w:p w14:paraId="0610FCBD" w14:textId="1888F706" w:rsidR="00427707" w:rsidRDefault="00A40ABB" w:rsidP="00472D51">
      <w:pPr>
        <w:jc w:val="both"/>
        <w:rPr>
          <w:sz w:val="24"/>
          <w:szCs w:val="24"/>
        </w:rPr>
      </w:pPr>
      <w:r>
        <w:rPr>
          <w:sz w:val="24"/>
          <w:szCs w:val="24"/>
        </w:rPr>
        <w:t>Pour mettre en place la base de données associée au site, vous devez récupérer le fichier "</w:t>
      </w:r>
      <w:r w:rsidR="001A382E">
        <w:rPr>
          <w:sz w:val="24"/>
          <w:szCs w:val="24"/>
        </w:rPr>
        <w:t>pixters</w:t>
      </w:r>
      <w:r>
        <w:rPr>
          <w:sz w:val="24"/>
          <w:szCs w:val="24"/>
        </w:rPr>
        <w:t>.sql" qui se situe</w:t>
      </w:r>
      <w:r w:rsidR="00DE0BB5">
        <w:rPr>
          <w:sz w:val="24"/>
          <w:szCs w:val="24"/>
        </w:rPr>
        <w:t xml:space="preserve"> </w:t>
      </w:r>
      <w:r>
        <w:rPr>
          <w:sz w:val="24"/>
          <w:szCs w:val="24"/>
        </w:rPr>
        <w:t>sur le drive. Ce fichier doit être importé dans phpMyAdmin</w:t>
      </w:r>
      <w:r w:rsidR="005E7FD0">
        <w:rPr>
          <w:sz w:val="24"/>
          <w:szCs w:val="24"/>
        </w:rPr>
        <w:t xml:space="preserve">. Pour cela, cliquez sur l'icône WampServer de la barre des tâches et sélectionnez phpMyAdmin et la version que vous souhaitez lancer (la version utilisée </w:t>
      </w:r>
      <w:r w:rsidR="003034CA">
        <w:rPr>
          <w:sz w:val="24"/>
          <w:szCs w:val="24"/>
        </w:rPr>
        <w:t xml:space="preserve">par le logiciel </w:t>
      </w:r>
      <w:r w:rsidR="005E7FD0">
        <w:rPr>
          <w:sz w:val="24"/>
          <w:szCs w:val="24"/>
        </w:rPr>
        <w:t xml:space="preserve">est 5.1.1). </w:t>
      </w:r>
    </w:p>
    <w:p w14:paraId="50272D7D" w14:textId="12CB88E2" w:rsidR="003B4665" w:rsidRDefault="003B4665" w:rsidP="003B46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4F038B" wp14:editId="04D5F79F">
            <wp:extent cx="3324172" cy="2505075"/>
            <wp:effectExtent l="19050" t="19050" r="1016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61" cy="2507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82C85" w14:textId="1F894191" w:rsidR="00A40ABB" w:rsidRDefault="005E7FD0" w:rsidP="00472D51">
      <w:pPr>
        <w:jc w:val="both"/>
        <w:rPr>
          <w:sz w:val="24"/>
          <w:szCs w:val="24"/>
        </w:rPr>
      </w:pPr>
      <w:r>
        <w:rPr>
          <w:sz w:val="24"/>
          <w:szCs w:val="24"/>
        </w:rPr>
        <w:t>Entrez vos identifiants (typiquement le nom d'utilisateur est "root" et il n'y a pas de mot de passe) et cliquez sur l'onglet "Importer"</w:t>
      </w:r>
      <w:r w:rsidR="00723E59">
        <w:rPr>
          <w:sz w:val="24"/>
          <w:szCs w:val="24"/>
        </w:rPr>
        <w:t>. Ensuite,</w:t>
      </w:r>
      <w:r>
        <w:rPr>
          <w:sz w:val="24"/>
          <w:szCs w:val="24"/>
        </w:rPr>
        <w:t xml:space="preserve"> sélectionnez le fichier .sql que vous avez préalablement </w:t>
      </w:r>
      <w:r w:rsidR="008E0A46">
        <w:rPr>
          <w:sz w:val="24"/>
          <w:szCs w:val="24"/>
        </w:rPr>
        <w:t>récupéré</w:t>
      </w:r>
      <w:r>
        <w:rPr>
          <w:sz w:val="24"/>
          <w:szCs w:val="24"/>
        </w:rPr>
        <w:t xml:space="preserve">. </w:t>
      </w:r>
    </w:p>
    <w:p w14:paraId="6FA510FE" w14:textId="06335CF8" w:rsidR="003B4665" w:rsidRPr="00A40ABB" w:rsidRDefault="003B4665" w:rsidP="003B46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25B2D" wp14:editId="67F0B1D7">
            <wp:extent cx="2392677" cy="2534285"/>
            <wp:effectExtent l="19050" t="19050" r="2730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40" cy="2543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B1C32" w14:textId="67C9E3C1" w:rsidR="00012EE9" w:rsidRDefault="003B4665" w:rsidP="003B46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335DC5" wp14:editId="0C81DCBC">
            <wp:extent cx="4468416" cy="2315663"/>
            <wp:effectExtent l="19050" t="19050" r="2794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16" cy="2315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63C20" w14:textId="01410B5F" w:rsidR="00347D6D" w:rsidRDefault="00347D6D" w:rsidP="00347D6D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que le </w:t>
      </w:r>
      <w:r w:rsidR="00864891">
        <w:rPr>
          <w:sz w:val="24"/>
          <w:szCs w:val="24"/>
        </w:rPr>
        <w:t>logiciel</w:t>
      </w:r>
      <w:r>
        <w:rPr>
          <w:sz w:val="24"/>
          <w:szCs w:val="24"/>
        </w:rPr>
        <w:t xml:space="preserve"> puisse se connecter à la base de données, vous devez remplacer le mot de passe défini dans "Session.cpp" par le mot de passe de l'installation phpMyAdmin de votre poste.</w:t>
      </w:r>
    </w:p>
    <w:p w14:paraId="1A740A11" w14:textId="5C82855F" w:rsidR="002E1E70" w:rsidRDefault="002E1E70" w:rsidP="002E1E70">
      <w:pPr>
        <w:snapToGri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ADB50" wp14:editId="28E32D00">
            <wp:extent cx="4600574" cy="926561"/>
            <wp:effectExtent l="19050" t="19050" r="101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04" cy="932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27FCB" w14:textId="4E6DAA0F" w:rsidR="002E1E70" w:rsidRDefault="002E1E70" w:rsidP="002E1E70">
      <w:pPr>
        <w:snapToGrid w:val="0"/>
        <w:rPr>
          <w:b/>
          <w:bCs/>
          <w:sz w:val="24"/>
          <w:szCs w:val="24"/>
          <w:u w:val="single"/>
        </w:rPr>
      </w:pPr>
    </w:p>
    <w:p w14:paraId="6021DAD6" w14:textId="4B05EE80" w:rsidR="002E1E70" w:rsidRDefault="002E1E70" w:rsidP="002E1E70">
      <w:pPr>
        <w:snapToGrid w:val="0"/>
        <w:rPr>
          <w:b/>
          <w:bCs/>
          <w:sz w:val="28"/>
          <w:szCs w:val="28"/>
          <w:u w:val="single"/>
        </w:rPr>
      </w:pPr>
      <w:r w:rsidRPr="002E1E70">
        <w:rPr>
          <w:b/>
          <w:bCs/>
          <w:sz w:val="28"/>
          <w:szCs w:val="28"/>
          <w:u w:val="single"/>
        </w:rPr>
        <w:t>Installation de Qt</w:t>
      </w:r>
    </w:p>
    <w:p w14:paraId="3D9B8BFA" w14:textId="22E2FF0F" w:rsidR="002E1E70" w:rsidRDefault="002E1E70" w:rsidP="002E1E70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devez également installer Qt. Pour cela, </w:t>
      </w:r>
      <w:hyperlink r:id="rId13" w:history="1">
        <w:r w:rsidRPr="002E1E70">
          <w:rPr>
            <w:rStyle w:val="Hyperlink"/>
            <w:sz w:val="24"/>
            <w:szCs w:val="24"/>
          </w:rPr>
          <w:t>cliquez ici</w:t>
        </w:r>
      </w:hyperlink>
      <w:r>
        <w:rPr>
          <w:sz w:val="24"/>
          <w:szCs w:val="24"/>
        </w:rPr>
        <w:t xml:space="preserve"> et vérifiez si le bon système </w:t>
      </w:r>
      <w:r w:rsidR="0033109A">
        <w:rPr>
          <w:sz w:val="24"/>
          <w:szCs w:val="24"/>
        </w:rPr>
        <w:t>d'exploitation</w:t>
      </w:r>
      <w:r>
        <w:rPr>
          <w:sz w:val="24"/>
          <w:szCs w:val="24"/>
        </w:rPr>
        <w:t xml:space="preserve"> a été sélectionné. Puis, cliquez sur "Download".</w:t>
      </w:r>
      <w:r w:rsidR="00280422">
        <w:rPr>
          <w:sz w:val="24"/>
          <w:szCs w:val="24"/>
        </w:rPr>
        <w:t xml:space="preserve"> </w:t>
      </w:r>
    </w:p>
    <w:p w14:paraId="6DDB8573" w14:textId="61AB1B33" w:rsidR="00A91DE2" w:rsidRDefault="002E1E70" w:rsidP="00280422">
      <w:pPr>
        <w:snapToGri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3A57C4" wp14:editId="30841026">
            <wp:extent cx="4674249" cy="2443779"/>
            <wp:effectExtent l="19050" t="19050" r="1206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828" cy="2447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F56CE" w14:textId="244D8220" w:rsidR="00280422" w:rsidRDefault="00280422" w:rsidP="00280422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Cliquez sur le fichier pour lancer l'installation, créez un compte et suivez les instructions de l'assistant d'installation. Sélectionnez "Custom" quand vous avez l'option. </w:t>
      </w:r>
      <w:r w:rsidR="00104DEF">
        <w:rPr>
          <w:sz w:val="24"/>
          <w:szCs w:val="24"/>
        </w:rPr>
        <w:t>Lorsqu'</w:t>
      </w:r>
      <w:r>
        <w:rPr>
          <w:sz w:val="24"/>
          <w:szCs w:val="24"/>
        </w:rPr>
        <w:t>il faut sélectionne</w:t>
      </w:r>
      <w:r w:rsidR="00621768">
        <w:rPr>
          <w:sz w:val="24"/>
          <w:szCs w:val="24"/>
        </w:rPr>
        <w:t>r</w:t>
      </w:r>
      <w:r>
        <w:rPr>
          <w:sz w:val="24"/>
          <w:szCs w:val="24"/>
        </w:rPr>
        <w:t xml:space="preserve"> des composants, cochez "Qt 6.2.4" et vérifiez que tous les composants sont sélectionnés, puis allez dans "Developer and Designer Tools" et cochez </w:t>
      </w:r>
      <w:r w:rsidR="00DE0BB5">
        <w:rPr>
          <w:sz w:val="24"/>
          <w:szCs w:val="24"/>
        </w:rPr>
        <w:t xml:space="preserve">les composants </w:t>
      </w:r>
      <w:r w:rsidR="00DE0BB5">
        <w:rPr>
          <w:sz w:val="24"/>
          <w:szCs w:val="24"/>
        </w:rPr>
        <w:lastRenderedPageBreak/>
        <w:t>suivants (Les noms et versions peuvent différer de ceux de l'image, l'application a été créée dans Qt Creator 7.0.0.)</w:t>
      </w:r>
      <w:r w:rsidR="00491B7A">
        <w:rPr>
          <w:sz w:val="24"/>
          <w:szCs w:val="24"/>
        </w:rPr>
        <w:t xml:space="preserve"> :</w:t>
      </w:r>
    </w:p>
    <w:p w14:paraId="3949BA72" w14:textId="76859221" w:rsidR="002E1E70" w:rsidRDefault="00DE0BB5" w:rsidP="00DE0BB5">
      <w:pPr>
        <w:snapToGri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D6CFD2" wp14:editId="60226364">
            <wp:extent cx="4617468" cy="2746966"/>
            <wp:effectExtent l="19050" t="19050" r="1206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33" cy="275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2E2F6" w14:textId="4AB86E91" w:rsidR="00765DAE" w:rsidRDefault="00DE0BB5" w:rsidP="00DE0BB5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Terminez l'installation en continuant à suivre les instructions de l'assistant d'installation.</w:t>
      </w:r>
    </w:p>
    <w:p w14:paraId="20767AB5" w14:textId="0CBB717C" w:rsidR="0082415D" w:rsidRDefault="00400D34" w:rsidP="00DE0BB5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Ensuite, récup</w:t>
      </w:r>
      <w:r w:rsidR="00B423A5">
        <w:rPr>
          <w:sz w:val="24"/>
          <w:szCs w:val="24"/>
        </w:rPr>
        <w:t>é</w:t>
      </w:r>
      <w:r>
        <w:rPr>
          <w:sz w:val="24"/>
          <w:szCs w:val="24"/>
        </w:rPr>
        <w:t>rez les fichiers du dossier dll</w:t>
      </w:r>
      <w:r w:rsidR="00B423A5">
        <w:rPr>
          <w:sz w:val="24"/>
          <w:szCs w:val="24"/>
        </w:rPr>
        <w:t>s</w:t>
      </w:r>
      <w:r>
        <w:rPr>
          <w:sz w:val="24"/>
          <w:szCs w:val="24"/>
        </w:rPr>
        <w:t xml:space="preserve"> qui se trouve sur le drive (cf lien en haut de la fiche). </w:t>
      </w:r>
      <w:r w:rsidR="0082415D">
        <w:rPr>
          <w:sz w:val="24"/>
          <w:szCs w:val="24"/>
        </w:rPr>
        <w:t>Placez maintenant le fichier "qsqlmysql.dll" dans le dossier "sqldriver" dont le chemin est habituellement "C:\Qt\6.2.4\mingw_64\plugins\sqldrivers\"</w:t>
      </w:r>
      <w:r w:rsidR="00DA413F">
        <w:rPr>
          <w:sz w:val="24"/>
          <w:szCs w:val="24"/>
        </w:rPr>
        <w:t xml:space="preserve"> et dépend de votre compilateur et de votre version de Qt</w:t>
      </w:r>
      <w:r w:rsidR="0082415D">
        <w:rPr>
          <w:sz w:val="24"/>
          <w:szCs w:val="24"/>
        </w:rPr>
        <w:t>. Ensuite, placez les fichiers "libmysql.lib" et "libmysql.dll" dans "C:\Qt\6.2.4\mingw_64\bin\".</w:t>
      </w:r>
      <w:r>
        <w:rPr>
          <w:sz w:val="24"/>
          <w:szCs w:val="24"/>
        </w:rPr>
        <w:t xml:space="preserve"> </w:t>
      </w:r>
    </w:p>
    <w:p w14:paraId="51EF00B5" w14:textId="34B2E3ED" w:rsidR="0082415D" w:rsidRDefault="00400D34" w:rsidP="00DE0BB5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Récup</w:t>
      </w:r>
      <w:r w:rsidR="00DA413F">
        <w:rPr>
          <w:sz w:val="24"/>
          <w:szCs w:val="24"/>
        </w:rPr>
        <w:t>é</w:t>
      </w:r>
      <w:r>
        <w:rPr>
          <w:sz w:val="24"/>
          <w:szCs w:val="24"/>
        </w:rPr>
        <w:t>r</w:t>
      </w:r>
      <w:r w:rsidR="00DA413F">
        <w:rPr>
          <w:sz w:val="24"/>
          <w:szCs w:val="24"/>
        </w:rPr>
        <w:t>ez</w:t>
      </w:r>
      <w:r>
        <w:rPr>
          <w:sz w:val="24"/>
          <w:szCs w:val="24"/>
        </w:rPr>
        <w:t xml:space="preserve"> le code source </w:t>
      </w:r>
      <w:r w:rsidR="00DA413F">
        <w:rPr>
          <w:sz w:val="24"/>
          <w:szCs w:val="24"/>
        </w:rPr>
        <w:t>sur le</w:t>
      </w:r>
      <w:r>
        <w:rPr>
          <w:sz w:val="24"/>
          <w:szCs w:val="24"/>
        </w:rPr>
        <w:t xml:space="preserve"> drive. </w:t>
      </w:r>
      <w:r w:rsidR="0082415D">
        <w:rPr>
          <w:sz w:val="24"/>
          <w:szCs w:val="24"/>
        </w:rPr>
        <w:t>Vous pouvez maintenant lancer Qt Creator et ouvrir le projet (</w:t>
      </w:r>
      <w:r>
        <w:rPr>
          <w:sz w:val="24"/>
          <w:szCs w:val="24"/>
        </w:rPr>
        <w:t xml:space="preserve">"pixters.pro" dans "Code source\Pixters\"). Compilez le projet en mode "debug" pour lancer l'application. </w:t>
      </w:r>
    </w:p>
    <w:p w14:paraId="189170DA" w14:textId="6F3A7370" w:rsidR="00400D34" w:rsidRDefault="00400D34" w:rsidP="00DE0BB5">
      <w:pPr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>En cas d'erreur, redémarr</w:t>
      </w:r>
      <w:r w:rsidR="00610066">
        <w:rPr>
          <w:sz w:val="24"/>
          <w:szCs w:val="24"/>
        </w:rPr>
        <w:t>ez</w:t>
      </w:r>
      <w:r>
        <w:rPr>
          <w:sz w:val="24"/>
          <w:szCs w:val="24"/>
        </w:rPr>
        <w:t xml:space="preserve"> Qt Creator et vérifiez que vous avez placé tous les fichiers correctement. </w:t>
      </w:r>
    </w:p>
    <w:p w14:paraId="152FDDEC" w14:textId="686151E4" w:rsidR="00765DAE" w:rsidRDefault="00765DAE" w:rsidP="00DE0BB5">
      <w:pPr>
        <w:snapToGrid w:val="0"/>
        <w:jc w:val="both"/>
        <w:rPr>
          <w:sz w:val="24"/>
          <w:szCs w:val="24"/>
        </w:rPr>
      </w:pPr>
    </w:p>
    <w:p w14:paraId="788F89A4" w14:textId="77777777" w:rsidR="00765DAE" w:rsidRPr="00DE0BB5" w:rsidRDefault="00765DAE" w:rsidP="00DE0BB5">
      <w:pPr>
        <w:snapToGrid w:val="0"/>
        <w:jc w:val="both"/>
        <w:rPr>
          <w:sz w:val="24"/>
          <w:szCs w:val="24"/>
        </w:rPr>
      </w:pPr>
    </w:p>
    <w:sectPr w:rsidR="00765DAE" w:rsidRPr="00DE0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F"/>
    <w:rsid w:val="00011498"/>
    <w:rsid w:val="00012EE9"/>
    <w:rsid w:val="00104DEF"/>
    <w:rsid w:val="001A382E"/>
    <w:rsid w:val="002270F6"/>
    <w:rsid w:val="00280422"/>
    <w:rsid w:val="002A544C"/>
    <w:rsid w:val="002E1E70"/>
    <w:rsid w:val="003034CA"/>
    <w:rsid w:val="0033109A"/>
    <w:rsid w:val="00347D6D"/>
    <w:rsid w:val="00381130"/>
    <w:rsid w:val="003B4665"/>
    <w:rsid w:val="00400D34"/>
    <w:rsid w:val="00427707"/>
    <w:rsid w:val="00472D51"/>
    <w:rsid w:val="00491B7A"/>
    <w:rsid w:val="005E7FD0"/>
    <w:rsid w:val="00610066"/>
    <w:rsid w:val="00621768"/>
    <w:rsid w:val="00723E59"/>
    <w:rsid w:val="007448E4"/>
    <w:rsid w:val="007520A3"/>
    <w:rsid w:val="00765DAE"/>
    <w:rsid w:val="007F5315"/>
    <w:rsid w:val="00816C06"/>
    <w:rsid w:val="0082415D"/>
    <w:rsid w:val="00864891"/>
    <w:rsid w:val="008C72B5"/>
    <w:rsid w:val="008E0A46"/>
    <w:rsid w:val="009B7A7F"/>
    <w:rsid w:val="009C601A"/>
    <w:rsid w:val="00A40ABB"/>
    <w:rsid w:val="00A91DE2"/>
    <w:rsid w:val="00B423A5"/>
    <w:rsid w:val="00C03187"/>
    <w:rsid w:val="00DA413F"/>
    <w:rsid w:val="00DE0BB5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A543"/>
  <w15:chartTrackingRefBased/>
  <w15:docId w15:val="{D2DBE8D6-0D4F-4105-894A-DDE6E88C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D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2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qt.io/download-qt-installer?hsCtaTracking=99d9dd4f-5681-48d2-b096-470725510d34%7C074ddad0-fdef-4e53-8aa8-5e8a876d6ab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ampserver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drive.google.com/drive/folders/1uEhTl7ZcMCpIvA_faDka8OtqoQ0GZjq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2022-03-26T19:16:00Z</dcterms:created>
  <dcterms:modified xsi:type="dcterms:W3CDTF">2022-04-17T17:04:00Z</dcterms:modified>
</cp:coreProperties>
</file>