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720" w:after="160"/>
        <w:jc w:val="center"/>
      </w:pPr>
      <w:r>
        <w:rPr>
          <w:rFonts w:ascii="STHeiti" w:hAnsi="STHeiti" w:eastAsia="STHeiti"/>
          <w:b/>
          <w:color w:val="4E3D68"/>
          <w:sz w:val="58"/>
        </w:rPr>
        <w:t>Lumielle Academic Assistant</w:t>
      </w:r>
    </w:p>
    <w:p>
      <w:pPr>
        <w:spacing w:after="360"/>
        <w:jc w:val="center"/>
      </w:pPr>
      <w:r>
        <w:rPr>
          <w:rFonts w:ascii="STHeiti" w:hAnsi="STHeiti" w:eastAsia="STHeiti"/>
          <w:b/>
          <w:color w:val="665184"/>
          <w:sz w:val="38"/>
        </w:rPr>
        <w:t>微光 · 学术论文助手</w:t>
      </w:r>
    </w:p>
    <w:p>
      <w:pPr>
        <w:spacing w:after="320"/>
        <w:jc w:val="center"/>
      </w:pPr>
      <w:r>
        <w:rPr>
          <w:rFonts w:ascii="STHeiti" w:hAnsi="STHeiti" w:eastAsia="STHeiti"/>
          <w:b w:val="0"/>
          <w:color w:val="716D79"/>
          <w:sz w:val="28"/>
        </w:rPr>
        <w:t>从研究资料到论文终稿的一站式本地写作助手</w:t>
      </w:r>
    </w:p>
    <w:p>
      <w:pPr>
        <w:spacing w:after="260"/>
        <w:jc w:val="center"/>
      </w:pPr>
      <w:r>
        <w:rPr>
          <w:rFonts w:ascii="STHeiti" w:hAnsi="STHeiti" w:eastAsia="STHeiti"/>
          <w:b/>
          <w:color w:val="4E3D68"/>
          <w:sz w:val="22"/>
        </w:rPr>
        <w:t>v1.1.0 — Unreleased</w:t>
      </w:r>
    </w:p>
    <w:p>
      <w:pPr>
        <w:spacing w:before="300" w:after="400"/>
        <w:jc w:val="center"/>
      </w:pPr>
      <w:r>
        <w:rPr>
          <w:rFonts w:ascii="STHeiti" w:hAnsi="STHeiti" w:eastAsia="STHeiti"/>
          <w:b w:val="0"/>
          <w:color w:val="34323A"/>
          <w:sz w:val="22"/>
        </w:rPr>
        <w:t>不需要编程知识。把研究资料、文献和写作过程放在一个清楚的工作流里。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DD7E6"/>
          <w:left w:val="single" w:sz="4" w:color="DDD7E6"/>
          <w:bottom w:val="single" w:sz="4" w:color="DDD7E6"/>
          <w:right w:val="single" w:sz="4" w:color="DDD7E6"/>
          <w:insideH w:val="single" w:sz="4" w:color="DDD7E6"/>
          <w:insideV w:val="single" w:sz="4" w:color="DDD7E6"/>
        </w:tblBorders>
      </w:tblPr>
      <w:tblGrid>
        <w:gridCol w:w="9792"/>
      </w:tblGrid>
      <w:tr>
        <w:trPr>
          <w:cantSplit/>
        </w:trPr>
        <w:tc>
          <w:tcPr>
            <w:tcW w:type="dxa" w:w="9792"/>
            <w:shd w:fill="F2EEF7"/>
            <w:tcMar>
              <w:top w:w="110" w:type="dxa"/>
              <w:start w:w="145" w:type="dxa"/>
              <w:bottom w:w="110" w:type="dxa"/>
              <w:end w:w="145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THeiti" w:hAnsi="STHeiti" w:eastAsia="STHeiti"/>
                <w:b/>
                <w:color w:val="665184"/>
                <w:sz w:val="19"/>
              </w:rPr>
              <w:t xml:space="preserve">第一次使用 / FIRST TIME  </w:t>
            </w:r>
            <w:r>
              <w:rPr>
                <w:rFonts w:ascii="STHeiti" w:hAnsi="STHeiti" w:eastAsia="STHeiti"/>
                <w:b w:val="0"/>
                <w:color w:val="34323A"/>
                <w:sz w:val="19"/>
              </w:rPr>
              <w:t>从第 2 页开始，前四页可以带你完成第一次写作流程。</w:t>
            </w:r>
          </w:p>
        </w:tc>
      </w:tr>
    </w:tbl>
    <w:p>
      <w:pPr>
        <w:spacing w:line="274" w:lineRule="auto" w:after="40"/>
      </w:pPr>
    </w:p>
    <w:p>
      <w:pPr>
        <w:spacing w:before="680"/>
        <w:jc w:val="center"/>
      </w:pPr>
      <w:r>
        <w:rPr>
          <w:rFonts w:ascii="STHeiti" w:hAnsi="STHeiti" w:eastAsia="STHeiti"/>
          <w:b w:val="0"/>
          <w:color w:val="716D79"/>
          <w:sz w:val="18"/>
        </w:rPr>
        <w:t>辅助整理与起草；研究判断、资料核验和终稿责任仍属于作者。</w:t>
      </w:r>
    </w:p>
    <w:p>
      <w:r>
        <w:br w:type="page"/>
      </w:r>
    </w:p>
    <w:p>
      <w:pPr>
        <w:pStyle w:val="Heading1"/>
        <w:keepNext/>
      </w:pPr>
      <w:r>
        <w:rPr>
          <w:rFonts w:ascii="STHeiti" w:hAnsi="STHeiti" w:eastAsia="STHeiti"/>
          <w:b/>
          <w:color w:val="4E3D68"/>
          <w:sz w:val="38"/>
        </w:rPr>
        <w:t>30 秒认识微光</w:t>
      </w:r>
    </w:p>
    <w:p>
      <w:pPr>
        <w:spacing w:after="80" w:line="274" w:lineRule="auto"/>
      </w:pPr>
      <w:r>
        <w:rPr>
          <w:rFonts w:ascii="STHeiti" w:hAnsi="STHeiti" w:eastAsia="STHeiti"/>
          <w:b w:val="0"/>
          <w:color w:val="34323A"/>
          <w:sz w:val="20"/>
        </w:rPr>
        <w:t>为什么不直接和 AI 聊天？普通对话适合单次问答；一篇论文通常要跨章节整理资料、反复修改并核对来源。微光把这些步骤放在同一个写作工作区，方便你按论文结构继续工作。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DD7E6"/>
          <w:left w:val="single" w:sz="4" w:color="DDD7E6"/>
          <w:bottom w:val="single" w:sz="4" w:color="DDD7E6"/>
          <w:right w:val="single" w:sz="4" w:color="DDD7E6"/>
          <w:insideH w:val="single" w:sz="4" w:color="DDD7E6"/>
          <w:insideV w:val="single" w:sz="4" w:color="DDD7E6"/>
        </w:tblBorders>
      </w:tblPr>
      <w:tblGrid>
        <w:gridCol w:w="3231"/>
        <w:gridCol w:w="6561"/>
      </w:tblGrid>
      <w:tr>
        <w:trPr>
          <w:cantSplit/>
        </w:trPr>
        <w:tc>
          <w:tcPr>
            <w:tcW w:type="dxa" w:w="3231"/>
            <w:shd w:fill="665184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0" w:lineRule="auto"/>
            </w:pPr>
            <w:r>
              <w:rPr>
                <w:rFonts w:ascii="STHeiti" w:hAnsi="STHeiti" w:eastAsia="STHeiti"/>
                <w:b/>
                <w:color w:val="FFFFFF"/>
                <w:sz w:val="17"/>
              </w:rPr>
              <w:t>写论文时的常见难点</w:t>
            </w:r>
          </w:p>
        </w:tc>
        <w:tc>
          <w:tcPr>
            <w:tcW w:type="dxa" w:w="6561"/>
            <w:shd w:fill="665184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0" w:lineRule="auto"/>
            </w:pPr>
            <w:r>
              <w:rPr>
                <w:rFonts w:ascii="STHeiti" w:hAnsi="STHeiti" w:eastAsia="STHeiti"/>
                <w:b/>
                <w:color w:val="FFFFFF"/>
                <w:sz w:val="17"/>
              </w:rPr>
              <w:t>微光提供的帮助</w:t>
            </w:r>
          </w:p>
        </w:tc>
      </w:tr>
      <w:tr>
        <w:trPr>
          <w:cantSplit/>
        </w:trPr>
        <w:tc>
          <w:tcPr>
            <w:tcW w:type="dxa" w:w="3231"/>
            <w:shd w:fill="FFFFFF"/>
            <w:tcMar>
              <w:top w:w="76" w:type="dxa"/>
              <w:start w:w="90" w:type="dxa"/>
              <w:bottom w:w="76" w:type="dxa"/>
              <w:end w:w="90" w:type="dxa"/>
            </w:tcMar>
            <w:vAlign w:val="center"/>
          </w:tcPr>
          <w:p>
            <w:pPr>
              <w:spacing w:after="0" w:line="250" w:lineRule="auto"/>
            </w:pPr>
            <w:r>
              <w:rPr>
                <w:rFonts w:ascii="STHeiti" w:hAnsi="STHeiti" w:eastAsia="STHeiti"/>
                <w:b/>
                <w:color w:val="34323A"/>
                <w:sz w:val="17"/>
              </w:rPr>
              <w:t>长对话不容易回顾</w:t>
            </w:r>
          </w:p>
        </w:tc>
        <w:tc>
          <w:tcPr>
            <w:tcW w:type="dxa" w:w="6561"/>
            <w:shd w:fill="FFFFFF"/>
            <w:tcMar>
              <w:top w:w="76" w:type="dxa"/>
              <w:start w:w="90" w:type="dxa"/>
              <w:bottom w:w="76" w:type="dxa"/>
              <w:end w:w="90" w:type="dxa"/>
            </w:tcMar>
            <w:vAlign w:val="center"/>
          </w:tcPr>
          <w:p>
            <w:pPr>
              <w:spacing w:after="0" w:line="250" w:lineRule="auto"/>
            </w:pPr>
            <w:r>
              <w:rPr>
                <w:rFonts w:ascii="STHeiti" w:hAnsi="STHeiti" w:eastAsia="STHeiti"/>
                <w:b w:val="0"/>
                <w:color w:val="34323A"/>
                <w:sz w:val="17"/>
              </w:rPr>
              <w:t>课题、资料、大纲和章节分开保存，方便接着写。</w:t>
            </w:r>
          </w:p>
        </w:tc>
      </w:tr>
      <w:tr>
        <w:trPr>
          <w:cantSplit/>
        </w:trPr>
        <w:tc>
          <w:tcPr>
            <w:tcW w:type="dxa" w:w="3231"/>
            <w:shd w:fill="F7F5F9"/>
            <w:tcMar>
              <w:top w:w="76" w:type="dxa"/>
              <w:start w:w="90" w:type="dxa"/>
              <w:bottom w:w="76" w:type="dxa"/>
              <w:end w:w="90" w:type="dxa"/>
            </w:tcMar>
            <w:vAlign w:val="center"/>
          </w:tcPr>
          <w:p>
            <w:pPr>
              <w:spacing w:after="0" w:line="250" w:lineRule="auto"/>
            </w:pPr>
            <w:r>
              <w:rPr>
                <w:rFonts w:ascii="STHeiti" w:hAnsi="STHeiti" w:eastAsia="STHeiti"/>
                <w:b/>
                <w:color w:val="34323A"/>
                <w:sz w:val="17"/>
              </w:rPr>
              <w:t>中间章节改过后容易忘记</w:t>
            </w:r>
          </w:p>
        </w:tc>
        <w:tc>
          <w:tcPr>
            <w:tcW w:type="dxa" w:w="6561"/>
            <w:shd w:fill="F7F5F9"/>
            <w:tcMar>
              <w:top w:w="76" w:type="dxa"/>
              <w:start w:w="90" w:type="dxa"/>
              <w:bottom w:w="76" w:type="dxa"/>
              <w:end w:w="90" w:type="dxa"/>
            </w:tcMar>
            <w:vAlign w:val="center"/>
          </w:tcPr>
          <w:p>
            <w:pPr>
              <w:spacing w:after="0" w:line="250" w:lineRule="auto"/>
            </w:pPr>
            <w:r>
              <w:rPr>
                <w:rFonts w:ascii="STHeiti" w:hAnsi="STHeiti" w:eastAsia="STHeiti"/>
                <w:b w:val="0"/>
                <w:color w:val="34323A"/>
                <w:sz w:val="17"/>
              </w:rPr>
              <w:t>保存修改后会尝试重建章节记忆，后续生成可使用更新后的记忆。</w:t>
            </w:r>
          </w:p>
        </w:tc>
      </w:tr>
      <w:tr>
        <w:trPr>
          <w:cantSplit/>
        </w:trPr>
        <w:tc>
          <w:tcPr>
            <w:tcW w:type="dxa" w:w="3231"/>
            <w:shd w:fill="FFFFFF"/>
            <w:tcMar>
              <w:top w:w="76" w:type="dxa"/>
              <w:start w:w="90" w:type="dxa"/>
              <w:bottom w:w="76" w:type="dxa"/>
              <w:end w:w="90" w:type="dxa"/>
            </w:tcMar>
            <w:vAlign w:val="center"/>
          </w:tcPr>
          <w:p>
            <w:pPr>
              <w:spacing w:after="0" w:line="250" w:lineRule="auto"/>
            </w:pPr>
            <w:r>
              <w:rPr>
                <w:rFonts w:ascii="STHeiti" w:hAnsi="STHeiti" w:eastAsia="STHeiti"/>
                <w:b/>
                <w:color w:val="34323A"/>
                <w:sz w:val="17"/>
              </w:rPr>
              <w:t>长文献里的方法和结果容易遗漏</w:t>
            </w:r>
          </w:p>
        </w:tc>
        <w:tc>
          <w:tcPr>
            <w:tcW w:type="dxa" w:w="6561"/>
            <w:shd w:fill="FFFFFF"/>
            <w:tcMar>
              <w:top w:w="76" w:type="dxa"/>
              <w:start w:w="90" w:type="dxa"/>
              <w:bottom w:w="76" w:type="dxa"/>
              <w:end w:w="90" w:type="dxa"/>
            </w:tcMar>
            <w:vAlign w:val="center"/>
          </w:tcPr>
          <w:p>
            <w:pPr>
              <w:spacing w:after="0" w:line="250" w:lineRule="auto"/>
            </w:pPr>
            <w:r>
              <w:rPr>
                <w:rFonts w:ascii="STHeiti" w:hAnsi="STHeiti" w:eastAsia="STHeiti"/>
                <w:b w:val="0"/>
                <w:color w:val="34323A"/>
                <w:sz w:val="17"/>
              </w:rPr>
              <w:t>对可读取的全文按顺序分析，再整理研究相关内容。</w:t>
            </w:r>
          </w:p>
        </w:tc>
      </w:tr>
      <w:tr>
        <w:trPr>
          <w:cantSplit/>
        </w:trPr>
        <w:tc>
          <w:tcPr>
            <w:tcW w:type="dxa" w:w="3231"/>
            <w:shd w:fill="F7F5F9"/>
            <w:tcMar>
              <w:top w:w="76" w:type="dxa"/>
              <w:start w:w="90" w:type="dxa"/>
              <w:bottom w:w="76" w:type="dxa"/>
              <w:end w:w="90" w:type="dxa"/>
            </w:tcMar>
            <w:vAlign w:val="center"/>
          </w:tcPr>
          <w:p>
            <w:pPr>
              <w:spacing w:after="0" w:line="250" w:lineRule="auto"/>
            </w:pPr>
            <w:r>
              <w:rPr>
                <w:rFonts w:ascii="STHeiti" w:hAnsi="STHeiti" w:eastAsia="STHeiti"/>
                <w:b/>
                <w:color w:val="34323A"/>
                <w:sz w:val="17"/>
              </w:rPr>
              <w:t>文献和章节关系不清楚</w:t>
            </w:r>
          </w:p>
        </w:tc>
        <w:tc>
          <w:tcPr>
            <w:tcW w:type="dxa" w:w="6561"/>
            <w:shd w:fill="F7F5F9"/>
            <w:tcMar>
              <w:top w:w="76" w:type="dxa"/>
              <w:start w:w="90" w:type="dxa"/>
              <w:bottom w:w="76" w:type="dxa"/>
              <w:end w:w="90" w:type="dxa"/>
            </w:tcMar>
            <w:vAlign w:val="center"/>
          </w:tcPr>
          <w:p>
            <w:pPr>
              <w:spacing w:after="0" w:line="250" w:lineRule="auto"/>
            </w:pPr>
            <w:r>
              <w:rPr>
                <w:rFonts w:ascii="STHeiti" w:hAnsi="STHeiti" w:eastAsia="STHeiti"/>
                <w:b w:val="0"/>
                <w:color w:val="34323A"/>
                <w:sz w:val="17"/>
              </w:rPr>
              <w:t>先把文献分配到适合的章节，正文从已绑定文献中选依据。</w:t>
            </w:r>
          </w:p>
        </w:tc>
      </w:tr>
      <w:tr>
        <w:trPr>
          <w:cantSplit/>
        </w:trPr>
        <w:tc>
          <w:tcPr>
            <w:tcW w:type="dxa" w:w="3231"/>
            <w:shd w:fill="FFFFFF"/>
            <w:tcMar>
              <w:top w:w="76" w:type="dxa"/>
              <w:start w:w="90" w:type="dxa"/>
              <w:bottom w:w="76" w:type="dxa"/>
              <w:end w:w="90" w:type="dxa"/>
            </w:tcMar>
            <w:vAlign w:val="center"/>
          </w:tcPr>
          <w:p>
            <w:pPr>
              <w:spacing w:after="0" w:line="250" w:lineRule="auto"/>
            </w:pPr>
            <w:r>
              <w:rPr>
                <w:rFonts w:ascii="STHeiti" w:hAnsi="STHeiti" w:eastAsia="STHeiti"/>
                <w:b/>
                <w:color w:val="34323A"/>
                <w:sz w:val="17"/>
              </w:rPr>
              <w:t>写完还要另找排版工具</w:t>
            </w:r>
          </w:p>
        </w:tc>
        <w:tc>
          <w:tcPr>
            <w:tcW w:type="dxa" w:w="6561"/>
            <w:shd w:fill="FFFFFF"/>
            <w:tcMar>
              <w:top w:w="76" w:type="dxa"/>
              <w:start w:w="90" w:type="dxa"/>
              <w:bottom w:w="76" w:type="dxa"/>
              <w:end w:w="90" w:type="dxa"/>
            </w:tcMar>
            <w:vAlign w:val="center"/>
          </w:tcPr>
          <w:p>
            <w:pPr>
              <w:spacing w:after="0" w:line="250" w:lineRule="auto"/>
            </w:pPr>
            <w:r>
              <w:rPr>
                <w:rFonts w:ascii="STHeiti" w:hAnsi="STHeiti" w:eastAsia="STHeiti"/>
                <w:b w:val="0"/>
                <w:color w:val="34323A"/>
                <w:sz w:val="17"/>
              </w:rPr>
              <w:t>可选排版预设并导出 Word，再由作者检查。</w:t>
            </w:r>
          </w:p>
        </w:tc>
      </w:tr>
    </w:tbl>
    <w:p>
      <w:pPr>
        <w:spacing w:line="274" w:lineRule="auto" w:after="40"/>
      </w:pPr>
    </w:p>
    <w:p>
      <w:pPr>
        <w:pStyle w:val="Heading2"/>
        <w:keepNext/>
      </w:pPr>
      <w:r>
        <w:rPr>
          <w:rFonts w:ascii="STHeiti" w:hAnsi="STHeiti" w:eastAsia="STHeiti"/>
          <w:b/>
          <w:color w:val="665184"/>
          <w:sz w:val="26"/>
        </w:rPr>
        <w:t>一篇论文的大致路线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DD7E6"/>
          <w:left w:val="single" w:sz="4" w:color="DDD7E6"/>
          <w:bottom w:val="single" w:sz="4" w:color="DDD7E6"/>
          <w:right w:val="single" w:sz="4" w:color="DDD7E6"/>
          <w:insideH w:val="single" w:sz="4" w:color="DDD7E6"/>
          <w:insideV w:val="single" w:sz="4" w:color="DDD7E6"/>
        </w:tblBorders>
      </w:tblPr>
      <w:tblGrid>
        <w:gridCol w:w="2459"/>
        <w:gridCol w:w="2459"/>
        <w:gridCol w:w="2459"/>
        <w:gridCol w:w="2459"/>
      </w:tblGrid>
      <w:tr>
        <w:trPr>
          <w:cantSplit/>
        </w:trPr>
        <w:tc>
          <w:tcPr>
            <w:tcW w:type="dxa" w:w="2448"/>
            <w:shd w:fill="F2EEF7"/>
            <w:tcMar>
              <w:top w:w="105" w:type="dxa"/>
              <w:start w:w="40" w:type="dxa"/>
              <w:bottom w:w="105" w:type="dxa"/>
              <w:end w:w="40" w:type="dxa"/>
            </w:tcMar>
          </w:tcPr>
          <w:p>
            <w:pPr>
              <w:spacing w:after="0"/>
              <w:jc w:val="center"/>
            </w:pPr>
            <w:r>
              <w:rPr>
                <w:rFonts w:ascii="STHeiti" w:hAnsi="STHeiti" w:eastAsia="STHeiti"/>
                <w:b/>
                <w:color w:val="4E3D68"/>
                <w:sz w:val="17"/>
              </w:rPr>
              <w:t>1 设置课题</w:t>
            </w:r>
          </w:p>
        </w:tc>
        <w:tc>
          <w:tcPr>
            <w:tcW w:type="dxa" w:w="2448"/>
            <w:shd w:fill="F7F5F9"/>
            <w:tcMar>
              <w:top w:w="105" w:type="dxa"/>
              <w:start w:w="40" w:type="dxa"/>
              <w:bottom w:w="105" w:type="dxa"/>
              <w:end w:w="40" w:type="dxa"/>
            </w:tcMar>
          </w:tcPr>
          <w:p>
            <w:pPr>
              <w:spacing w:after="0"/>
              <w:jc w:val="center"/>
            </w:pPr>
            <w:r>
              <w:rPr>
                <w:rFonts w:ascii="STHeiti" w:hAnsi="STHeiti" w:eastAsia="STHeiti"/>
                <w:b/>
                <w:color w:val="4E3D68"/>
                <w:sz w:val="17"/>
              </w:rPr>
              <w:t>2 整理研究资料</w:t>
            </w:r>
          </w:p>
        </w:tc>
        <w:tc>
          <w:tcPr>
            <w:tcW w:type="dxa" w:w="2448"/>
            <w:shd w:fill="F2EEF7"/>
            <w:tcMar>
              <w:top w:w="105" w:type="dxa"/>
              <w:start w:w="40" w:type="dxa"/>
              <w:bottom w:w="105" w:type="dxa"/>
              <w:end w:w="40" w:type="dxa"/>
            </w:tcMar>
          </w:tcPr>
          <w:p>
            <w:pPr>
              <w:spacing w:after="0"/>
              <w:jc w:val="center"/>
            </w:pPr>
            <w:r>
              <w:rPr>
                <w:rFonts w:ascii="STHeiti" w:hAnsi="STHeiti" w:eastAsia="STHeiti"/>
                <w:b/>
                <w:color w:val="4E3D68"/>
                <w:sz w:val="17"/>
              </w:rPr>
              <w:t>3 导入参考文献</w:t>
            </w:r>
          </w:p>
        </w:tc>
        <w:tc>
          <w:tcPr>
            <w:tcW w:type="dxa" w:w="2448"/>
            <w:shd w:fill="F7F5F9"/>
            <w:tcMar>
              <w:top w:w="105" w:type="dxa"/>
              <w:start w:w="40" w:type="dxa"/>
              <w:bottom w:w="105" w:type="dxa"/>
              <w:end w:w="40" w:type="dxa"/>
            </w:tcMar>
          </w:tcPr>
          <w:p>
            <w:pPr>
              <w:spacing w:after="0"/>
              <w:jc w:val="center"/>
            </w:pPr>
            <w:r>
              <w:rPr>
                <w:rFonts w:ascii="STHeiti" w:hAnsi="STHeiti" w:eastAsia="STHeiti"/>
                <w:b/>
                <w:color w:val="4E3D68"/>
                <w:sz w:val="17"/>
              </w:rPr>
              <w:t>4 检查逻辑大纲</w:t>
            </w:r>
          </w:p>
        </w:tc>
      </w:tr>
    </w:tbl>
    <w:p>
      <w:pPr>
        <w:spacing w:line="274" w:lineRule="auto" w:after="0"/>
        <w:jc w:val="center"/>
      </w:pPr>
      <w:r>
        <w:rPr>
          <w:rFonts w:ascii="STHeiti" w:hAnsi="STHeiti" w:eastAsia="STHeiti"/>
          <w:b/>
          <w:color w:val="665184"/>
          <w:sz w:val="26"/>
        </w:rPr>
        <w:t>↓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DD7E6"/>
          <w:left w:val="single" w:sz="4" w:color="DDD7E6"/>
          <w:bottom w:val="single" w:sz="4" w:color="DDD7E6"/>
          <w:right w:val="single" w:sz="4" w:color="DDD7E6"/>
          <w:insideH w:val="single" w:sz="4" w:color="DDD7E6"/>
          <w:insideV w:val="single" w:sz="4" w:color="DDD7E6"/>
        </w:tblBorders>
      </w:tblPr>
      <w:tblGrid>
        <w:gridCol w:w="3278"/>
        <w:gridCol w:w="3278"/>
        <w:gridCol w:w="3278"/>
      </w:tblGrid>
      <w:tr>
        <w:trPr>
          <w:cantSplit/>
        </w:trPr>
        <w:tc>
          <w:tcPr>
            <w:tcW w:type="dxa" w:w="3264"/>
            <w:shd w:fill="F2EEF7"/>
            <w:tcMar>
              <w:top w:w="105" w:type="dxa"/>
              <w:start w:w="40" w:type="dxa"/>
              <w:bottom w:w="105" w:type="dxa"/>
              <w:end w:w="40" w:type="dxa"/>
            </w:tcMar>
          </w:tcPr>
          <w:p>
            <w:pPr>
              <w:spacing w:after="0"/>
              <w:jc w:val="center"/>
            </w:pPr>
            <w:r>
              <w:rPr>
                <w:rFonts w:ascii="STHeiti" w:hAnsi="STHeiti" w:eastAsia="STHeiti"/>
                <w:b/>
                <w:color w:val="4E3D68"/>
                <w:sz w:val="17"/>
              </w:rPr>
              <w:t>5 逐章写作</w:t>
            </w:r>
          </w:p>
        </w:tc>
        <w:tc>
          <w:tcPr>
            <w:tcW w:type="dxa" w:w="3264"/>
            <w:shd w:fill="F7F5F9"/>
            <w:tcMar>
              <w:top w:w="105" w:type="dxa"/>
              <w:start w:w="40" w:type="dxa"/>
              <w:bottom w:w="105" w:type="dxa"/>
              <w:end w:w="40" w:type="dxa"/>
            </w:tcMar>
          </w:tcPr>
          <w:p>
            <w:pPr>
              <w:spacing w:after="0"/>
              <w:jc w:val="center"/>
            </w:pPr>
            <w:r>
              <w:rPr>
                <w:rFonts w:ascii="STHeiti" w:hAnsi="STHeiti" w:eastAsia="STHeiti"/>
                <w:b/>
                <w:color w:val="4E3D68"/>
                <w:sz w:val="17"/>
              </w:rPr>
              <w:t>6 检查全文</w:t>
            </w:r>
          </w:p>
        </w:tc>
        <w:tc>
          <w:tcPr>
            <w:tcW w:type="dxa" w:w="3264"/>
            <w:shd w:fill="F2EEF7"/>
            <w:tcMar>
              <w:top w:w="105" w:type="dxa"/>
              <w:start w:w="40" w:type="dxa"/>
              <w:bottom w:w="105" w:type="dxa"/>
              <w:end w:w="40" w:type="dxa"/>
            </w:tcMar>
          </w:tcPr>
          <w:p>
            <w:pPr>
              <w:spacing w:after="0"/>
              <w:jc w:val="center"/>
            </w:pPr>
            <w:r>
              <w:rPr>
                <w:rFonts w:ascii="STHeiti" w:hAnsi="STHeiti" w:eastAsia="STHeiti"/>
                <w:b/>
                <w:color w:val="4E3D68"/>
                <w:sz w:val="17"/>
              </w:rPr>
              <w:t>7 导出 Word</w:t>
            </w:r>
          </w:p>
        </w:tc>
      </w:tr>
    </w:tbl>
    <w:p>
      <w:pPr>
        <w:spacing w:line="274" w:lineRule="auto"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DD7E6"/>
          <w:left w:val="single" w:sz="4" w:color="DDD7E6"/>
          <w:bottom w:val="single" w:sz="4" w:color="DDD7E6"/>
          <w:right w:val="single" w:sz="4" w:color="DDD7E6"/>
          <w:insideH w:val="single" w:sz="4" w:color="DDD7E6"/>
          <w:insideV w:val="single" w:sz="4" w:color="DDD7E6"/>
        </w:tblBorders>
      </w:tblPr>
      <w:tblGrid>
        <w:gridCol w:w="9792"/>
      </w:tblGrid>
      <w:tr>
        <w:trPr>
          <w:cantSplit/>
        </w:trPr>
        <w:tc>
          <w:tcPr>
            <w:tcW w:type="dxa" w:w="9792"/>
            <w:shd w:fill="F2EEF7"/>
            <w:tcMar>
              <w:top w:w="110" w:type="dxa"/>
              <w:start w:w="145" w:type="dxa"/>
              <w:bottom w:w="110" w:type="dxa"/>
              <w:end w:w="145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THeiti" w:hAnsi="STHeiti" w:eastAsia="STHeiti"/>
                <w:b/>
                <w:color w:val="665184"/>
                <w:sz w:val="19"/>
              </w:rPr>
              <w:t xml:space="preserve">建议  </w:t>
            </w:r>
            <w:r>
              <w:rPr>
                <w:rFonts w:ascii="STHeiti" w:hAnsi="STHeiti" w:eastAsia="STHeiti"/>
                <w:b w:val="0"/>
                <w:color w:val="34323A"/>
                <w:sz w:val="19"/>
              </w:rPr>
              <w:t>资料不必一次准备完整。可以先从研究目标和一两篇核心文献开始，后续随时补充。</w:t>
            </w:r>
          </w:p>
        </w:tc>
      </w:tr>
    </w:tbl>
    <w:p>
      <w:pPr>
        <w:spacing w:line="274" w:lineRule="auto" w:after="40"/>
      </w:pPr>
    </w:p>
    <w:p>
      <w:r>
        <w:br w:type="page"/>
      </w:r>
    </w:p>
    <w:p>
      <w:pPr>
        <w:pStyle w:val="Heading1"/>
        <w:keepNext/>
      </w:pPr>
      <w:r>
        <w:rPr>
          <w:rFonts w:ascii="STHeiti" w:hAnsi="STHeiti" w:eastAsia="STHeiti"/>
          <w:b/>
          <w:color w:val="4E3D68"/>
          <w:sz w:val="38"/>
        </w:rPr>
        <w:t>快速开始：准备好第一次写作</w:t>
      </w:r>
    </w:p>
    <w:p>
      <w:pPr>
        <w:pStyle w:val="Heading2"/>
        <w:keepNext/>
      </w:pPr>
      <w:r>
        <w:rPr>
          <w:rFonts w:ascii="STHeiti" w:hAnsi="STHeiti" w:eastAsia="STHeiti"/>
          <w:b/>
          <w:color w:val="665184"/>
          <w:sz w:val="26"/>
        </w:rPr>
        <w:t>第 0 步：启动软件</w:t>
      </w:r>
    </w:p>
    <w:p>
      <w:pPr>
        <w:spacing w:after="60" w:line="269" w:lineRule="auto"/>
        <w:ind w:left="288" w:hanging="202"/>
      </w:pPr>
      <w:r>
        <w:rPr>
          <w:rFonts w:ascii="STHeiti" w:hAnsi="STHeiti" w:eastAsia="STHeiti"/>
          <w:b/>
          <w:color w:val="665184"/>
          <w:sz w:val="19"/>
        </w:rPr>
        <w:t xml:space="preserve">• </w:t>
      </w:r>
      <w:r>
        <w:rPr>
          <w:rFonts w:ascii="STHeiti" w:hAnsi="STHeiti" w:eastAsia="STHeiti"/>
          <w:b w:val="0"/>
          <w:color w:val="34323A"/>
          <w:sz w:val="19"/>
        </w:rPr>
        <w:t>Windows：在下载的 ZIP 文件上点右键，选择“全部解压”（有些版本显示“提取全部”），在弹出窗口中点击“解压”。打开新生成的文件夹，再双击中文版「一键启动.bat」或英文版「Launch.bat」。</w:t>
      </w:r>
    </w:p>
    <w:p>
      <w:pPr>
        <w:spacing w:after="60" w:line="269" w:lineRule="auto"/>
        <w:ind w:left="288" w:hanging="202"/>
      </w:pPr>
      <w:r>
        <w:rPr>
          <w:rFonts w:ascii="STHeiti" w:hAnsi="STHeiti" w:eastAsia="STHeiti"/>
          <w:b/>
          <w:color w:val="665184"/>
          <w:sz w:val="19"/>
        </w:rPr>
        <w:t xml:space="preserve">• </w:t>
      </w:r>
      <w:r>
        <w:rPr>
          <w:rFonts w:ascii="STHeiti" w:hAnsi="STHeiti" w:eastAsia="STHeiti"/>
          <w:b w:val="0"/>
          <w:color w:val="34323A"/>
          <w:sz w:val="19"/>
        </w:rPr>
        <w:t>macOS：双击 ZIP 文件解压，再打开文件夹，双击「一键启动.command」或「Launch.command」。若系统首次拦截，可在 Finder 中按住 Control 点击启动文件，选择“打开”，再按系统提示确认。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DD7E6"/>
          <w:left w:val="single" w:sz="4" w:color="DDD7E6"/>
          <w:bottom w:val="single" w:sz="4" w:color="DDD7E6"/>
          <w:right w:val="single" w:sz="4" w:color="DDD7E6"/>
          <w:insideH w:val="single" w:sz="4" w:color="DDD7E6"/>
          <w:insideV w:val="single" w:sz="4" w:color="DDD7E6"/>
        </w:tblBorders>
      </w:tblPr>
      <w:tblGrid>
        <w:gridCol w:w="9792"/>
      </w:tblGrid>
      <w:tr>
        <w:trPr>
          <w:cantSplit/>
        </w:trPr>
        <w:tc>
          <w:tcPr>
            <w:tcW w:type="dxa" w:w="9792"/>
            <w:shd w:fill="F8F3E8"/>
            <w:tcMar>
              <w:top w:w="110" w:type="dxa"/>
              <w:start w:w="145" w:type="dxa"/>
              <w:bottom w:w="110" w:type="dxa"/>
              <w:end w:w="145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THeiti" w:hAnsi="STHeiti" w:eastAsia="STHeiti"/>
                <w:b/>
                <w:color w:val="665184"/>
                <w:sz w:val="19"/>
              </w:rPr>
              <w:t xml:space="preserve">注意  </w:t>
            </w:r>
            <w:r>
              <w:rPr>
                <w:rFonts w:ascii="STHeiti" w:hAnsi="STHeiti" w:eastAsia="STHeiti"/>
                <w:b w:val="0"/>
                <w:color w:val="34323A"/>
                <w:sz w:val="19"/>
              </w:rPr>
              <w:t>不要打开命令行，也不需要手动安装 Python。第一次启动请等待浏览器打开；准备时间会因电脑而异。</w:t>
            </w:r>
          </w:p>
        </w:tc>
      </w:tr>
    </w:tbl>
    <w:p>
      <w:pPr>
        <w:spacing w:line="274" w:lineRule="auto" w:after="40"/>
      </w:pPr>
    </w:p>
    <w:p>
      <w:pPr>
        <w:pStyle w:val="Heading2"/>
        <w:keepNext/>
      </w:pPr>
      <w:r>
        <w:rPr>
          <w:rFonts w:ascii="STHeiti" w:hAnsi="STHeiti" w:eastAsia="STHeiti"/>
          <w:b/>
          <w:color w:val="665184"/>
          <w:sz w:val="26"/>
        </w:rPr>
        <w:t>第 1 步：连接你使用的 AI 服务</w:t>
      </w:r>
    </w:p>
    <w:p>
      <w:pPr>
        <w:spacing w:after="80" w:line="274" w:lineRule="auto"/>
      </w:pPr>
      <w:r>
        <w:rPr>
          <w:rFonts w:ascii="STHeiti" w:hAnsi="STHeiti" w:eastAsia="STHeiti"/>
          <w:b w:val="0"/>
          <w:color w:val="34323A"/>
          <w:sz w:val="20"/>
        </w:rPr>
        <w:t>微光负责整理课题、资料、大纲和章节；生成正文时还需要连接模型服务。API Key 是你在所用服务平台注册后获得的访问密钥。</w:t>
      </w:r>
    </w:p>
    <w:p>
      <w:pPr>
        <w:spacing w:after="60" w:line="269" w:lineRule="auto"/>
        <w:ind w:left="360" w:hanging="360"/>
      </w:pPr>
      <w:r>
        <w:rPr>
          <w:rFonts w:ascii="STHeiti" w:hAnsi="STHeiti" w:eastAsia="STHeiti"/>
          <w:b/>
          <w:color w:val="665184"/>
          <w:sz w:val="19"/>
        </w:rPr>
        <w:t xml:space="preserve">1. </w:t>
      </w:r>
      <w:r>
        <w:rPr>
          <w:rFonts w:ascii="STHeiti" w:hAnsi="STHeiti" w:eastAsia="STHeiti"/>
          <w:b w:val="0"/>
          <w:color w:val="34323A"/>
          <w:sz w:val="19"/>
        </w:rPr>
        <w:t>选择服务平台。在 LLM 配置区域选择你正在使用的平台。</w:t>
      </w:r>
    </w:p>
    <w:p>
      <w:pPr>
        <w:spacing w:after="60" w:line="269" w:lineRule="auto"/>
        <w:ind w:left="360" w:hanging="360"/>
      </w:pPr>
      <w:r>
        <w:rPr>
          <w:rFonts w:ascii="STHeiti" w:hAnsi="STHeiti" w:eastAsia="STHeiti"/>
          <w:b/>
          <w:color w:val="665184"/>
          <w:sz w:val="19"/>
        </w:rPr>
        <w:t xml:space="preserve">2. </w:t>
      </w:r>
      <w:r>
        <w:rPr>
          <w:rFonts w:ascii="STHeiti" w:hAnsi="STHeiti" w:eastAsia="STHeiti"/>
          <w:b w:val="0"/>
          <w:color w:val="34323A"/>
          <w:sz w:val="19"/>
        </w:rPr>
        <w:t>填写 API Key 并拉取模型列表。密钥由服务平台提供。</w:t>
      </w:r>
    </w:p>
    <w:p>
      <w:pPr>
        <w:spacing w:after="60" w:line="269" w:lineRule="auto"/>
        <w:ind w:left="360" w:hanging="360"/>
      </w:pPr>
      <w:r>
        <w:rPr>
          <w:rFonts w:ascii="STHeiti" w:hAnsi="STHeiti" w:eastAsia="STHeiti"/>
          <w:b/>
          <w:color w:val="665184"/>
          <w:sz w:val="19"/>
        </w:rPr>
        <w:t xml:space="preserve">3. </w:t>
      </w:r>
      <w:r>
        <w:rPr>
          <w:rFonts w:ascii="STHeiti" w:hAnsi="STHeiti" w:eastAsia="STHeiti"/>
          <w:b w:val="0"/>
          <w:color w:val="34323A"/>
          <w:sz w:val="19"/>
        </w:rPr>
        <w:t>选择写作用的模型。之后需要时可以再调整。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DD7E6"/>
          <w:left w:val="single" w:sz="4" w:color="DDD7E6"/>
          <w:bottom w:val="single" w:sz="4" w:color="DDD7E6"/>
          <w:right w:val="single" w:sz="4" w:color="DDD7E6"/>
          <w:insideH w:val="single" w:sz="4" w:color="DDD7E6"/>
          <w:insideV w:val="single" w:sz="4" w:color="DDD7E6"/>
        </w:tblBorders>
      </w:tblPr>
      <w:tblGrid>
        <w:gridCol w:w="9792"/>
      </w:tblGrid>
      <w:tr>
        <w:trPr>
          <w:cantSplit/>
        </w:trPr>
        <w:tc>
          <w:tcPr>
            <w:tcW w:type="dxa" w:w="9792"/>
            <w:shd w:fill="F2EEF7"/>
            <w:tcMar>
              <w:top w:w="110" w:type="dxa"/>
              <w:start w:w="145" w:type="dxa"/>
              <w:bottom w:w="110" w:type="dxa"/>
              <w:end w:w="145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THeiti" w:hAnsi="STHeiti" w:eastAsia="STHeiti"/>
                <w:b/>
                <w:color w:val="665184"/>
                <w:sz w:val="19"/>
              </w:rPr>
              <w:t xml:space="preserve">隐私与费用  </w:t>
            </w:r>
            <w:r>
              <w:rPr>
                <w:rFonts w:ascii="STHeiti" w:hAnsi="STHeiti" w:eastAsia="STHeiti"/>
                <w:b w:val="0"/>
                <w:color w:val="34323A"/>
                <w:sz w:val="19"/>
              </w:rPr>
              <w:t>模型请求会把本次所需的提示和资料发送到你选择的服务平台；平台可能按用量收费。请查看其隐私和计费说明。</w:t>
            </w:r>
          </w:p>
        </w:tc>
      </w:tr>
    </w:tbl>
    <w:p>
      <w:pPr>
        <w:spacing w:line="274" w:lineRule="auto" w:after="40"/>
      </w:pPr>
    </w:p>
    <w:p>
      <w:pPr>
        <w:pStyle w:val="Heading2"/>
        <w:keepNext/>
      </w:pPr>
      <w:r>
        <w:rPr>
          <w:rFonts w:ascii="STHeiti" w:hAnsi="STHeiti" w:eastAsia="STHeiti"/>
          <w:b/>
          <w:color w:val="665184"/>
          <w:sz w:val="26"/>
        </w:rPr>
        <w:t>第 2 步：告诉微光你在研究什么</w:t>
      </w:r>
    </w:p>
    <w:p>
      <w:pPr>
        <w:spacing w:after="80" w:line="274" w:lineRule="auto"/>
      </w:pPr>
      <w:r>
        <w:rPr>
          <w:rFonts w:ascii="STHeiti" w:hAnsi="STHeiti" w:eastAsia="STHeiti"/>
          <w:b w:val="0"/>
          <w:color w:val="34323A"/>
          <w:sz w:val="20"/>
        </w:rPr>
        <w:t>在左侧栏填写「研究课题 / 核心论点」和「预期总字数」。这两项会帮助系统规划大纲和章节篇幅，之后可以修改。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DD7E6"/>
          <w:left w:val="single" w:sz="4" w:color="DDD7E6"/>
          <w:bottom w:val="single" w:sz="4" w:color="DDD7E6"/>
          <w:right w:val="single" w:sz="4" w:color="DDD7E6"/>
          <w:insideH w:val="single" w:sz="4" w:color="DDD7E6"/>
          <w:insideV w:val="single" w:sz="4" w:color="DDD7E6"/>
        </w:tblBorders>
      </w:tblPr>
      <w:tblGrid>
        <w:gridCol w:w="9792"/>
      </w:tblGrid>
      <w:tr>
        <w:trPr>
          <w:cantSplit/>
        </w:trPr>
        <w:tc>
          <w:tcPr>
            <w:tcW w:type="dxa" w:w="9792"/>
            <w:shd w:fill="F2EEF7"/>
            <w:tcMar>
              <w:top w:w="110" w:type="dxa"/>
              <w:start w:w="145" w:type="dxa"/>
              <w:bottom w:w="110" w:type="dxa"/>
              <w:end w:w="145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THeiti" w:hAnsi="STHeiti" w:eastAsia="STHeiti"/>
                <w:b/>
                <w:color w:val="665184"/>
                <w:sz w:val="19"/>
              </w:rPr>
              <w:t xml:space="preserve">准备好了  </w:t>
            </w:r>
            <w:r>
              <w:rPr>
                <w:rFonts w:ascii="STHeiti" w:hAnsi="STHeiti" w:eastAsia="STHeiti"/>
                <w:b w:val="0"/>
                <w:color w:val="34323A"/>
                <w:sz w:val="19"/>
              </w:rPr>
              <w:t>下一页会带你放入自己的研究资料和文献，再生成第一份大纲与章节草稿。</w:t>
            </w:r>
          </w:p>
        </w:tc>
      </w:tr>
    </w:tbl>
    <w:p>
      <w:pPr>
        <w:spacing w:line="274" w:lineRule="auto" w:after="40"/>
      </w:pPr>
    </w:p>
    <w:p>
      <w:r>
        <w:br w:type="page"/>
      </w:r>
    </w:p>
    <w:p>
      <w:pPr>
        <w:pStyle w:val="Heading1"/>
        <w:keepNext/>
      </w:pPr>
      <w:r>
        <w:rPr>
          <w:rFonts w:ascii="STHeiti" w:hAnsi="STHeiti" w:eastAsia="STHeiti"/>
          <w:b/>
          <w:color w:val="4E3D68"/>
          <w:sz w:val="38"/>
        </w:rPr>
        <w:t>快速开始：从资料到 Word 初稿</w:t>
      </w:r>
    </w:p>
    <w:p>
      <w:pPr>
        <w:spacing w:after="60" w:line="269" w:lineRule="auto"/>
        <w:ind w:left="360" w:hanging="360"/>
      </w:pPr>
      <w:r>
        <w:rPr>
          <w:rFonts w:ascii="STHeiti" w:hAnsi="STHeiti" w:eastAsia="STHeiti"/>
          <w:b/>
          <w:color w:val="665184"/>
          <w:sz w:val="19"/>
        </w:rPr>
        <w:t xml:space="preserve">1. </w:t>
      </w:r>
      <w:r>
        <w:rPr>
          <w:rFonts w:ascii="STHeiti" w:hAnsi="STHeiti" w:eastAsia="STHeiti"/>
          <w:b w:val="0"/>
          <w:color w:val="34323A"/>
          <w:sz w:val="19"/>
        </w:rPr>
        <w:t>放入自己的研究资料。打开「科研基座」，上传任务书、研究背景、方法、实验数据或结论，支持 PDF、Word（DOCX）、TXT，也可以粘贴文字。</w:t>
      </w:r>
    </w:p>
    <w:p>
      <w:pPr>
        <w:spacing w:after="60" w:line="269" w:lineRule="auto"/>
        <w:ind w:left="360" w:hanging="360"/>
      </w:pPr>
      <w:r>
        <w:rPr>
          <w:rFonts w:ascii="STHeiti" w:hAnsi="STHeiti" w:eastAsia="STHeiti"/>
          <w:b/>
          <w:color w:val="665184"/>
          <w:sz w:val="19"/>
        </w:rPr>
        <w:t xml:space="preserve">2. </w:t>
      </w:r>
      <w:r>
        <w:rPr>
          <w:rFonts w:ascii="STHeiti" w:hAnsi="STHeiti" w:eastAsia="STHeiti"/>
          <w:b w:val="0"/>
          <w:color w:val="34323A"/>
          <w:sz w:val="19"/>
        </w:rPr>
        <w:t>导入核心参考文献。打开「文献处理」，加入与课题最相关的文献全文。支持 PDF、Word、TXT 或粘贴文字。</w:t>
      </w:r>
    </w:p>
    <w:p>
      <w:pPr>
        <w:spacing w:after="60" w:line="269" w:lineRule="auto"/>
        <w:ind w:left="360" w:hanging="360"/>
      </w:pPr>
      <w:r>
        <w:rPr>
          <w:rFonts w:ascii="STHeiti" w:hAnsi="STHeiti" w:eastAsia="STHeiti"/>
          <w:b/>
          <w:color w:val="665184"/>
          <w:sz w:val="19"/>
        </w:rPr>
        <w:t xml:space="preserve">3. </w:t>
      </w:r>
      <w:r>
        <w:rPr>
          <w:rFonts w:ascii="STHeiti" w:hAnsi="STHeiti" w:eastAsia="STHeiti"/>
          <w:b w:val="0"/>
          <w:color w:val="34323A"/>
          <w:sz w:val="19"/>
        </w:rPr>
        <w:t>先生成并检查大纲。打开「逻辑链路」，生成论文结构；检查章节标题、顺序、篇幅和文献分配，再修改不合适的部分。</w:t>
      </w:r>
    </w:p>
    <w:p>
      <w:pPr>
        <w:spacing w:after="60" w:line="269" w:lineRule="auto"/>
        <w:ind w:left="360" w:hanging="360"/>
      </w:pPr>
      <w:r>
        <w:rPr>
          <w:rFonts w:ascii="STHeiti" w:hAnsi="STHeiti" w:eastAsia="STHeiti"/>
          <w:b/>
          <w:color w:val="665184"/>
          <w:sz w:val="19"/>
        </w:rPr>
        <w:t xml:space="preserve">4. </w:t>
      </w:r>
      <w:r>
        <w:rPr>
          <w:rFonts w:ascii="STHeiti" w:hAnsi="STHeiti" w:eastAsia="STHeiti"/>
          <w:b w:val="0"/>
          <w:color w:val="34323A"/>
          <w:sz w:val="19"/>
        </w:rPr>
        <w:t>先写一章试试。打开「章节写作」，选中一个章节生成正文。先检查内容、数字、引用和语气，再决定是否批量写作。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DD7E6"/>
          <w:left w:val="single" w:sz="4" w:color="DDD7E6"/>
          <w:bottom w:val="single" w:sz="4" w:color="DDD7E6"/>
          <w:right w:val="single" w:sz="4" w:color="DDD7E6"/>
          <w:insideH w:val="single" w:sz="4" w:color="DDD7E6"/>
          <w:insideV w:val="single" w:sz="4" w:color="DDD7E6"/>
        </w:tblBorders>
      </w:tblPr>
      <w:tblGrid>
        <w:gridCol w:w="9792"/>
      </w:tblGrid>
      <w:tr>
        <w:trPr>
          <w:cantSplit/>
        </w:trPr>
        <w:tc>
          <w:tcPr>
            <w:tcW w:type="dxa" w:w="9792"/>
            <w:shd w:fill="F2EEF7"/>
            <w:tcMar>
              <w:top w:w="110" w:type="dxa"/>
              <w:start w:w="145" w:type="dxa"/>
              <w:bottom w:w="110" w:type="dxa"/>
              <w:end w:w="145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THeiti" w:hAnsi="STHeiti" w:eastAsia="STHeiti"/>
                <w:b/>
                <w:color w:val="665184"/>
                <w:sz w:val="19"/>
              </w:rPr>
              <w:t xml:space="preserve">提示  </w:t>
            </w:r>
            <w:r>
              <w:rPr>
                <w:rFonts w:ascii="STHeiti" w:hAnsi="STHeiti" w:eastAsia="STHeiti"/>
                <w:b w:val="0"/>
                <w:color w:val="34323A"/>
                <w:sz w:val="19"/>
              </w:rPr>
              <w:t>科研资料的“允许参与正文写作”选项在界面上显示为「允许本板块的相关事实参与正文 Grounding」。简单说，打开后，系统会在适合的章节中采用这部分资料里的重要事实；不会把整份资料原样放进每一章。</w:t>
            </w:r>
          </w:p>
        </w:tc>
      </w:tr>
    </w:tbl>
    <w:p>
      <w:pPr>
        <w:spacing w:line="274" w:lineRule="auto" w:after="40"/>
      </w:pPr>
    </w:p>
    <w:p>
      <w:pPr>
        <w:pStyle w:val="Heading2"/>
        <w:keepNext/>
      </w:pPr>
      <w:r>
        <w:rPr>
          <w:rFonts w:ascii="STHeiti" w:hAnsi="STHeiti" w:eastAsia="STHeiti"/>
          <w:b/>
          <w:color w:val="665184"/>
          <w:sz w:val="26"/>
        </w:rPr>
        <w:t>写到第五章后，还能修改第二章吗？</w:t>
      </w:r>
    </w:p>
    <w:p>
      <w:pPr>
        <w:spacing w:after="80" w:line="274" w:lineRule="auto"/>
      </w:pPr>
      <w:r>
        <w:rPr>
          <w:rFonts w:ascii="STHeiti" w:hAnsi="STHeiti" w:eastAsia="STHeiti"/>
          <w:b w:val="0"/>
          <w:color w:val="34323A"/>
          <w:sz w:val="20"/>
        </w:rPr>
        <w:t>可以。回到第二章，在编辑区修改文字，然后点击「手动保存并凝练记忆」。界面会先保存正文，再尝试根据修改后的完整章节更新记忆。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DD7E6"/>
          <w:left w:val="single" w:sz="4" w:color="DDD7E6"/>
          <w:bottom w:val="single" w:sz="4" w:color="DDD7E6"/>
          <w:right w:val="single" w:sz="4" w:color="DDD7E6"/>
          <w:insideH w:val="single" w:sz="4" w:color="DDD7E6"/>
          <w:insideV w:val="single" w:sz="4" w:color="DDD7E6"/>
        </w:tblBorders>
      </w:tblPr>
      <w:tblGrid>
        <w:gridCol w:w="9792"/>
      </w:tblGrid>
      <w:tr>
        <w:trPr>
          <w:cantSplit/>
        </w:trPr>
        <w:tc>
          <w:tcPr>
            <w:tcW w:type="dxa" w:w="9792"/>
            <w:shd w:fill="F2EEF7"/>
            <w:tcMar>
              <w:top w:w="110" w:type="dxa"/>
              <w:start w:w="145" w:type="dxa"/>
              <w:bottom w:w="110" w:type="dxa"/>
              <w:end w:w="145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THeiti" w:hAnsi="STHeiti" w:eastAsia="STHeiti"/>
                <w:b/>
                <w:color w:val="665184"/>
                <w:sz w:val="19"/>
              </w:rPr>
              <w:t xml:space="preserve">请记住这个顺序  </w:t>
            </w:r>
            <w:r>
              <w:rPr>
                <w:rFonts w:ascii="STHeiti" w:hAnsi="STHeiti" w:eastAsia="STHeiti"/>
                <w:b w:val="0"/>
                <w:color w:val="34323A"/>
                <w:sz w:val="19"/>
              </w:rPr>
              <w:t>修改文字 → 点击「手动保存并凝练记忆」→ 等待记忆更新提示。若更新失败，正文仍已保存，之前有效的记忆会保留；可以稍后再次点击。其他已写章节不会自动重写。</w:t>
            </w:r>
          </w:p>
        </w:tc>
      </w:tr>
    </w:tbl>
    <w:p>
      <w:pPr>
        <w:spacing w:line="274" w:lineRule="auto" w:after="40"/>
      </w:pPr>
    </w:p>
    <w:p>
      <w:pPr>
        <w:pStyle w:val="Heading2"/>
        <w:keepNext/>
      </w:pPr>
      <w:r>
        <w:rPr>
          <w:rFonts w:ascii="STHeiti" w:hAnsi="STHeiti" w:eastAsia="STHeiti"/>
          <w:b/>
          <w:color w:val="665184"/>
          <w:sz w:val="26"/>
        </w:rPr>
        <w:t>最后：导出 Word</w:t>
      </w:r>
    </w:p>
    <w:p>
      <w:pPr>
        <w:spacing w:after="80" w:line="274" w:lineRule="auto"/>
      </w:pPr>
      <w:r>
        <w:rPr>
          <w:rFonts w:ascii="STHeiti" w:hAnsi="STHeiti" w:eastAsia="STHeiti"/>
          <w:b w:val="0"/>
          <w:color w:val="34323A"/>
          <w:sz w:val="20"/>
        </w:rPr>
        <w:t>在「章节写作」页面的 Word 导出区域选择排版预设，再点击「立即生成 Word 文档」。导出后检查引用、页码、表格和分页；学校格式以学校要求为准。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DD7E6"/>
          <w:left w:val="single" w:sz="4" w:color="DDD7E6"/>
          <w:bottom w:val="single" w:sz="4" w:color="DDD7E6"/>
          <w:right w:val="single" w:sz="4" w:color="DDD7E6"/>
          <w:insideH w:val="single" w:sz="4" w:color="DDD7E6"/>
          <w:insideV w:val="single" w:sz="4" w:color="DDD7E6"/>
        </w:tblBorders>
      </w:tblPr>
      <w:tblGrid>
        <w:gridCol w:w="9792"/>
      </w:tblGrid>
      <w:tr>
        <w:trPr>
          <w:cantSplit/>
        </w:trPr>
        <w:tc>
          <w:tcPr>
            <w:tcW w:type="dxa" w:w="9792"/>
            <w:shd w:fill="F2EEF7"/>
            <w:tcMar>
              <w:top w:w="110" w:type="dxa"/>
              <w:start w:w="145" w:type="dxa"/>
              <w:bottom w:w="110" w:type="dxa"/>
              <w:end w:w="145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THeiti" w:hAnsi="STHeiti" w:eastAsia="STHeiti"/>
                <w:b/>
                <w:color w:val="665184"/>
                <w:sz w:val="19"/>
              </w:rPr>
              <w:t xml:space="preserve">四页后怎么查  </w:t>
            </w:r>
            <w:r>
              <w:rPr>
                <w:rFonts w:ascii="STHeiti" w:hAnsi="STHeiti" w:eastAsia="STHeiti"/>
                <w:b w:val="0"/>
                <w:color w:val="34323A"/>
                <w:sz w:val="19"/>
              </w:rPr>
              <w:t>科研资料见功能详解第 1 节，文献和大纲见第 2-3 节，章节修改见第 4 节，Word 排版见第 7 节。</w:t>
            </w:r>
          </w:p>
        </w:tc>
      </w:tr>
    </w:tbl>
    <w:p>
      <w:pPr>
        <w:spacing w:line="274" w:lineRule="auto" w:after="40"/>
      </w:pPr>
    </w:p>
    <w:p>
      <w:r>
        <w:br w:type="page"/>
      </w:r>
    </w:p>
    <w:p>
      <w:pPr>
        <w:pStyle w:val="Heading1"/>
        <w:keepNext/>
      </w:pPr>
      <w:r>
        <w:rPr>
          <w:rFonts w:ascii="STHeiti" w:hAnsi="STHeiti" w:eastAsia="STHeiti"/>
          <w:b/>
          <w:color w:val="4E3D68"/>
          <w:sz w:val="38"/>
        </w:rPr>
        <w:t>功能详解</w:t>
      </w:r>
    </w:p>
    <w:p>
      <w:pPr>
        <w:pStyle w:val="Heading2"/>
        <w:keepNext/>
      </w:pPr>
      <w:r>
        <w:rPr>
          <w:rFonts w:ascii="STHeiti" w:hAnsi="STHeiti" w:eastAsia="STHeiti"/>
          <w:b/>
          <w:color w:val="665184"/>
          <w:sz w:val="26"/>
        </w:rPr>
        <w:t>1. 把自己的研究资料放在科研基座</w:t>
      </w:r>
    </w:p>
    <w:p>
      <w:pPr>
        <w:spacing w:after="80" w:line="274" w:lineRule="auto"/>
      </w:pPr>
      <w:r>
        <w:rPr>
          <w:rFonts w:ascii="STHeiti" w:hAnsi="STHeiti" w:eastAsia="STHeiti"/>
          <w:b w:val="0"/>
          <w:color w:val="34323A"/>
          <w:sz w:val="20"/>
        </w:rPr>
        <w:t>科研基座适合保存“只有你最清楚的研究信息”：研究任务与目标、背景、理论概念、实验或访谈方法、数据、结果和研究限制。每项资料可以上传文件、粘贴文字或手动补充。</w:t>
      </w:r>
    </w:p>
    <w:p>
      <w:pPr>
        <w:spacing w:after="60" w:line="269" w:lineRule="auto"/>
        <w:ind w:left="288" w:hanging="202"/>
      </w:pPr>
      <w:r>
        <w:rPr>
          <w:rFonts w:ascii="STHeiti" w:hAnsi="STHeiti" w:eastAsia="STHeiti"/>
          <w:b/>
          <w:color w:val="665184"/>
          <w:sz w:val="19"/>
        </w:rPr>
        <w:t xml:space="preserve">• </w:t>
      </w:r>
      <w:r>
        <w:rPr>
          <w:rFonts w:ascii="STHeiti" w:hAnsi="STHeiti" w:eastAsia="STHeiti"/>
          <w:b w:val="0"/>
          <w:color w:val="34323A"/>
          <w:sz w:val="19"/>
        </w:rPr>
        <w:t>分不清放哪一类时，可上传到「智能归档 / 未分类科研资料」。系统会建议归类位置和用途；接受前你可以修改，不合适就不要接受。</w:t>
      </w:r>
    </w:p>
    <w:p>
      <w:pPr>
        <w:spacing w:after="60" w:line="269" w:lineRule="auto"/>
        <w:ind w:left="288" w:hanging="202"/>
      </w:pPr>
      <w:r>
        <w:rPr>
          <w:rFonts w:ascii="STHeiti" w:hAnsi="STHeiti" w:eastAsia="STHeiti"/>
          <w:b/>
          <w:color w:val="665184"/>
          <w:sz w:val="19"/>
        </w:rPr>
        <w:t xml:space="preserve">• </w:t>
      </w:r>
      <w:r>
        <w:rPr>
          <w:rFonts w:ascii="STHeiti" w:hAnsi="STHeiti" w:eastAsia="STHeiti"/>
          <w:b w:val="0"/>
          <w:color w:val="34323A"/>
          <w:sz w:val="19"/>
        </w:rPr>
        <w:t>每个资料区域都可单独设置是否“允许参与正文写作”（界面显示为「允许本板块的相关事实参与正文 Grounding」）。打开后，相关事实才可能用于适合的章节；关闭后，已保存事实仍能帮助规划大纲。按用途选择，不需要把每个开关都打开。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DD7E6"/>
          <w:left w:val="single" w:sz="4" w:color="DDD7E6"/>
          <w:bottom w:val="single" w:sz="4" w:color="DDD7E6"/>
          <w:right w:val="single" w:sz="4" w:color="DDD7E6"/>
          <w:insideH w:val="single" w:sz="4" w:color="DDD7E6"/>
          <w:insideV w:val="single" w:sz="4" w:color="DDD7E6"/>
        </w:tblBorders>
      </w:tblPr>
      <w:tblGrid>
        <w:gridCol w:w="3231"/>
        <w:gridCol w:w="6561"/>
      </w:tblGrid>
      <w:tr>
        <w:trPr>
          <w:cantSplit/>
        </w:trPr>
        <w:tc>
          <w:tcPr>
            <w:tcW w:type="dxa" w:w="3231"/>
            <w:shd w:fill="665184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0" w:lineRule="auto"/>
            </w:pPr>
            <w:r>
              <w:rPr>
                <w:rFonts w:ascii="STHeiti" w:hAnsi="STHeiti" w:eastAsia="STHeiti"/>
                <w:b/>
                <w:color w:val="FFFFFF"/>
                <w:sz w:val="17"/>
              </w:rPr>
              <w:t>资料例子</w:t>
            </w:r>
          </w:p>
        </w:tc>
        <w:tc>
          <w:tcPr>
            <w:tcW w:type="dxa" w:w="6561"/>
            <w:shd w:fill="665184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0" w:lineRule="auto"/>
            </w:pPr>
            <w:r>
              <w:rPr>
                <w:rFonts w:ascii="STHeiti" w:hAnsi="STHeiti" w:eastAsia="STHeiti"/>
                <w:b/>
                <w:color w:val="FFFFFF"/>
                <w:sz w:val="17"/>
              </w:rPr>
              <w:t>通常更适合的用途</w:t>
            </w:r>
          </w:p>
        </w:tc>
      </w:tr>
      <w:tr>
        <w:trPr>
          <w:cantSplit/>
        </w:trPr>
        <w:tc>
          <w:tcPr>
            <w:tcW w:type="dxa" w:w="3231"/>
            <w:shd w:fill="FFFFFF"/>
            <w:tcMar>
              <w:top w:w="76" w:type="dxa"/>
              <w:start w:w="90" w:type="dxa"/>
              <w:bottom w:w="76" w:type="dxa"/>
              <w:end w:w="90" w:type="dxa"/>
            </w:tcMar>
            <w:vAlign w:val="center"/>
          </w:tcPr>
          <w:p>
            <w:pPr>
              <w:spacing w:after="0" w:line="250" w:lineRule="auto"/>
            </w:pPr>
            <w:r>
              <w:rPr>
                <w:rFonts w:ascii="STHeiti" w:hAnsi="STHeiti" w:eastAsia="STHeiti"/>
                <w:b/>
                <w:color w:val="34323A"/>
                <w:sz w:val="17"/>
              </w:rPr>
              <w:t>研究目标、问题、理论定义</w:t>
            </w:r>
          </w:p>
        </w:tc>
        <w:tc>
          <w:tcPr>
            <w:tcW w:type="dxa" w:w="6561"/>
            <w:shd w:fill="FFFFFF"/>
            <w:tcMar>
              <w:top w:w="76" w:type="dxa"/>
              <w:start w:w="90" w:type="dxa"/>
              <w:bottom w:w="76" w:type="dxa"/>
              <w:end w:w="90" w:type="dxa"/>
            </w:tcMar>
            <w:vAlign w:val="center"/>
          </w:tcPr>
          <w:p>
            <w:pPr>
              <w:spacing w:after="0" w:line="250" w:lineRule="auto"/>
            </w:pPr>
            <w:r>
              <w:rPr>
                <w:rFonts w:ascii="STHeiti" w:hAnsi="STHeiti" w:eastAsia="STHeiti"/>
                <w:b w:val="0"/>
                <w:color w:val="34323A"/>
                <w:sz w:val="17"/>
              </w:rPr>
              <w:t>帮助规划大纲，也可能用于解释相关章节。</w:t>
            </w:r>
          </w:p>
        </w:tc>
      </w:tr>
      <w:tr>
        <w:trPr>
          <w:cantSplit/>
        </w:trPr>
        <w:tc>
          <w:tcPr>
            <w:tcW w:type="dxa" w:w="3231"/>
            <w:shd w:fill="F7F5F9"/>
            <w:tcMar>
              <w:top w:w="76" w:type="dxa"/>
              <w:start w:w="90" w:type="dxa"/>
              <w:bottom w:w="76" w:type="dxa"/>
              <w:end w:w="90" w:type="dxa"/>
            </w:tcMar>
            <w:vAlign w:val="center"/>
          </w:tcPr>
          <w:p>
            <w:pPr>
              <w:spacing w:after="0" w:line="250" w:lineRule="auto"/>
            </w:pPr>
            <w:r>
              <w:rPr>
                <w:rFonts w:ascii="STHeiti" w:hAnsi="STHeiti" w:eastAsia="STHeiti"/>
                <w:b/>
                <w:color w:val="34323A"/>
                <w:sz w:val="17"/>
              </w:rPr>
              <w:t>实验方法、样本、数据和结果</w:t>
            </w:r>
          </w:p>
        </w:tc>
        <w:tc>
          <w:tcPr>
            <w:tcW w:type="dxa" w:w="6561"/>
            <w:shd w:fill="F7F5F9"/>
            <w:tcMar>
              <w:top w:w="76" w:type="dxa"/>
              <w:start w:w="90" w:type="dxa"/>
              <w:bottom w:w="76" w:type="dxa"/>
              <w:end w:w="90" w:type="dxa"/>
            </w:tcMar>
            <w:vAlign w:val="center"/>
          </w:tcPr>
          <w:p>
            <w:pPr>
              <w:spacing w:after="0" w:line="250" w:lineRule="auto"/>
            </w:pPr>
            <w:r>
              <w:rPr>
                <w:rFonts w:ascii="STHeiti" w:hAnsi="STHeiti" w:eastAsia="STHeiti"/>
                <w:b w:val="0"/>
                <w:color w:val="34323A"/>
                <w:sz w:val="17"/>
              </w:rPr>
              <w:t>在相关章节写作时提供事实依据。</w:t>
            </w:r>
          </w:p>
        </w:tc>
      </w:tr>
      <w:tr>
        <w:trPr>
          <w:cantSplit/>
        </w:trPr>
        <w:tc>
          <w:tcPr>
            <w:tcW w:type="dxa" w:w="3231"/>
            <w:shd w:fill="FFFFFF"/>
            <w:tcMar>
              <w:top w:w="76" w:type="dxa"/>
              <w:start w:w="90" w:type="dxa"/>
              <w:bottom w:w="76" w:type="dxa"/>
              <w:end w:w="90" w:type="dxa"/>
            </w:tcMar>
            <w:vAlign w:val="center"/>
          </w:tcPr>
          <w:p>
            <w:pPr>
              <w:spacing w:after="0" w:line="250" w:lineRule="auto"/>
            </w:pPr>
            <w:r>
              <w:rPr>
                <w:rFonts w:ascii="STHeiti" w:hAnsi="STHeiti" w:eastAsia="STHeiti"/>
                <w:b/>
                <w:color w:val="34323A"/>
                <w:sz w:val="17"/>
              </w:rPr>
              <w:t>行政说明、无关附件</w:t>
            </w:r>
          </w:p>
        </w:tc>
        <w:tc>
          <w:tcPr>
            <w:tcW w:type="dxa" w:w="6561"/>
            <w:shd w:fill="FFFFFF"/>
            <w:tcMar>
              <w:top w:w="76" w:type="dxa"/>
              <w:start w:w="90" w:type="dxa"/>
              <w:bottom w:w="76" w:type="dxa"/>
              <w:end w:w="90" w:type="dxa"/>
            </w:tcMar>
            <w:vAlign w:val="center"/>
          </w:tcPr>
          <w:p>
            <w:pPr>
              <w:spacing w:after="0" w:line="250" w:lineRule="auto"/>
            </w:pPr>
            <w:r>
              <w:rPr>
                <w:rFonts w:ascii="STHeiti" w:hAnsi="STHeiti" w:eastAsia="STHeiti"/>
                <w:b w:val="0"/>
                <w:color w:val="34323A"/>
                <w:sz w:val="17"/>
              </w:rPr>
              <w:t>通常不需要进入正文写作。</w:t>
            </w:r>
          </w:p>
        </w:tc>
      </w:tr>
    </w:tbl>
    <w:p>
      <w:pPr>
        <w:spacing w:line="274" w:lineRule="auto" w:after="40"/>
      </w:pPr>
    </w:p>
    <w:p>
      <w:pPr>
        <w:pStyle w:val="Heading3"/>
        <w:keepNext/>
      </w:pPr>
      <w:r>
        <w:rPr>
          <w:rFonts w:ascii="STHeiti" w:hAnsi="STHeiti" w:eastAsia="STHeiti"/>
          <w:b/>
          <w:color w:val="34323A"/>
          <w:sz w:val="22"/>
        </w:rPr>
        <w:t>支持的资料方式</w:t>
      </w:r>
    </w:p>
    <w:p>
      <w:pPr>
        <w:spacing w:after="80" w:line="274" w:lineRule="auto"/>
      </w:pPr>
      <w:r>
        <w:rPr>
          <w:rFonts w:ascii="STHeiti" w:hAnsi="STHeiti" w:eastAsia="STHeiti"/>
          <w:b w:val="0"/>
          <w:color w:val="34323A"/>
          <w:sz w:val="20"/>
        </w:rPr>
        <w:t>上传 PDF、Word（DOCX）或 TXT，或直接粘贴文字。系统会按顺序整理可读取的资料；若文件只有扫描图片而没有可读取文字，目前不会自动识别图片文字。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DD7E6"/>
          <w:left w:val="single" w:sz="4" w:color="DDD7E6"/>
          <w:bottom w:val="single" w:sz="4" w:color="DDD7E6"/>
          <w:right w:val="single" w:sz="4" w:color="DDD7E6"/>
          <w:insideH w:val="single" w:sz="4" w:color="DDD7E6"/>
          <w:insideV w:val="single" w:sz="4" w:color="DDD7E6"/>
        </w:tblBorders>
      </w:tblPr>
      <w:tblGrid>
        <w:gridCol w:w="9792"/>
      </w:tblGrid>
      <w:tr>
        <w:trPr>
          <w:cantSplit/>
        </w:trPr>
        <w:tc>
          <w:tcPr>
            <w:tcW w:type="dxa" w:w="9792"/>
            <w:shd w:fill="F2EEF7"/>
            <w:tcMar>
              <w:top w:w="110" w:type="dxa"/>
              <w:start w:w="145" w:type="dxa"/>
              <w:bottom w:w="110" w:type="dxa"/>
              <w:end w:w="145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THeiti" w:hAnsi="STHeiti" w:eastAsia="STHeiti"/>
                <w:b/>
                <w:color w:val="665184"/>
                <w:sz w:val="19"/>
              </w:rPr>
              <w:t xml:space="preserve">小提示  </w:t>
            </w:r>
            <w:r>
              <w:rPr>
                <w:rFonts w:ascii="STHeiti" w:hAnsi="STHeiti" w:eastAsia="STHeiti"/>
                <w:b w:val="0"/>
                <w:color w:val="34323A"/>
                <w:sz w:val="19"/>
              </w:rPr>
              <w:t>先检查提取出的内容和来源，再决定是否保存。分类建议只是建议，研究事实由你确认。</w:t>
            </w:r>
          </w:p>
        </w:tc>
      </w:tr>
    </w:tbl>
    <w:p>
      <w:pPr>
        <w:spacing w:line="274" w:lineRule="auto" w:after="40"/>
      </w:pPr>
    </w:p>
    <w:p>
      <w:pPr>
        <w:pStyle w:val="Heading2"/>
        <w:keepNext/>
      </w:pPr>
      <w:r>
        <w:rPr>
          <w:rFonts w:ascii="STHeiti" w:hAnsi="STHeiti" w:eastAsia="STHeiti"/>
          <w:b/>
          <w:color w:val="665184"/>
          <w:sz w:val="26"/>
        </w:rPr>
        <w:t>2. 文献：从全文找到与章节相关的依据</w:t>
      </w:r>
    </w:p>
    <w:p>
      <w:pPr>
        <w:spacing w:after="80" w:line="274" w:lineRule="auto"/>
      </w:pPr>
      <w:r>
        <w:rPr>
          <w:rFonts w:ascii="STHeiti" w:hAnsi="STHeiti" w:eastAsia="STHeiti"/>
          <w:b w:val="0"/>
          <w:color w:val="34323A"/>
          <w:sz w:val="20"/>
        </w:rPr>
        <w:t>在「文献处理」导入 PDF、Word（DOCX）、TXT，或粘贴文献文字。对可读取的全文，系统会按顺序分析并整理研究问题、方法、样本、结果和限制等信息；扫描图片不会自动识别。</w:t>
      </w:r>
    </w:p>
    <w:p>
      <w:pPr>
        <w:spacing w:after="60" w:line="269" w:lineRule="auto"/>
        <w:ind w:left="288" w:hanging="202"/>
      </w:pPr>
      <w:r>
        <w:rPr>
          <w:rFonts w:ascii="STHeiti" w:hAnsi="STHeiti" w:eastAsia="STHeiti"/>
          <w:b/>
          <w:color w:val="665184"/>
          <w:sz w:val="19"/>
        </w:rPr>
        <w:t xml:space="preserve">• </w:t>
      </w:r>
      <w:r>
        <w:rPr>
          <w:rFonts w:ascii="STHeiti" w:hAnsi="STHeiti" w:eastAsia="STHeiti"/>
          <w:b w:val="0"/>
          <w:color w:val="34323A"/>
          <w:sz w:val="19"/>
        </w:rPr>
        <w:t>文献星级主要表示它与当前课题的相关程度和使用价值；研究方法、证据强度与局限会另行考虑。</w:t>
      </w:r>
    </w:p>
    <w:p>
      <w:pPr>
        <w:spacing w:after="60" w:line="269" w:lineRule="auto"/>
        <w:ind w:left="288" w:hanging="202"/>
      </w:pPr>
      <w:r>
        <w:rPr>
          <w:rFonts w:ascii="STHeiti" w:hAnsi="STHeiti" w:eastAsia="STHeiti"/>
          <w:b/>
          <w:color w:val="665184"/>
          <w:sz w:val="19"/>
        </w:rPr>
        <w:t xml:space="preserve">• </w:t>
      </w:r>
      <w:r>
        <w:rPr>
          <w:rFonts w:ascii="STHeiti" w:hAnsi="STHeiti" w:eastAsia="STHeiti"/>
          <w:b w:val="0"/>
          <w:color w:val="34323A"/>
          <w:sz w:val="19"/>
        </w:rPr>
        <w:t>生成大纲时可把文献分配到相应章节，之后也能修改。正文生成时只从当前章节已绑定的文献中选择依据。</w:t>
      </w:r>
    </w:p>
    <w:p>
      <w:pPr>
        <w:spacing w:after="60" w:line="269" w:lineRule="auto"/>
        <w:ind w:left="288" w:hanging="202"/>
      </w:pPr>
      <w:r>
        <w:rPr>
          <w:rFonts w:ascii="STHeiti" w:hAnsi="STHeiti" w:eastAsia="STHeiti"/>
          <w:b/>
          <w:color w:val="665184"/>
          <w:sz w:val="19"/>
        </w:rPr>
        <w:t xml:space="preserve">• </w:t>
      </w:r>
      <w:r>
        <w:rPr>
          <w:rFonts w:ascii="STHeiti" w:hAnsi="STHeiti" w:eastAsia="STHeiti"/>
          <w:b w:val="0"/>
          <w:color w:val="34323A"/>
          <w:sz w:val="19"/>
        </w:rPr>
        <w:t>正文事实、引文和解释仍需回到原文核对。导入文献不等于其结论已被独立验证。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DD7E6"/>
          <w:left w:val="single" w:sz="4" w:color="DDD7E6"/>
          <w:bottom w:val="single" w:sz="4" w:color="DDD7E6"/>
          <w:right w:val="single" w:sz="4" w:color="DDD7E6"/>
          <w:insideH w:val="single" w:sz="4" w:color="DDD7E6"/>
          <w:insideV w:val="single" w:sz="4" w:color="DDD7E6"/>
        </w:tblBorders>
      </w:tblPr>
      <w:tblGrid>
        <w:gridCol w:w="9792"/>
      </w:tblGrid>
      <w:tr>
        <w:trPr>
          <w:cantSplit/>
        </w:trPr>
        <w:tc>
          <w:tcPr>
            <w:tcW w:type="dxa" w:w="9792"/>
            <w:shd w:fill="F2EEF7"/>
            <w:tcMar>
              <w:top w:w="110" w:type="dxa"/>
              <w:start w:w="145" w:type="dxa"/>
              <w:bottom w:w="110" w:type="dxa"/>
              <w:end w:w="145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THeiti" w:hAnsi="STHeiti" w:eastAsia="STHeiti"/>
                <w:b/>
                <w:color w:val="665184"/>
                <w:sz w:val="19"/>
              </w:rPr>
              <w:t xml:space="preserve">文献导入建议  </w:t>
            </w:r>
            <w:r>
              <w:rPr>
                <w:rFonts w:ascii="STHeiti" w:hAnsi="STHeiti" w:eastAsia="STHeiti"/>
                <w:b w:val="0"/>
                <w:color w:val="34323A"/>
                <w:sz w:val="19"/>
              </w:rPr>
              <w:t>先导入少量核心文献并检查分析结果，再逐步补充文献库。</w:t>
            </w:r>
          </w:p>
        </w:tc>
      </w:tr>
    </w:tbl>
    <w:p>
      <w:pPr>
        <w:spacing w:line="274" w:lineRule="auto" w:after="40"/>
      </w:pPr>
    </w:p>
    <w:p>
      <w:pPr>
        <w:pStyle w:val="Heading2"/>
        <w:keepNext/>
      </w:pPr>
      <w:r>
        <w:rPr>
          <w:rFonts w:ascii="STHeiti" w:hAnsi="STHeiti" w:eastAsia="STHeiti"/>
          <w:b/>
          <w:color w:val="665184"/>
          <w:sz w:val="26"/>
        </w:rPr>
        <w:t>3. 先看逻辑大纲，再写正文</w:t>
      </w:r>
    </w:p>
    <w:p>
      <w:pPr>
        <w:spacing w:after="80" w:line="274" w:lineRule="auto"/>
      </w:pPr>
      <w:r>
        <w:rPr>
          <w:rFonts w:ascii="STHeiti" w:hAnsi="STHeiti" w:eastAsia="STHeiti"/>
          <w:b w:val="0"/>
          <w:color w:val="34323A"/>
          <w:sz w:val="20"/>
        </w:rPr>
        <w:t>在「逻辑链路」根据课题、科研资料和文献生成论文大纲。把它当作可编辑的写作计划，而不是必须照抄的最终结构。</w:t>
      </w:r>
    </w:p>
    <w:p>
      <w:pPr>
        <w:spacing w:after="60" w:line="269" w:lineRule="auto"/>
        <w:ind w:left="288" w:hanging="202"/>
      </w:pPr>
      <w:r>
        <w:rPr>
          <w:rFonts w:ascii="STHeiti" w:hAnsi="STHeiti" w:eastAsia="STHeiti"/>
          <w:b/>
          <w:color w:val="665184"/>
          <w:sz w:val="19"/>
        </w:rPr>
        <w:t xml:space="preserve">• </w:t>
      </w:r>
      <w:r>
        <w:rPr>
          <w:rFonts w:ascii="STHeiti" w:hAnsi="STHeiti" w:eastAsia="STHeiti"/>
          <w:b w:val="0"/>
          <w:color w:val="34323A"/>
          <w:sz w:val="19"/>
        </w:rPr>
        <w:t>检查章节标题、顺序是否回答研究问题；按任务要求调整子章节和目标篇幅。</w:t>
      </w:r>
    </w:p>
    <w:p>
      <w:pPr>
        <w:spacing w:after="60" w:line="269" w:lineRule="auto"/>
        <w:ind w:left="288" w:hanging="202"/>
      </w:pPr>
      <w:r>
        <w:rPr>
          <w:rFonts w:ascii="STHeiti" w:hAnsi="STHeiti" w:eastAsia="STHeiti"/>
          <w:b/>
          <w:color w:val="665184"/>
          <w:sz w:val="19"/>
        </w:rPr>
        <w:t xml:space="preserve">• </w:t>
      </w:r>
      <w:r>
        <w:rPr>
          <w:rFonts w:ascii="STHeiti" w:hAnsi="STHeiti" w:eastAsia="STHeiti"/>
          <w:b w:val="0"/>
          <w:color w:val="34323A"/>
          <w:sz w:val="19"/>
        </w:rPr>
        <w:t>检查每章准备使用的文献，以及大纲中的图表建议。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DD7E6"/>
          <w:left w:val="single" w:sz="4" w:color="DDD7E6"/>
          <w:bottom w:val="single" w:sz="4" w:color="DDD7E6"/>
          <w:right w:val="single" w:sz="4" w:color="DDD7E6"/>
          <w:insideH w:val="single" w:sz="4" w:color="DDD7E6"/>
          <w:insideV w:val="single" w:sz="4" w:color="DDD7E6"/>
        </w:tblBorders>
      </w:tblPr>
      <w:tblGrid>
        <w:gridCol w:w="9792"/>
      </w:tblGrid>
      <w:tr>
        <w:trPr>
          <w:cantSplit/>
        </w:trPr>
        <w:tc>
          <w:tcPr>
            <w:tcW w:type="dxa" w:w="9792"/>
            <w:shd w:fill="F2EEF7"/>
            <w:tcMar>
              <w:top w:w="110" w:type="dxa"/>
              <w:start w:w="145" w:type="dxa"/>
              <w:bottom w:w="110" w:type="dxa"/>
              <w:end w:w="145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THeiti" w:hAnsi="STHeiti" w:eastAsia="STHeiti"/>
                <w:b/>
                <w:color w:val="665184"/>
                <w:sz w:val="19"/>
              </w:rPr>
              <w:t xml:space="preserve">什么时候开始写  </w:t>
            </w:r>
            <w:r>
              <w:rPr>
                <w:rFonts w:ascii="STHeiti" w:hAnsi="STHeiti" w:eastAsia="STHeiti"/>
                <w:b w:val="0"/>
                <w:color w:val="34323A"/>
                <w:sz w:val="19"/>
              </w:rPr>
              <w:t>至少确认研究问题、章节顺序和主要文献分配后，再进入章节写作。先生成一章可以检查整体风格。</w:t>
            </w:r>
          </w:p>
        </w:tc>
      </w:tr>
    </w:tbl>
    <w:p>
      <w:pPr>
        <w:spacing w:line="274" w:lineRule="auto" w:after="40"/>
      </w:pPr>
    </w:p>
    <w:p>
      <w:pPr>
        <w:pStyle w:val="Heading2"/>
        <w:keepNext/>
      </w:pPr>
      <w:r>
        <w:rPr>
          <w:rFonts w:ascii="STHeiti" w:hAnsi="STHeiti" w:eastAsia="STHeiti"/>
          <w:b/>
          <w:color w:val="665184"/>
          <w:sz w:val="26"/>
        </w:rPr>
        <w:t>4. 章节写作与章节记忆</w:t>
      </w:r>
    </w:p>
    <w:p>
      <w:pPr>
        <w:spacing w:after="80" w:line="274" w:lineRule="auto"/>
      </w:pPr>
      <w:r>
        <w:rPr>
          <w:rFonts w:ascii="STHeiti" w:hAnsi="STHeiti" w:eastAsia="STHeiti"/>
          <w:b w:val="0"/>
          <w:color w:val="34323A"/>
          <w:sz w:val="20"/>
        </w:rPr>
        <w:t>每次生成时，当前章节是重点。微光还会结合论文大纲、已经写过的内容、后续章节边界，以及本章允许使用的研究资料和文献依据。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DD7E6"/>
          <w:left w:val="single" w:sz="4" w:color="DDD7E6"/>
          <w:bottom w:val="single" w:sz="4" w:color="DDD7E6"/>
          <w:right w:val="single" w:sz="4" w:color="DDD7E6"/>
          <w:insideH w:val="single" w:sz="4" w:color="DDD7E6"/>
          <w:insideV w:val="single" w:sz="4" w:color="DDD7E6"/>
        </w:tblBorders>
      </w:tblPr>
      <w:tblGrid>
        <w:gridCol w:w="9792"/>
      </w:tblGrid>
      <w:tr>
        <w:trPr>
          <w:cantSplit/>
        </w:trPr>
        <w:tc>
          <w:tcPr>
            <w:tcW w:type="dxa" w:w="9792"/>
            <w:vAlign w:val="center"/>
            <w:shd w:fill="F7F5F9"/>
            <w:tcMar>
              <w:top w:w="65" w:type="dxa"/>
              <w:start w:w="110" w:type="dxa"/>
              <w:bottom w:w="65" w:type="dxa"/>
              <w:end w:w="110" w:type="dxa"/>
            </w:tcMar>
          </w:tcPr>
          <w:p>
            <w:pPr>
              <w:spacing w:after="0" w:line="245" w:lineRule="auto"/>
              <w:jc w:val="center"/>
            </w:pPr>
            <w:r>
              <w:rPr>
                <w:rFonts w:ascii="STHeiti" w:hAnsi="STHeiti" w:eastAsia="STHeiti"/>
                <w:b/>
                <w:color w:val="4E3D68"/>
                <w:sz w:val="18"/>
              </w:rPr>
              <w:t>论文整体大纲</w:t>
            </w:r>
            <w:r>
              <w:rPr>
                <w:rFonts w:ascii="STHeiti" w:hAnsi="STHeiti" w:eastAsia="STHeiti"/>
                <w:b w:val="0"/>
                <w:color w:val="34323A"/>
                <w:sz w:val="17"/>
              </w:rPr>
              <w:t xml:space="preserve">  |  帮助模型知道整篇论文结构</w:t>
            </w:r>
          </w:p>
        </w:tc>
      </w:tr>
      <w:tr>
        <w:trPr>
          <w:cantSplit/>
        </w:trPr>
        <w:tc>
          <w:tcPr>
            <w:tcW w:type="dxa" w:w="9792"/>
            <w:vAlign w:val="center"/>
            <w:shd w:fill="FFFFFF"/>
            <w:tcMar>
              <w:top w:w="65" w:type="dxa"/>
              <w:start w:w="110" w:type="dxa"/>
              <w:bottom w:w="65" w:type="dxa"/>
              <w:end w:w="110" w:type="dxa"/>
            </w:tcMar>
          </w:tcPr>
          <w:p>
            <w:pPr>
              <w:spacing w:after="0" w:line="245" w:lineRule="auto"/>
              <w:jc w:val="center"/>
            </w:pPr>
            <w:r>
              <w:rPr>
                <w:rFonts w:ascii="STHeiti" w:hAnsi="STHeiti" w:eastAsia="STHeiti"/>
                <w:b/>
                <w:color w:val="4E3D68"/>
                <w:sz w:val="18"/>
              </w:rPr>
              <w:t>前面已写内容</w:t>
            </w:r>
            <w:r>
              <w:rPr>
                <w:rFonts w:ascii="STHeiti" w:hAnsi="STHeiti" w:eastAsia="STHeiti"/>
                <w:b w:val="0"/>
                <w:color w:val="34323A"/>
                <w:sz w:val="17"/>
              </w:rPr>
              <w:t xml:space="preserve">  |  使用从完整章节生成的精简记忆</w:t>
            </w:r>
          </w:p>
        </w:tc>
      </w:tr>
      <w:tr>
        <w:trPr>
          <w:cantSplit/>
        </w:trPr>
        <w:tc>
          <w:tcPr>
            <w:tcW w:type="dxa" w:w="9792"/>
            <w:vAlign w:val="center"/>
            <w:shd w:fill="665184"/>
            <w:tcMar>
              <w:top w:w="65" w:type="dxa"/>
              <w:start w:w="110" w:type="dxa"/>
              <w:bottom w:w="65" w:type="dxa"/>
              <w:end w:w="110" w:type="dxa"/>
            </w:tcMar>
          </w:tcPr>
          <w:p>
            <w:pPr>
              <w:spacing w:after="0" w:line="245" w:lineRule="auto"/>
              <w:jc w:val="center"/>
            </w:pPr>
            <w:r>
              <w:rPr>
                <w:rFonts w:ascii="STHeiti" w:hAnsi="STHeiti" w:eastAsia="STHeiti"/>
                <w:b/>
                <w:color w:val="FFFFFF"/>
                <w:sz w:val="18"/>
              </w:rPr>
              <w:t>当前章节</w:t>
            </w:r>
            <w:r>
              <w:rPr>
                <w:rFonts w:ascii="STHeiti" w:hAnsi="STHeiti" w:eastAsia="STHeiti"/>
                <w:b w:val="0"/>
                <w:color w:val="FFFFFF"/>
                <w:sz w:val="17"/>
              </w:rPr>
              <w:t xml:space="preserve">  |  本次生成与修改的重点</w:t>
            </w:r>
          </w:p>
        </w:tc>
      </w:tr>
      <w:tr>
        <w:trPr>
          <w:cantSplit/>
        </w:trPr>
        <w:tc>
          <w:tcPr>
            <w:tcW w:type="dxa" w:w="9792"/>
            <w:vAlign w:val="center"/>
            <w:shd w:fill="FFFFFF"/>
            <w:tcMar>
              <w:top w:w="65" w:type="dxa"/>
              <w:start w:w="110" w:type="dxa"/>
              <w:bottom w:w="65" w:type="dxa"/>
              <w:end w:w="110" w:type="dxa"/>
            </w:tcMar>
          </w:tcPr>
          <w:p>
            <w:pPr>
              <w:spacing w:after="0" w:line="245" w:lineRule="auto"/>
              <w:jc w:val="center"/>
            </w:pPr>
            <w:r>
              <w:rPr>
                <w:rFonts w:ascii="STHeiti" w:hAnsi="STHeiti" w:eastAsia="STHeiti"/>
                <w:b/>
                <w:color w:val="4E3D68"/>
                <w:sz w:val="18"/>
              </w:rPr>
              <w:t>后面已写章节 / 尚未写章节</w:t>
            </w:r>
            <w:r>
              <w:rPr>
                <w:rFonts w:ascii="STHeiti" w:hAnsi="STHeiti" w:eastAsia="STHeiti"/>
                <w:b w:val="0"/>
                <w:color w:val="34323A"/>
                <w:sz w:val="17"/>
              </w:rPr>
              <w:t xml:space="preserve">  |  已写内容供衔接参考；未写章节只作边界提示</w:t>
            </w:r>
          </w:p>
        </w:tc>
      </w:tr>
      <w:tr>
        <w:trPr>
          <w:cantSplit/>
        </w:trPr>
        <w:tc>
          <w:tcPr>
            <w:tcW w:type="dxa" w:w="9792"/>
            <w:vAlign w:val="center"/>
            <w:shd w:fill="F7F5F9"/>
            <w:tcMar>
              <w:top w:w="65" w:type="dxa"/>
              <w:start w:w="110" w:type="dxa"/>
              <w:bottom w:w="65" w:type="dxa"/>
              <w:end w:w="110" w:type="dxa"/>
            </w:tcMar>
          </w:tcPr>
          <w:p>
            <w:pPr>
              <w:spacing w:after="0" w:line="245" w:lineRule="auto"/>
              <w:jc w:val="center"/>
            </w:pPr>
            <w:r>
              <w:rPr>
                <w:rFonts w:ascii="STHeiti" w:hAnsi="STHeiti" w:eastAsia="STHeiti"/>
                <w:b/>
                <w:color w:val="4E3D68"/>
                <w:sz w:val="18"/>
              </w:rPr>
              <w:t>本章可用资料与已绑定文献</w:t>
            </w:r>
            <w:r>
              <w:rPr>
                <w:rFonts w:ascii="STHeiti" w:hAnsi="STHeiti" w:eastAsia="STHeiti"/>
                <w:b w:val="0"/>
                <w:color w:val="34323A"/>
                <w:sz w:val="17"/>
              </w:rPr>
              <w:t xml:space="preserve">  |  按章节挑选，不会把整个资料库都塞进正文</w:t>
            </w:r>
          </w:p>
        </w:tc>
      </w:tr>
    </w:tbl>
    <w:p>
      <w:pPr>
        <w:spacing w:line="274" w:lineRule="auto" w:after="40"/>
      </w:pPr>
    </w:p>
    <w:p>
      <w:pPr>
        <w:spacing w:after="80" w:line="274" w:lineRule="auto"/>
      </w:pPr>
      <w:r>
        <w:rPr>
          <w:rFonts w:ascii="STHeiti" w:hAnsi="STHeiti" w:eastAsia="STHeiti"/>
          <w:b w:val="0"/>
          <w:color w:val="34323A"/>
          <w:sz w:val="20"/>
        </w:rPr>
        <w:t>这些信息共同组成当前章节的写作上下文。已写章节会根据完整章节正文生成精简记忆，后续写作使用摘要；并不是每次把所有旧正文全文重新发送。这样可以降低遗忘、重复和前后不一致的风险，但仍需作者检查。</w:t>
      </w:r>
    </w:p>
    <w:p>
      <w:pPr>
        <w:pStyle w:val="Heading3"/>
        <w:keepNext/>
      </w:pPr>
      <w:r>
        <w:rPr>
          <w:rFonts w:ascii="STHeiti" w:hAnsi="STHeiti" w:eastAsia="STHeiti"/>
          <w:b/>
          <w:color w:val="34323A"/>
          <w:sz w:val="22"/>
        </w:rPr>
        <w:t>修改已经写过的章节</w:t>
      </w:r>
    </w:p>
    <w:p>
      <w:pPr>
        <w:spacing w:after="60" w:line="269" w:lineRule="auto"/>
        <w:ind w:left="360" w:hanging="360"/>
      </w:pPr>
      <w:r>
        <w:rPr>
          <w:rFonts w:ascii="STHeiti" w:hAnsi="STHeiti" w:eastAsia="STHeiti"/>
          <w:b/>
          <w:color w:val="665184"/>
          <w:sz w:val="19"/>
        </w:rPr>
        <w:t xml:space="preserve">1. </w:t>
      </w:r>
      <w:r>
        <w:rPr>
          <w:rFonts w:ascii="STHeiti" w:hAnsi="STHeiti" w:eastAsia="STHeiti"/>
          <w:b w:val="0"/>
          <w:color w:val="34323A"/>
          <w:sz w:val="19"/>
        </w:rPr>
        <w:t>回到要修改的章节并编辑正文。只修改需要调整的部分。</w:t>
      </w:r>
    </w:p>
    <w:p>
      <w:pPr>
        <w:spacing w:after="60" w:line="269" w:lineRule="auto"/>
        <w:ind w:left="360" w:hanging="360"/>
      </w:pPr>
      <w:r>
        <w:rPr>
          <w:rFonts w:ascii="STHeiti" w:hAnsi="STHeiti" w:eastAsia="STHeiti"/>
          <w:b/>
          <w:color w:val="665184"/>
          <w:sz w:val="19"/>
        </w:rPr>
        <w:t xml:space="preserve">2. </w:t>
      </w:r>
      <w:r>
        <w:rPr>
          <w:rFonts w:ascii="STHeiti" w:hAnsi="STHeiti" w:eastAsia="STHeiti"/>
          <w:b w:val="0"/>
          <w:color w:val="34323A"/>
          <w:sz w:val="19"/>
        </w:rPr>
        <w:t>点击「手动保存并凝练记忆」。正文先保存，然后系统尝试用修改后的完整章节重建记忆。</w:t>
      </w:r>
    </w:p>
    <w:p>
      <w:pPr>
        <w:spacing w:after="60" w:line="269" w:lineRule="auto"/>
        <w:ind w:left="360" w:hanging="360"/>
      </w:pPr>
      <w:r>
        <w:rPr>
          <w:rFonts w:ascii="STHeiti" w:hAnsi="STHeiti" w:eastAsia="STHeiti"/>
          <w:b/>
          <w:color w:val="665184"/>
          <w:sz w:val="19"/>
        </w:rPr>
        <w:t xml:space="preserve">3. </w:t>
      </w:r>
      <w:r>
        <w:rPr>
          <w:rFonts w:ascii="STHeiti" w:hAnsi="STHeiti" w:eastAsia="STHeiti"/>
          <w:b w:val="0"/>
          <w:color w:val="34323A"/>
          <w:sz w:val="19"/>
        </w:rPr>
        <w:t>确认页面提示。成功后后续章节可使用新记忆；失败时旧记忆保留，可以保存重试。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DD7E6"/>
          <w:left w:val="single" w:sz="4" w:color="DDD7E6"/>
          <w:bottom w:val="single" w:sz="4" w:color="DDD7E6"/>
          <w:right w:val="single" w:sz="4" w:color="DDD7E6"/>
          <w:insideH w:val="single" w:sz="4" w:color="DDD7E6"/>
          <w:insideV w:val="single" w:sz="4" w:color="DDD7E6"/>
        </w:tblBorders>
      </w:tblPr>
      <w:tblGrid>
        <w:gridCol w:w="9792"/>
      </w:tblGrid>
      <w:tr>
        <w:trPr>
          <w:cantSplit/>
        </w:trPr>
        <w:tc>
          <w:tcPr>
            <w:tcW w:type="dxa" w:w="9792"/>
            <w:shd w:fill="F2EEF7"/>
            <w:tcMar>
              <w:top w:w="110" w:type="dxa"/>
              <w:start w:w="145" w:type="dxa"/>
              <w:bottom w:w="110" w:type="dxa"/>
              <w:end w:w="145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THeiti" w:hAnsi="STHeiti" w:eastAsia="STHeiti"/>
                <w:b/>
                <w:color w:val="665184"/>
                <w:sz w:val="19"/>
              </w:rPr>
              <w:t xml:space="preserve">不会自动发生的事  </w:t>
            </w:r>
            <w:r>
              <w:rPr>
                <w:rFonts w:ascii="STHeiti" w:hAnsi="STHeiti" w:eastAsia="STHeiti"/>
                <w:b w:val="0"/>
                <w:color w:val="34323A"/>
                <w:sz w:val="19"/>
              </w:rPr>
              <w:t>其他已写章节不会因为记忆更新而自动改写。若需要同步，请逐章检查和编辑。</w:t>
            </w:r>
          </w:p>
        </w:tc>
      </w:tr>
    </w:tbl>
    <w:p>
      <w:pPr>
        <w:spacing w:line="274" w:lineRule="auto" w:after="40"/>
      </w:pPr>
    </w:p>
    <w:p>
      <w:pPr>
        <w:pStyle w:val="Heading2"/>
        <w:keepNext/>
      </w:pPr>
      <w:r>
        <w:rPr>
          <w:rFonts w:ascii="STHeiti" w:hAnsi="STHeiti" w:eastAsia="STHeiti"/>
          <w:b/>
          <w:color w:val="665184"/>
          <w:sz w:val="26"/>
        </w:rPr>
        <w:t>5. 单章写作和批量写作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DD7E6"/>
          <w:left w:val="single" w:sz="4" w:color="DDD7E6"/>
          <w:bottom w:val="single" w:sz="4" w:color="DDD7E6"/>
          <w:right w:val="single" w:sz="4" w:color="DDD7E6"/>
          <w:insideH w:val="single" w:sz="4" w:color="DDD7E6"/>
          <w:insideV w:val="single" w:sz="4" w:color="DDD7E6"/>
        </w:tblBorders>
      </w:tblPr>
      <w:tblGrid>
        <w:gridCol w:w="3231"/>
        <w:gridCol w:w="6561"/>
      </w:tblGrid>
      <w:tr>
        <w:trPr>
          <w:cantSplit/>
        </w:trPr>
        <w:tc>
          <w:tcPr>
            <w:tcW w:type="dxa" w:w="3231"/>
            <w:shd w:fill="665184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0" w:lineRule="auto"/>
            </w:pPr>
            <w:r>
              <w:rPr>
                <w:rFonts w:ascii="STHeiti" w:hAnsi="STHeiti" w:eastAsia="STHeiti"/>
                <w:b/>
                <w:color w:val="FFFFFF"/>
                <w:sz w:val="17"/>
              </w:rPr>
              <w:t>方式</w:t>
            </w:r>
          </w:p>
        </w:tc>
        <w:tc>
          <w:tcPr>
            <w:tcW w:type="dxa" w:w="6561"/>
            <w:shd w:fill="665184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0" w:lineRule="auto"/>
            </w:pPr>
            <w:r>
              <w:rPr>
                <w:rFonts w:ascii="STHeiti" w:hAnsi="STHeiti" w:eastAsia="STHeiti"/>
                <w:b/>
                <w:color w:val="FFFFFF"/>
                <w:sz w:val="17"/>
              </w:rPr>
              <w:t>适合什么时候</w:t>
            </w:r>
          </w:p>
        </w:tc>
      </w:tr>
      <w:tr>
        <w:trPr>
          <w:cantSplit/>
        </w:trPr>
        <w:tc>
          <w:tcPr>
            <w:tcW w:type="dxa" w:w="3231"/>
            <w:shd w:fill="FFFFFF"/>
            <w:tcMar>
              <w:top w:w="76" w:type="dxa"/>
              <w:start w:w="90" w:type="dxa"/>
              <w:bottom w:w="76" w:type="dxa"/>
              <w:end w:w="90" w:type="dxa"/>
            </w:tcMar>
            <w:vAlign w:val="center"/>
          </w:tcPr>
          <w:p>
            <w:pPr>
              <w:spacing w:after="0" w:line="250" w:lineRule="auto"/>
            </w:pPr>
            <w:r>
              <w:rPr>
                <w:rFonts w:ascii="STHeiti" w:hAnsi="STHeiti" w:eastAsia="STHeiti"/>
                <w:b/>
                <w:color w:val="34323A"/>
                <w:sz w:val="17"/>
              </w:rPr>
              <w:t>单章生成</w:t>
            </w:r>
          </w:p>
        </w:tc>
        <w:tc>
          <w:tcPr>
            <w:tcW w:type="dxa" w:w="6561"/>
            <w:shd w:fill="FFFFFF"/>
            <w:tcMar>
              <w:top w:w="76" w:type="dxa"/>
              <w:start w:w="90" w:type="dxa"/>
              <w:bottom w:w="76" w:type="dxa"/>
              <w:end w:w="90" w:type="dxa"/>
            </w:tcMar>
            <w:vAlign w:val="center"/>
          </w:tcPr>
          <w:p>
            <w:pPr>
              <w:spacing w:after="0" w:line="250" w:lineRule="auto"/>
            </w:pPr>
            <w:r>
              <w:rPr>
                <w:rFonts w:ascii="STHeiti" w:hAnsi="STHeiti" w:eastAsia="STHeiti"/>
                <w:b w:val="0"/>
                <w:color w:val="34323A"/>
                <w:sz w:val="17"/>
              </w:rPr>
              <w:t>第一次试用、重视逐章检查，或只想修改某个章节。</w:t>
            </w:r>
          </w:p>
        </w:tc>
      </w:tr>
      <w:tr>
        <w:trPr>
          <w:cantSplit/>
        </w:trPr>
        <w:tc>
          <w:tcPr>
            <w:tcW w:type="dxa" w:w="3231"/>
            <w:shd w:fill="F7F5F9"/>
            <w:tcMar>
              <w:top w:w="76" w:type="dxa"/>
              <w:start w:w="90" w:type="dxa"/>
              <w:bottom w:w="76" w:type="dxa"/>
              <w:end w:w="90" w:type="dxa"/>
            </w:tcMar>
            <w:vAlign w:val="center"/>
          </w:tcPr>
          <w:p>
            <w:pPr>
              <w:spacing w:after="0" w:line="250" w:lineRule="auto"/>
            </w:pPr>
            <w:r>
              <w:rPr>
                <w:rFonts w:ascii="STHeiti" w:hAnsi="STHeiti" w:eastAsia="STHeiti"/>
                <w:b/>
                <w:color w:val="34323A"/>
                <w:sz w:val="17"/>
              </w:rPr>
              <w:t>批量生成</w:t>
            </w:r>
          </w:p>
        </w:tc>
        <w:tc>
          <w:tcPr>
            <w:tcW w:type="dxa" w:w="6561"/>
            <w:shd w:fill="F7F5F9"/>
            <w:tcMar>
              <w:top w:w="76" w:type="dxa"/>
              <w:start w:w="90" w:type="dxa"/>
              <w:bottom w:w="76" w:type="dxa"/>
              <w:end w:w="90" w:type="dxa"/>
            </w:tcMar>
            <w:vAlign w:val="center"/>
          </w:tcPr>
          <w:p>
            <w:pPr>
              <w:spacing w:after="0" w:line="250" w:lineRule="auto"/>
            </w:pPr>
            <w:r>
              <w:rPr>
                <w:rFonts w:ascii="STHeiti" w:hAnsi="STHeiti" w:eastAsia="STHeiti"/>
                <w:b w:val="0"/>
                <w:color w:val="34323A"/>
                <w:sz w:val="17"/>
              </w:rPr>
              <w:t>大纲已经清楚，想先得到完整初稿再逐章修改。</w:t>
            </w:r>
          </w:p>
        </w:tc>
      </w:tr>
    </w:tbl>
    <w:p>
      <w:pPr>
        <w:spacing w:line="274" w:lineRule="auto" w:after="40"/>
      </w:pPr>
    </w:p>
    <w:p>
      <w:pPr>
        <w:spacing w:after="80" w:line="274" w:lineRule="auto"/>
      </w:pPr>
      <w:r>
        <w:rPr>
          <w:rFonts w:ascii="STHeiti" w:hAnsi="STHeiti" w:eastAsia="STHeiti"/>
          <w:b w:val="0"/>
          <w:color w:val="34323A"/>
          <w:sz w:val="20"/>
        </w:rPr>
        <w:t>建议第一次先写一章。批量完成后仍可回到任意章节编辑、保存并更新记忆；请检查内容是否重复、遗漏或与其他章节不一致。</w:t>
      </w:r>
    </w:p>
    <w:p>
      <w:pPr>
        <w:pStyle w:val="Heading2"/>
        <w:keepNext/>
      </w:pPr>
      <w:r>
        <w:rPr>
          <w:rFonts w:ascii="STHeiti" w:hAnsi="STHeiti" w:eastAsia="STHeiti"/>
          <w:b/>
          <w:color w:val="665184"/>
          <w:sz w:val="26"/>
        </w:rPr>
        <w:t>6. 图表、图片和 AIGC 辅助</w:t>
      </w:r>
    </w:p>
    <w:p>
      <w:pPr>
        <w:pStyle w:val="Heading3"/>
        <w:keepNext/>
      </w:pPr>
      <w:r>
        <w:rPr>
          <w:rFonts w:ascii="STHeiti" w:hAnsi="STHeiti" w:eastAsia="STHeiti"/>
          <w:b/>
          <w:color w:val="34323A"/>
          <w:sz w:val="22"/>
        </w:rPr>
        <w:t>图表与图片</w:t>
      </w:r>
    </w:p>
    <w:p>
      <w:pPr>
        <w:spacing w:after="60" w:line="269" w:lineRule="auto"/>
        <w:ind w:left="288" w:hanging="202"/>
      </w:pPr>
      <w:r>
        <w:rPr>
          <w:rFonts w:ascii="STHeiti" w:hAnsi="STHeiti" w:eastAsia="STHeiti"/>
          <w:b/>
          <w:color w:val="665184"/>
          <w:sz w:val="19"/>
        </w:rPr>
        <w:t xml:space="preserve">• </w:t>
      </w:r>
      <w:r>
        <w:rPr>
          <w:rFonts w:ascii="STHeiti" w:hAnsi="STHeiti" w:eastAsia="STHeiti"/>
          <w:b w:val="0"/>
          <w:color w:val="34323A"/>
          <w:sz w:val="19"/>
        </w:rPr>
        <w:t>图表应使用你提供或核实的数据。没有数据时不会把虚构数字当成研究结果；只有你明确要求示意图时才会使用示意数据。</w:t>
      </w:r>
    </w:p>
    <w:p>
      <w:pPr>
        <w:spacing w:after="60" w:line="269" w:lineRule="auto"/>
        <w:ind w:left="288" w:hanging="202"/>
      </w:pPr>
      <w:r>
        <w:rPr>
          <w:rFonts w:ascii="STHeiti" w:hAnsi="STHeiti" w:eastAsia="STHeiti"/>
          <w:b/>
          <w:color w:val="665184"/>
          <w:sz w:val="19"/>
        </w:rPr>
        <w:t xml:space="preserve">• </w:t>
      </w:r>
      <w:r>
        <w:rPr>
          <w:rFonts w:ascii="STHeiti" w:hAnsi="STHeiti" w:eastAsia="STHeiti"/>
          <w:b w:val="0"/>
          <w:color w:val="34323A"/>
          <w:sz w:val="19"/>
        </w:rPr>
        <w:t>可在相关章节附加自己的图片，并检查说明、位置和清晰度。</w:t>
      </w:r>
    </w:p>
    <w:p>
      <w:pPr>
        <w:pStyle w:val="Heading3"/>
        <w:keepNext/>
      </w:pPr>
      <w:r>
        <w:rPr>
          <w:rFonts w:ascii="STHeiti" w:hAnsi="STHeiti" w:eastAsia="STHeiti"/>
          <w:b/>
          <w:color w:val="34323A"/>
          <w:sz w:val="22"/>
        </w:rPr>
        <w:t>AIGC 检测与改写</w:t>
      </w:r>
    </w:p>
    <w:p>
      <w:pPr>
        <w:spacing w:after="80" w:line="274" w:lineRule="auto"/>
      </w:pPr>
      <w:r>
        <w:rPr>
          <w:rFonts w:ascii="STHeiti" w:hAnsi="STHeiti" w:eastAsia="STHeiti"/>
          <w:b w:val="0"/>
          <w:color w:val="34323A"/>
          <w:sz w:val="20"/>
        </w:rPr>
        <w:t>检测结果是辅助参考，不是具有统计学保证的机器结论，也不能单独证明文字由谁撰写。改写后请核对事实、数字、术语、引用和研究含义。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DD7E6"/>
          <w:left w:val="single" w:sz="4" w:color="DDD7E6"/>
          <w:bottom w:val="single" w:sz="4" w:color="DDD7E6"/>
          <w:right w:val="single" w:sz="4" w:color="DDD7E6"/>
          <w:insideH w:val="single" w:sz="4" w:color="DDD7E6"/>
          <w:insideV w:val="single" w:sz="4" w:color="DDD7E6"/>
        </w:tblBorders>
      </w:tblPr>
      <w:tblGrid>
        <w:gridCol w:w="9792"/>
      </w:tblGrid>
      <w:tr>
        <w:trPr>
          <w:cantSplit/>
        </w:trPr>
        <w:tc>
          <w:tcPr>
            <w:tcW w:type="dxa" w:w="9792"/>
            <w:shd w:fill="F2EEF7"/>
            <w:tcMar>
              <w:top w:w="110" w:type="dxa"/>
              <w:start w:w="145" w:type="dxa"/>
              <w:bottom w:w="110" w:type="dxa"/>
              <w:end w:w="145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THeiti" w:hAnsi="STHeiti" w:eastAsia="STHeiti"/>
                <w:b/>
                <w:color w:val="665184"/>
                <w:sz w:val="19"/>
              </w:rPr>
              <w:t xml:space="preserve">学术责任  </w:t>
            </w:r>
            <w:r>
              <w:rPr>
                <w:rFonts w:ascii="STHeiti" w:hAnsi="STHeiti" w:eastAsia="STHeiti"/>
                <w:b w:val="0"/>
                <w:color w:val="34323A"/>
                <w:sz w:val="19"/>
              </w:rPr>
              <w:t>不要为了追求较低的检测分数而改变研究事实或隐去必要引用。最终内容由作者负责。</w:t>
            </w:r>
          </w:p>
        </w:tc>
      </w:tr>
    </w:tbl>
    <w:p>
      <w:pPr>
        <w:spacing w:line="274" w:lineRule="auto" w:after="40"/>
      </w:pPr>
    </w:p>
    <w:p>
      <w:pPr>
        <w:pStyle w:val="Heading2"/>
        <w:keepNext/>
      </w:pPr>
      <w:r>
        <w:rPr>
          <w:rFonts w:ascii="STHeiti" w:hAnsi="STHeiti" w:eastAsia="STHeiti"/>
          <w:b/>
          <w:color w:val="665184"/>
          <w:sz w:val="26"/>
        </w:rPr>
        <w:t>7. 让论文自动套用排版格式</w:t>
      </w:r>
    </w:p>
    <w:p>
      <w:pPr>
        <w:spacing w:after="80" w:line="274" w:lineRule="auto"/>
      </w:pPr>
      <w:r>
        <w:rPr>
          <w:rFonts w:ascii="STHeiti" w:hAnsi="STHeiti" w:eastAsia="STHeiti"/>
          <w:b w:val="0"/>
          <w:color w:val="34323A"/>
          <w:sz w:val="20"/>
        </w:rPr>
        <w:t>在 Word 导出区域选择排版预设。学校格式差异较大，导出后仍需对照学校最新要求检查。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DD7E6"/>
          <w:left w:val="single" w:sz="4" w:color="DDD7E6"/>
          <w:bottom w:val="single" w:sz="4" w:color="DDD7E6"/>
          <w:right w:val="single" w:sz="4" w:color="DDD7E6"/>
          <w:insideH w:val="single" w:sz="4" w:color="DDD7E6"/>
          <w:insideV w:val="single" w:sz="4" w:color="DDD7E6"/>
        </w:tblBorders>
      </w:tblPr>
      <w:tblGrid>
        <w:gridCol w:w="3231"/>
        <w:gridCol w:w="6561"/>
      </w:tblGrid>
      <w:tr>
        <w:trPr>
          <w:cantSplit/>
        </w:trPr>
        <w:tc>
          <w:tcPr>
            <w:tcW w:type="dxa" w:w="3231"/>
            <w:shd w:fill="665184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0" w:lineRule="auto"/>
            </w:pPr>
            <w:r>
              <w:rPr>
                <w:rFonts w:ascii="STHeiti" w:hAnsi="STHeiti" w:eastAsia="STHeiti"/>
                <w:b/>
                <w:color w:val="FFFFFF"/>
                <w:sz w:val="17"/>
              </w:rPr>
              <w:t>预设</w:t>
            </w:r>
          </w:p>
        </w:tc>
        <w:tc>
          <w:tcPr>
            <w:tcW w:type="dxa" w:w="6561"/>
            <w:shd w:fill="665184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0" w:lineRule="auto"/>
            </w:pPr>
            <w:r>
              <w:rPr>
                <w:rFonts w:ascii="STHeiti" w:hAnsi="STHeiti" w:eastAsia="STHeiti"/>
                <w:b/>
                <w:color w:val="FFFFFF"/>
                <w:sz w:val="17"/>
              </w:rPr>
              <w:t>简单理解</w:t>
            </w:r>
          </w:p>
        </w:tc>
      </w:tr>
      <w:tr>
        <w:trPr>
          <w:cantSplit/>
        </w:trPr>
        <w:tc>
          <w:tcPr>
            <w:tcW w:type="dxa" w:w="3231"/>
            <w:shd w:fill="FFFFFF"/>
            <w:tcMar>
              <w:top w:w="76" w:type="dxa"/>
              <w:start w:w="90" w:type="dxa"/>
              <w:bottom w:w="76" w:type="dxa"/>
              <w:end w:w="90" w:type="dxa"/>
            </w:tcMar>
            <w:vAlign w:val="center"/>
          </w:tcPr>
          <w:p>
            <w:pPr>
              <w:spacing w:after="0" w:line="250" w:lineRule="auto"/>
            </w:pPr>
            <w:r>
              <w:rPr>
                <w:rFonts w:ascii="STHeiti" w:hAnsi="STHeiti" w:eastAsia="STHeiti"/>
                <w:b/>
                <w:color w:val="34323A"/>
                <w:sz w:val="17"/>
              </w:rPr>
              <w:t>General Academic</w:t>
            </w:r>
          </w:p>
        </w:tc>
        <w:tc>
          <w:tcPr>
            <w:tcW w:type="dxa" w:w="6561"/>
            <w:shd w:fill="FFFFFF"/>
            <w:tcMar>
              <w:top w:w="76" w:type="dxa"/>
              <w:start w:w="90" w:type="dxa"/>
              <w:bottom w:w="76" w:type="dxa"/>
              <w:end w:w="90" w:type="dxa"/>
            </w:tcMar>
            <w:vAlign w:val="center"/>
          </w:tcPr>
          <w:p>
            <w:pPr>
              <w:spacing w:after="0" w:line="250" w:lineRule="auto"/>
            </w:pPr>
            <w:r>
              <w:rPr>
                <w:rFonts w:ascii="STHeiti" w:hAnsi="STHeiti" w:eastAsia="STHeiti"/>
                <w:b w:val="0"/>
                <w:color w:val="34323A"/>
                <w:sz w:val="17"/>
              </w:rPr>
              <w:t>通用学术版式，包含页码等常见元素，并使用三线表风格。</w:t>
            </w:r>
          </w:p>
        </w:tc>
      </w:tr>
      <w:tr>
        <w:trPr>
          <w:cantSplit/>
        </w:trPr>
        <w:tc>
          <w:tcPr>
            <w:tcW w:type="dxa" w:w="3231"/>
            <w:shd w:fill="F7F5F9"/>
            <w:tcMar>
              <w:top w:w="76" w:type="dxa"/>
              <w:start w:w="90" w:type="dxa"/>
              <w:bottom w:w="76" w:type="dxa"/>
              <w:end w:w="90" w:type="dxa"/>
            </w:tcMar>
            <w:vAlign w:val="center"/>
          </w:tcPr>
          <w:p>
            <w:pPr>
              <w:spacing w:after="0" w:line="250" w:lineRule="auto"/>
            </w:pPr>
            <w:r>
              <w:rPr>
                <w:rFonts w:ascii="STHeiti" w:hAnsi="STHeiti" w:eastAsia="STHeiti"/>
                <w:b/>
                <w:color w:val="34323A"/>
                <w:sz w:val="17"/>
              </w:rPr>
              <w:t>Legacy Compatible</w:t>
            </w:r>
          </w:p>
        </w:tc>
        <w:tc>
          <w:tcPr>
            <w:tcW w:type="dxa" w:w="6561"/>
            <w:shd w:fill="F7F5F9"/>
            <w:tcMar>
              <w:top w:w="76" w:type="dxa"/>
              <w:start w:w="90" w:type="dxa"/>
              <w:bottom w:w="76" w:type="dxa"/>
              <w:end w:w="90" w:type="dxa"/>
            </w:tcMar>
            <w:vAlign w:val="center"/>
          </w:tcPr>
          <w:p>
            <w:pPr>
              <w:spacing w:after="0" w:line="250" w:lineRule="auto"/>
            </w:pPr>
            <w:r>
              <w:rPr>
                <w:rFonts w:ascii="STHeiti" w:hAnsi="STHeiti" w:eastAsia="STHeiti"/>
                <w:b w:val="0"/>
                <w:color w:val="34323A"/>
                <w:sz w:val="17"/>
              </w:rPr>
              <w:t>更接近旧版版式，采用传统网格表，默认不增加页码和编号标题。</w:t>
            </w:r>
          </w:p>
        </w:tc>
      </w:tr>
    </w:tbl>
    <w:p>
      <w:pPr>
        <w:spacing w:line="274" w:lineRule="auto" w:after="40"/>
      </w:pPr>
    </w:p>
    <w:p>
      <w:pPr>
        <w:pStyle w:val="Heading3"/>
        <w:keepNext/>
      </w:pPr>
      <w:r>
        <w:rPr>
          <w:rFonts w:ascii="STHeiti" w:hAnsi="STHeiti" w:eastAsia="STHeiti"/>
          <w:b/>
          <w:color w:val="34323A"/>
          <w:sz w:val="22"/>
        </w:rPr>
        <w:t>学校格式文件与文字要求</w:t>
      </w:r>
    </w:p>
    <w:p>
      <w:pPr>
        <w:spacing w:after="60" w:line="269" w:lineRule="auto"/>
        <w:ind w:left="288" w:hanging="202"/>
      </w:pPr>
      <w:r>
        <w:rPr>
          <w:rFonts w:ascii="STHeiti" w:hAnsi="STHeiti" w:eastAsia="STHeiti"/>
          <w:b/>
          <w:color w:val="665184"/>
          <w:sz w:val="19"/>
        </w:rPr>
        <w:t xml:space="preserve">• </w:t>
      </w:r>
      <w:r>
        <w:rPr>
          <w:rFonts w:ascii="STHeiti" w:hAnsi="STHeiti" w:eastAsia="STHeiti"/>
          <w:b w:val="0"/>
          <w:color w:val="34323A"/>
          <w:sz w:val="19"/>
        </w:rPr>
        <w:t>你不需要会写 JSON。它只是保存设置的一种文件格式；如果老师或同学提供学校排版预设，可以直接导入并选择使用。</w:t>
      </w:r>
    </w:p>
    <w:p>
      <w:pPr>
        <w:spacing w:after="60" w:line="269" w:lineRule="auto"/>
        <w:ind w:left="288" w:hanging="202"/>
      </w:pPr>
      <w:r>
        <w:rPr>
          <w:rFonts w:ascii="STHeiti" w:hAnsi="STHeiti" w:eastAsia="STHeiti"/>
          <w:b/>
          <w:color w:val="665184"/>
          <w:sz w:val="19"/>
        </w:rPr>
        <w:t xml:space="preserve">• </w:t>
      </w:r>
      <w:r>
        <w:rPr>
          <w:rFonts w:ascii="STHeiti" w:hAnsi="STHeiti" w:eastAsia="STHeiti"/>
          <w:b w:val="0"/>
          <w:color w:val="34323A"/>
          <w:sz w:val="19"/>
        </w:rPr>
        <w:t>只有文字要求时，可以输入“正文宋体小四、1.5 倍行距”等描述生成排版预览。检查预览，再保存或选择设置，最后导出 Word。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DD7E6"/>
          <w:left w:val="single" w:sz="4" w:color="DDD7E6"/>
          <w:bottom w:val="single" w:sz="4" w:color="DDD7E6"/>
          <w:right w:val="single" w:sz="4" w:color="DDD7E6"/>
          <w:insideH w:val="single" w:sz="4" w:color="DDD7E6"/>
          <w:insideV w:val="single" w:sz="4" w:color="DDD7E6"/>
        </w:tblBorders>
      </w:tblPr>
      <w:tblGrid>
        <w:gridCol w:w="9792"/>
      </w:tblGrid>
      <w:tr>
        <w:trPr>
          <w:cantSplit/>
        </w:trPr>
        <w:tc>
          <w:tcPr>
            <w:tcW w:type="dxa" w:w="9792"/>
            <w:shd w:fill="F2EEF7"/>
            <w:tcMar>
              <w:top w:w="110" w:type="dxa"/>
              <w:start w:w="145" w:type="dxa"/>
              <w:bottom w:w="110" w:type="dxa"/>
              <w:end w:w="145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THeiti" w:hAnsi="STHeiti" w:eastAsia="STHeiti"/>
                <w:b/>
                <w:color w:val="665184"/>
                <w:sz w:val="19"/>
              </w:rPr>
              <w:t xml:space="preserve">导出后请检查  </w:t>
            </w:r>
            <w:r>
              <w:rPr>
                <w:rFonts w:ascii="STHeiti" w:hAnsi="STHeiti" w:eastAsia="STHeiti"/>
                <w:b w:val="0"/>
                <w:color w:val="34323A"/>
                <w:sz w:val="19"/>
              </w:rPr>
              <w:t>核对封面、页码、标题、表格、图表、引用和参考文献表；不同 Word 兼容软件的分页可能略有差异。</w:t>
            </w:r>
          </w:p>
        </w:tc>
      </w:tr>
    </w:tbl>
    <w:p>
      <w:pPr>
        <w:spacing w:line="274" w:lineRule="auto" w:after="40"/>
      </w:pPr>
    </w:p>
    <w:p>
      <w:pPr>
        <w:pStyle w:val="Heading2"/>
        <w:keepNext/>
      </w:pPr>
      <w:r>
        <w:rPr>
          <w:rFonts w:ascii="STHeiti" w:hAnsi="STHeiti" w:eastAsia="STHeiti"/>
          <w:b/>
          <w:color w:val="665184"/>
          <w:sz w:val="26"/>
        </w:rPr>
        <w:t>推荐的论文写作顺序</w:t>
      </w:r>
    </w:p>
    <w:p>
      <w:pPr>
        <w:spacing w:after="60" w:line="269" w:lineRule="auto"/>
        <w:ind w:left="360" w:hanging="360"/>
      </w:pPr>
      <w:r>
        <w:rPr>
          <w:rFonts w:ascii="STHeiti" w:hAnsi="STHeiti" w:eastAsia="STHeiti"/>
          <w:b/>
          <w:color w:val="665184"/>
          <w:sz w:val="19"/>
        </w:rPr>
        <w:t xml:space="preserve">1. </w:t>
      </w:r>
      <w:r>
        <w:rPr>
          <w:rFonts w:ascii="STHeiti" w:hAnsi="STHeiti" w:eastAsia="STHeiti"/>
          <w:b w:val="0"/>
          <w:color w:val="34323A"/>
          <w:sz w:val="19"/>
        </w:rPr>
        <w:t>设置课题和目标篇幅。</w:t>
      </w:r>
    </w:p>
    <w:p>
      <w:pPr>
        <w:spacing w:after="60" w:line="269" w:lineRule="auto"/>
        <w:ind w:left="360" w:hanging="360"/>
      </w:pPr>
      <w:r>
        <w:rPr>
          <w:rFonts w:ascii="STHeiti" w:hAnsi="STHeiti" w:eastAsia="STHeiti"/>
          <w:b/>
          <w:color w:val="665184"/>
          <w:sz w:val="19"/>
        </w:rPr>
        <w:t xml:space="preserve">2. </w:t>
      </w:r>
      <w:r>
        <w:rPr>
          <w:rFonts w:ascii="STHeiti" w:hAnsi="STHeiti" w:eastAsia="STHeiti"/>
          <w:b w:val="0"/>
          <w:color w:val="34323A"/>
          <w:sz w:val="19"/>
        </w:rPr>
        <w:t>整理自己的研究资料，先放入目标、方法、数据和限制。</w:t>
      </w:r>
    </w:p>
    <w:p>
      <w:pPr>
        <w:spacing w:after="60" w:line="269" w:lineRule="auto"/>
        <w:ind w:left="360" w:hanging="360"/>
      </w:pPr>
      <w:r>
        <w:rPr>
          <w:rFonts w:ascii="STHeiti" w:hAnsi="STHeiti" w:eastAsia="STHeiti"/>
          <w:b/>
          <w:color w:val="665184"/>
          <w:sz w:val="19"/>
        </w:rPr>
        <w:t xml:space="preserve">3. </w:t>
      </w:r>
      <w:r>
        <w:rPr>
          <w:rFonts w:ascii="STHeiti" w:hAnsi="STHeiti" w:eastAsia="STHeiti"/>
          <w:b w:val="0"/>
          <w:color w:val="34323A"/>
          <w:sz w:val="19"/>
        </w:rPr>
        <w:t>导入核心参考文献，检查全文分析和来源信息。</w:t>
      </w:r>
    </w:p>
    <w:p>
      <w:pPr>
        <w:spacing w:after="60" w:line="269" w:lineRule="auto"/>
        <w:ind w:left="360" w:hanging="360"/>
      </w:pPr>
      <w:r>
        <w:rPr>
          <w:rFonts w:ascii="STHeiti" w:hAnsi="STHeiti" w:eastAsia="STHeiti"/>
          <w:b/>
          <w:color w:val="665184"/>
          <w:sz w:val="19"/>
        </w:rPr>
        <w:t xml:space="preserve">4. </w:t>
      </w:r>
      <w:r>
        <w:rPr>
          <w:rFonts w:ascii="STHeiti" w:hAnsi="STHeiti" w:eastAsia="STHeiti"/>
          <w:b w:val="0"/>
          <w:color w:val="34323A"/>
          <w:sz w:val="19"/>
        </w:rPr>
        <w:t>生成并检查逻辑大纲，调整章节、篇幅、文献和图表建议。</w:t>
      </w:r>
    </w:p>
    <w:p>
      <w:pPr>
        <w:spacing w:after="60" w:line="269" w:lineRule="auto"/>
        <w:ind w:left="360" w:hanging="360"/>
      </w:pPr>
      <w:r>
        <w:rPr>
          <w:rFonts w:ascii="STHeiti" w:hAnsi="STHeiti" w:eastAsia="STHeiti"/>
          <w:b/>
          <w:color w:val="665184"/>
          <w:sz w:val="19"/>
        </w:rPr>
        <w:t xml:space="preserve">5. </w:t>
      </w:r>
      <w:r>
        <w:rPr>
          <w:rFonts w:ascii="STHeiti" w:hAnsi="STHeiti" w:eastAsia="STHeiti"/>
          <w:b w:val="0"/>
          <w:color w:val="34323A"/>
          <w:sz w:val="19"/>
        </w:rPr>
        <w:t>先生成一到两章，检查语气、事实、数字和引用。</w:t>
      </w:r>
    </w:p>
    <w:p>
      <w:pPr>
        <w:spacing w:after="60" w:line="269" w:lineRule="auto"/>
        <w:ind w:left="360" w:hanging="360"/>
      </w:pPr>
      <w:r>
        <w:rPr>
          <w:rFonts w:ascii="STHeiti" w:hAnsi="STHeiti" w:eastAsia="STHeiti"/>
          <w:b/>
          <w:color w:val="665184"/>
          <w:sz w:val="19"/>
        </w:rPr>
        <w:t xml:space="preserve">6. </w:t>
      </w:r>
      <w:r>
        <w:rPr>
          <w:rFonts w:ascii="STHeiti" w:hAnsi="STHeiti" w:eastAsia="STHeiti"/>
          <w:b w:val="0"/>
          <w:color w:val="34323A"/>
          <w:sz w:val="19"/>
        </w:rPr>
        <w:t>调整风格后继续完成初稿。</w:t>
      </w:r>
    </w:p>
    <w:p>
      <w:pPr>
        <w:spacing w:after="60" w:line="269" w:lineRule="auto"/>
        <w:ind w:left="360" w:hanging="360"/>
      </w:pPr>
      <w:r>
        <w:rPr>
          <w:rFonts w:ascii="STHeiti" w:hAnsi="STHeiti" w:eastAsia="STHeiti"/>
          <w:b/>
          <w:color w:val="665184"/>
          <w:sz w:val="19"/>
        </w:rPr>
        <w:t xml:space="preserve">7. </w:t>
      </w:r>
      <w:r>
        <w:rPr>
          <w:rFonts w:ascii="STHeiti" w:hAnsi="STHeiti" w:eastAsia="STHeiti"/>
          <w:b w:val="0"/>
          <w:color w:val="34323A"/>
          <w:sz w:val="19"/>
        </w:rPr>
        <w:t>修改中间章节时保存并凝练记忆；后续使用新记忆，已写章节不会自动改写。</w:t>
      </w:r>
    </w:p>
    <w:p>
      <w:pPr>
        <w:spacing w:after="60" w:line="269" w:lineRule="auto"/>
        <w:ind w:left="360" w:hanging="360"/>
      </w:pPr>
      <w:r>
        <w:rPr>
          <w:rFonts w:ascii="STHeiti" w:hAnsi="STHeiti" w:eastAsia="STHeiti"/>
          <w:b/>
          <w:color w:val="665184"/>
          <w:sz w:val="19"/>
        </w:rPr>
        <w:t xml:space="preserve">8. </w:t>
      </w:r>
      <w:r>
        <w:rPr>
          <w:rFonts w:ascii="STHeiti" w:hAnsi="STHeiti" w:eastAsia="STHeiti"/>
          <w:b w:val="0"/>
          <w:color w:val="34323A"/>
          <w:sz w:val="19"/>
        </w:rPr>
        <w:t>检查全文逻辑、引用和资料来源。</w:t>
      </w:r>
    </w:p>
    <w:p>
      <w:pPr>
        <w:spacing w:after="60" w:line="269" w:lineRule="auto"/>
        <w:ind w:left="360" w:hanging="360"/>
      </w:pPr>
      <w:r>
        <w:rPr>
          <w:rFonts w:ascii="STHeiti" w:hAnsi="STHeiti" w:eastAsia="STHeiti"/>
          <w:b/>
          <w:color w:val="665184"/>
          <w:sz w:val="19"/>
        </w:rPr>
        <w:t xml:space="preserve">9. </w:t>
      </w:r>
      <w:r>
        <w:rPr>
          <w:rFonts w:ascii="STHeiti" w:hAnsi="STHeiti" w:eastAsia="STHeiti"/>
          <w:b w:val="0"/>
          <w:color w:val="34323A"/>
          <w:sz w:val="19"/>
        </w:rPr>
        <w:t>按需使用 AIGC 辅助检查，不要改变研究含义。</w:t>
      </w:r>
    </w:p>
    <w:p>
      <w:pPr>
        <w:spacing w:after="60" w:line="269" w:lineRule="auto"/>
        <w:ind w:left="360" w:hanging="360"/>
      </w:pPr>
      <w:r>
        <w:rPr>
          <w:rFonts w:ascii="STHeiti" w:hAnsi="STHeiti" w:eastAsia="STHeiti"/>
          <w:b/>
          <w:color w:val="665184"/>
          <w:sz w:val="19"/>
        </w:rPr>
        <w:t xml:space="preserve">10. </w:t>
      </w:r>
      <w:r>
        <w:rPr>
          <w:rFonts w:ascii="STHeiti" w:hAnsi="STHeiti" w:eastAsia="STHeiti"/>
          <w:b w:val="0"/>
          <w:color w:val="34323A"/>
          <w:sz w:val="19"/>
        </w:rPr>
        <w:t>选择排版预设并导出 Word。</w:t>
      </w:r>
    </w:p>
    <w:p>
      <w:pPr>
        <w:spacing w:after="60" w:line="269" w:lineRule="auto"/>
        <w:ind w:left="360" w:hanging="360"/>
      </w:pPr>
      <w:r>
        <w:rPr>
          <w:rFonts w:ascii="STHeiti" w:hAnsi="STHeiti" w:eastAsia="STHeiti"/>
          <w:b/>
          <w:color w:val="665184"/>
          <w:sz w:val="19"/>
        </w:rPr>
        <w:t xml:space="preserve">11. </w:t>
      </w:r>
      <w:r>
        <w:rPr>
          <w:rFonts w:ascii="STHeiti" w:hAnsi="STHeiti" w:eastAsia="STHeiti"/>
          <w:b w:val="0"/>
          <w:color w:val="34323A"/>
          <w:sz w:val="19"/>
        </w:rPr>
        <w:t>对照学校要求人工校对。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DD7E6"/>
          <w:left w:val="single" w:sz="4" w:color="DDD7E6"/>
          <w:bottom w:val="single" w:sz="4" w:color="DDD7E6"/>
          <w:right w:val="single" w:sz="4" w:color="DDD7E6"/>
          <w:insideH w:val="single" w:sz="4" w:color="DDD7E6"/>
          <w:insideV w:val="single" w:sz="4" w:color="DDD7E6"/>
        </w:tblBorders>
      </w:tblPr>
      <w:tblGrid>
        <w:gridCol w:w="9792"/>
      </w:tblGrid>
      <w:tr>
        <w:trPr>
          <w:cantSplit/>
        </w:trPr>
        <w:tc>
          <w:tcPr>
            <w:tcW w:type="dxa" w:w="9792"/>
            <w:shd w:fill="F2EEF7"/>
            <w:tcMar>
              <w:top w:w="110" w:type="dxa"/>
              <w:start w:w="145" w:type="dxa"/>
              <w:bottom w:w="110" w:type="dxa"/>
              <w:end w:w="145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THeiti" w:hAnsi="STHeiti" w:eastAsia="STHeiti"/>
                <w:b/>
                <w:color w:val="665184"/>
                <w:sz w:val="19"/>
              </w:rPr>
              <w:t xml:space="preserve">完成前最后核对  </w:t>
            </w:r>
            <w:r>
              <w:rPr>
                <w:rFonts w:ascii="STHeiti" w:hAnsi="STHeiti" w:eastAsia="STHeiti"/>
                <w:b w:val="0"/>
                <w:color w:val="34323A"/>
                <w:sz w:val="19"/>
              </w:rPr>
              <w:t>数据、关键结论、引文页码和参考文献都应与原始来源逐项核实。</w:t>
            </w:r>
          </w:p>
        </w:tc>
      </w:tr>
    </w:tbl>
    <w:p>
      <w:pPr>
        <w:spacing w:line="274" w:lineRule="auto" w:after="40"/>
      </w:pPr>
    </w:p>
    <w:p>
      <w:pPr>
        <w:pStyle w:val="Heading2"/>
        <w:keepNext/>
      </w:pPr>
      <w:r>
        <w:rPr>
          <w:rFonts w:ascii="STHeiti" w:hAnsi="STHeiti" w:eastAsia="STHeiti"/>
          <w:b/>
          <w:color w:val="665184"/>
          <w:sz w:val="26"/>
        </w:rPr>
        <w:t>常见问题</w:t>
      </w:r>
    </w:p>
    <w:p>
      <w:pPr>
        <w:pStyle w:val="Heading3"/>
        <w:keepNext/>
      </w:pPr>
      <w:r>
        <w:rPr>
          <w:rFonts w:ascii="STHeiti" w:hAnsi="STHeiti" w:eastAsia="STHeiti"/>
          <w:b/>
          <w:color w:val="34323A"/>
          <w:sz w:val="22"/>
        </w:rPr>
        <w:t>我一定要上传任务书吗？</w:t>
      </w:r>
    </w:p>
    <w:p>
      <w:pPr>
        <w:spacing w:after="80" w:line="274" w:lineRule="auto"/>
      </w:pPr>
      <w:r>
        <w:rPr>
          <w:rFonts w:ascii="STHeiti" w:hAnsi="STHeiti" w:eastAsia="STHeiti"/>
          <w:b w:val="0"/>
          <w:color w:val="34323A"/>
          <w:sz w:val="20"/>
        </w:rPr>
        <w:t>不需要。可以从研究目标、方法、数据或核心文献开始。</w:t>
      </w:r>
    </w:p>
    <w:p>
      <w:pPr>
        <w:pStyle w:val="Heading3"/>
        <w:keepNext/>
      </w:pPr>
      <w:r>
        <w:rPr>
          <w:rFonts w:ascii="STHeiti" w:hAnsi="STHeiti" w:eastAsia="STHeiti"/>
          <w:b/>
          <w:color w:val="34323A"/>
          <w:sz w:val="22"/>
        </w:rPr>
        <w:t>所有资料都要参与正文写作吗？</w:t>
      </w:r>
    </w:p>
    <w:p>
      <w:pPr>
        <w:spacing w:after="80" w:line="274" w:lineRule="auto"/>
      </w:pPr>
      <w:r>
        <w:rPr>
          <w:rFonts w:ascii="STHeiti" w:hAnsi="STHeiti" w:eastAsia="STHeiti"/>
          <w:b w:val="0"/>
          <w:color w:val="34323A"/>
          <w:sz w:val="20"/>
        </w:rPr>
        <w:t>不需要。只开放与章节有关的事实；无关附件和行政说明通常不适合进入正文。</w:t>
      </w:r>
    </w:p>
    <w:p>
      <w:pPr>
        <w:pStyle w:val="Heading3"/>
        <w:keepNext/>
      </w:pPr>
      <w:r>
        <w:rPr>
          <w:rFonts w:ascii="STHeiti" w:hAnsi="STHeiti" w:eastAsia="STHeiti"/>
          <w:b/>
          <w:color w:val="34323A"/>
          <w:sz w:val="22"/>
        </w:rPr>
        <w:t>文献很长，会只读摘要或开头吗？</w:t>
      </w:r>
    </w:p>
    <w:p>
      <w:pPr>
        <w:spacing w:after="80" w:line="274" w:lineRule="auto"/>
      </w:pPr>
      <w:r>
        <w:rPr>
          <w:rFonts w:ascii="STHeiti" w:hAnsi="STHeiti" w:eastAsia="STHeiti"/>
          <w:b w:val="0"/>
          <w:color w:val="34323A"/>
          <w:sz w:val="20"/>
        </w:rPr>
        <w:t>可读取文字的全文会按顺序分析。扫描图片没有文字层时，需要先在其他工具中识别文字。</w:t>
      </w:r>
    </w:p>
    <w:p>
      <w:pPr>
        <w:pStyle w:val="Heading3"/>
        <w:keepNext/>
      </w:pPr>
      <w:r>
        <w:rPr>
          <w:rFonts w:ascii="STHeiti" w:hAnsi="STHeiti" w:eastAsia="STHeiti"/>
          <w:b/>
          <w:color w:val="34323A"/>
          <w:sz w:val="22"/>
        </w:rPr>
        <w:t>修改第二章后，需要重写整篇吗？</w:t>
      </w:r>
    </w:p>
    <w:p>
      <w:pPr>
        <w:spacing w:after="80" w:line="274" w:lineRule="auto"/>
      </w:pPr>
      <w:r>
        <w:rPr>
          <w:rFonts w:ascii="STHeiti" w:hAnsi="STHeiti" w:eastAsia="STHeiti"/>
          <w:b w:val="0"/>
          <w:color w:val="34323A"/>
          <w:sz w:val="20"/>
        </w:rPr>
        <w:t>不需要。后续请求可使用新记忆；其他已写章节不会自动重写。</w:t>
      </w:r>
    </w:p>
    <w:p>
      <w:pPr>
        <w:pStyle w:val="Heading3"/>
        <w:keepNext/>
      </w:pPr>
      <w:r>
        <w:rPr>
          <w:rFonts w:ascii="STHeiti" w:hAnsi="STHeiti" w:eastAsia="STHeiti"/>
          <w:b/>
          <w:color w:val="34323A"/>
          <w:sz w:val="22"/>
        </w:rPr>
        <w:t>微光会自己编参考文献吗？</w:t>
      </w:r>
    </w:p>
    <w:p>
      <w:pPr>
        <w:spacing w:after="80" w:line="274" w:lineRule="auto"/>
      </w:pPr>
      <w:r>
        <w:rPr>
          <w:rFonts w:ascii="STHeiti" w:hAnsi="STHeiti" w:eastAsia="STHeiti"/>
          <w:b w:val="0"/>
          <w:color w:val="34323A"/>
          <w:sz w:val="20"/>
        </w:rPr>
        <w:t>选择范围来自已导入并分配的文献，但事实和引用解释仍须回到原文核验。</w:t>
      </w:r>
    </w:p>
    <w:p>
      <w:pPr>
        <w:pStyle w:val="Heading3"/>
        <w:keepNext/>
      </w:pPr>
      <w:r>
        <w:rPr>
          <w:rFonts w:ascii="STHeiti" w:hAnsi="STHeiti" w:eastAsia="STHeiti"/>
          <w:b/>
          <w:color w:val="34323A"/>
          <w:sz w:val="22"/>
        </w:rPr>
        <w:t>可以直接提交导出的论文吗？</w:t>
      </w:r>
    </w:p>
    <w:p>
      <w:pPr>
        <w:spacing w:after="80" w:line="274" w:lineRule="auto"/>
      </w:pPr>
      <w:r>
        <w:rPr>
          <w:rFonts w:ascii="STHeiti" w:hAnsi="STHeiti" w:eastAsia="STHeiti"/>
          <w:b w:val="0"/>
          <w:color w:val="34323A"/>
          <w:sz w:val="20"/>
        </w:rPr>
        <w:t>不要把导出结果当作无需检查的终稿。作者仍需核验数据、引用、格式和学术规范。</w:t>
      </w:r>
    </w:p>
    <w:p>
      <w:pPr>
        <w:pStyle w:val="Heading3"/>
        <w:keepNext/>
      </w:pPr>
      <w:r>
        <w:rPr>
          <w:rFonts w:ascii="STHeiti" w:hAnsi="STHeiti" w:eastAsia="STHeiti"/>
          <w:b/>
          <w:color w:val="34323A"/>
          <w:sz w:val="22"/>
        </w:rPr>
        <w:t>扫描 PDF 为什么读不出来？</w:t>
      </w:r>
    </w:p>
    <w:p>
      <w:pPr>
        <w:spacing w:after="80" w:line="274" w:lineRule="auto"/>
      </w:pPr>
      <w:r>
        <w:rPr>
          <w:rFonts w:ascii="STHeiti" w:hAnsi="STHeiti" w:eastAsia="STHeiti"/>
          <w:b w:val="0"/>
          <w:color w:val="34323A"/>
          <w:sz w:val="20"/>
        </w:rPr>
        <w:t>当前版本不会自动识别扫描图片文字；请先获得可搜索 PDF 或文字稿。</w:t>
      </w:r>
    </w:p>
    <w:p>
      <w:pPr>
        <w:pStyle w:val="Heading3"/>
        <w:keepNext/>
      </w:pPr>
      <w:r>
        <w:rPr>
          <w:rFonts w:ascii="STHeiti" w:hAnsi="STHeiti" w:eastAsia="STHeiti"/>
          <w:b/>
          <w:color w:val="34323A"/>
          <w:sz w:val="22"/>
        </w:rPr>
        <w:t>没有学校预设怎么办？</w:t>
      </w:r>
    </w:p>
    <w:p>
      <w:pPr>
        <w:spacing w:after="80" w:line="274" w:lineRule="auto"/>
      </w:pPr>
      <w:r>
        <w:rPr>
          <w:rFonts w:ascii="STHeiti" w:hAnsi="STHeiti" w:eastAsia="STHeiti"/>
          <w:b w:val="0"/>
          <w:color w:val="34323A"/>
          <w:sz w:val="20"/>
        </w:rPr>
        <w:t>先用内置预设，或导入别人提供的预设；也可以从文字要求生成预览后再选择。</w:t>
      </w:r>
    </w:p>
    <w:p>
      <w:pPr>
        <w:pStyle w:val="Heading2"/>
        <w:keepNext/>
        <w:pageBreakBefore/>
      </w:pPr>
      <w:r>
        <w:rPr>
          <w:rFonts w:ascii="STHeiti" w:hAnsi="STHeiti" w:eastAsia="STHeiti"/>
          <w:b/>
          <w:color w:val="665184"/>
          <w:sz w:val="26"/>
        </w:rPr>
        <w:t>遇到问题时，可以先试这些办法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DD7E6"/>
          <w:left w:val="single" w:sz="4" w:color="DDD7E6"/>
          <w:bottom w:val="single" w:sz="4" w:color="DDD7E6"/>
          <w:right w:val="single" w:sz="4" w:color="DDD7E6"/>
          <w:insideH w:val="single" w:sz="4" w:color="DDD7E6"/>
          <w:insideV w:val="single" w:sz="4" w:color="DDD7E6"/>
        </w:tblBorders>
      </w:tblPr>
      <w:tblGrid>
        <w:gridCol w:w="3231"/>
        <w:gridCol w:w="6561"/>
      </w:tblGrid>
      <w:tr>
        <w:trPr>
          <w:cantSplit/>
        </w:trPr>
        <w:tc>
          <w:tcPr>
            <w:tcW w:type="dxa" w:w="3231"/>
            <w:shd w:fill="665184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0" w:lineRule="auto"/>
            </w:pPr>
            <w:r>
              <w:rPr>
                <w:rFonts w:ascii="STHeiti" w:hAnsi="STHeiti" w:eastAsia="STHeiti"/>
                <w:b/>
                <w:color w:val="FFFFFF"/>
                <w:sz w:val="17"/>
              </w:rPr>
              <w:t>问题</w:t>
            </w:r>
          </w:p>
        </w:tc>
        <w:tc>
          <w:tcPr>
            <w:tcW w:type="dxa" w:w="6561"/>
            <w:shd w:fill="665184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0" w:lineRule="auto"/>
            </w:pPr>
            <w:r>
              <w:rPr>
                <w:rFonts w:ascii="STHeiti" w:hAnsi="STHeiti" w:eastAsia="STHeiti"/>
                <w:b/>
                <w:color w:val="FFFFFF"/>
                <w:sz w:val="17"/>
              </w:rPr>
              <w:t>先尝试</w:t>
            </w:r>
          </w:p>
        </w:tc>
      </w:tr>
      <w:tr>
        <w:trPr>
          <w:cantSplit/>
        </w:trPr>
        <w:tc>
          <w:tcPr>
            <w:tcW w:type="dxa" w:w="3231"/>
            <w:shd w:fill="FFFFFF"/>
            <w:tcMar>
              <w:top w:w="76" w:type="dxa"/>
              <w:start w:w="90" w:type="dxa"/>
              <w:bottom w:w="76" w:type="dxa"/>
              <w:end w:w="90" w:type="dxa"/>
            </w:tcMar>
            <w:vAlign w:val="center"/>
          </w:tcPr>
          <w:p>
            <w:pPr>
              <w:spacing w:after="0" w:line="250" w:lineRule="auto"/>
            </w:pPr>
            <w:r>
              <w:rPr>
                <w:rFonts w:ascii="STHeiti" w:hAnsi="STHeiti" w:eastAsia="STHeiti"/>
                <w:b/>
                <w:color w:val="34323A"/>
                <w:sz w:val="17"/>
              </w:rPr>
              <w:t>双击后没有反应</w:t>
            </w:r>
          </w:p>
        </w:tc>
        <w:tc>
          <w:tcPr>
            <w:tcW w:type="dxa" w:w="6561"/>
            <w:shd w:fill="FFFFFF"/>
            <w:tcMar>
              <w:top w:w="76" w:type="dxa"/>
              <w:start w:w="90" w:type="dxa"/>
              <w:bottom w:w="76" w:type="dxa"/>
              <w:end w:w="90" w:type="dxa"/>
            </w:tcMar>
            <w:vAlign w:val="center"/>
          </w:tcPr>
          <w:p>
            <w:pPr>
              <w:spacing w:after="0" w:line="250" w:lineRule="auto"/>
            </w:pPr>
            <w:r>
              <w:rPr>
                <w:rFonts w:ascii="STHeiti" w:hAnsi="STHeiti" w:eastAsia="STHeiti"/>
                <w:b w:val="0"/>
                <w:color w:val="34323A"/>
                <w:sz w:val="17"/>
              </w:rPr>
              <w:t>确认 ZIP 已解压，从解压后的文件夹启动对应语言和系统的文件。macOS 可按住 Control 点击启动文件并选择“打开”。</w:t>
            </w:r>
          </w:p>
        </w:tc>
      </w:tr>
      <w:tr>
        <w:trPr>
          <w:cantSplit/>
        </w:trPr>
        <w:tc>
          <w:tcPr>
            <w:tcW w:type="dxa" w:w="3231"/>
            <w:shd w:fill="F7F5F9"/>
            <w:tcMar>
              <w:top w:w="76" w:type="dxa"/>
              <w:start w:w="90" w:type="dxa"/>
              <w:bottom w:w="76" w:type="dxa"/>
              <w:end w:w="90" w:type="dxa"/>
            </w:tcMar>
            <w:vAlign w:val="center"/>
          </w:tcPr>
          <w:p>
            <w:pPr>
              <w:spacing w:after="0" w:line="250" w:lineRule="auto"/>
            </w:pPr>
            <w:r>
              <w:rPr>
                <w:rFonts w:ascii="STHeiti" w:hAnsi="STHeiti" w:eastAsia="STHeiti"/>
                <w:b/>
                <w:color w:val="34323A"/>
                <w:sz w:val="17"/>
              </w:rPr>
              <w:t>浏览器没有自动打开</w:t>
            </w:r>
          </w:p>
        </w:tc>
        <w:tc>
          <w:tcPr>
            <w:tcW w:type="dxa" w:w="6561"/>
            <w:shd w:fill="F7F5F9"/>
            <w:tcMar>
              <w:top w:w="76" w:type="dxa"/>
              <w:start w:w="90" w:type="dxa"/>
              <w:bottom w:w="76" w:type="dxa"/>
              <w:end w:w="90" w:type="dxa"/>
            </w:tcMar>
            <w:vAlign w:val="center"/>
          </w:tcPr>
          <w:p>
            <w:pPr>
              <w:spacing w:after="0" w:line="250" w:lineRule="auto"/>
            </w:pPr>
            <w:r>
              <w:rPr>
                <w:rFonts w:ascii="STHeiti" w:hAnsi="STHeiti" w:eastAsia="STHeiti"/>
                <w:b w:val="0"/>
                <w:color w:val="34323A"/>
                <w:sz w:val="17"/>
              </w:rPr>
              <w:t>稍等并查看系统提示。关闭后重新启动；仍不行时，把屏幕提示截图发给维护者。</w:t>
            </w:r>
          </w:p>
        </w:tc>
      </w:tr>
      <w:tr>
        <w:trPr>
          <w:cantSplit/>
        </w:trPr>
        <w:tc>
          <w:tcPr>
            <w:tcW w:type="dxa" w:w="3231"/>
            <w:shd w:fill="FFFFFF"/>
            <w:tcMar>
              <w:top w:w="76" w:type="dxa"/>
              <w:start w:w="90" w:type="dxa"/>
              <w:bottom w:w="76" w:type="dxa"/>
              <w:end w:w="90" w:type="dxa"/>
            </w:tcMar>
            <w:vAlign w:val="center"/>
          </w:tcPr>
          <w:p>
            <w:pPr>
              <w:spacing w:after="0" w:line="250" w:lineRule="auto"/>
            </w:pPr>
            <w:r>
              <w:rPr>
                <w:rFonts w:ascii="STHeiti" w:hAnsi="STHeiti" w:eastAsia="STHeiti"/>
                <w:b/>
                <w:color w:val="34323A"/>
                <w:sz w:val="17"/>
              </w:rPr>
              <w:t>模型列表拉取失败</w:t>
            </w:r>
          </w:p>
        </w:tc>
        <w:tc>
          <w:tcPr>
            <w:tcW w:type="dxa" w:w="6561"/>
            <w:shd w:fill="FFFFFF"/>
            <w:tcMar>
              <w:top w:w="76" w:type="dxa"/>
              <w:start w:w="90" w:type="dxa"/>
              <w:bottom w:w="76" w:type="dxa"/>
              <w:end w:w="90" w:type="dxa"/>
            </w:tcMar>
            <w:vAlign w:val="center"/>
          </w:tcPr>
          <w:p>
            <w:pPr>
              <w:spacing w:after="0" w:line="250" w:lineRule="auto"/>
            </w:pPr>
            <w:r>
              <w:rPr>
                <w:rFonts w:ascii="STHeiti" w:hAnsi="STHeiti" w:eastAsia="STHeiti"/>
                <w:b w:val="0"/>
                <w:color w:val="34323A"/>
                <w:sz w:val="17"/>
              </w:rPr>
              <w:t>检查网络、服务平台状态和 API Key 是否复制完整，再重新拉取。</w:t>
            </w:r>
          </w:p>
        </w:tc>
      </w:tr>
      <w:tr>
        <w:trPr>
          <w:cantSplit/>
        </w:trPr>
        <w:tc>
          <w:tcPr>
            <w:tcW w:type="dxa" w:w="3231"/>
            <w:shd w:fill="F7F5F9"/>
            <w:tcMar>
              <w:top w:w="76" w:type="dxa"/>
              <w:start w:w="90" w:type="dxa"/>
              <w:bottom w:w="76" w:type="dxa"/>
              <w:end w:w="90" w:type="dxa"/>
            </w:tcMar>
            <w:vAlign w:val="center"/>
          </w:tcPr>
          <w:p>
            <w:pPr>
              <w:spacing w:after="0" w:line="250" w:lineRule="auto"/>
            </w:pPr>
            <w:r>
              <w:rPr>
                <w:rFonts w:ascii="STHeiti" w:hAnsi="STHeiti" w:eastAsia="STHeiti"/>
                <w:b/>
                <w:color w:val="34323A"/>
                <w:sz w:val="17"/>
              </w:rPr>
              <w:t>PDF 无法读取</w:t>
            </w:r>
          </w:p>
        </w:tc>
        <w:tc>
          <w:tcPr>
            <w:tcW w:type="dxa" w:w="6561"/>
            <w:shd w:fill="F7F5F9"/>
            <w:tcMar>
              <w:top w:w="76" w:type="dxa"/>
              <w:start w:w="90" w:type="dxa"/>
              <w:bottom w:w="76" w:type="dxa"/>
              <w:end w:w="90" w:type="dxa"/>
            </w:tcMar>
            <w:vAlign w:val="center"/>
          </w:tcPr>
          <w:p>
            <w:pPr>
              <w:spacing w:after="0" w:line="250" w:lineRule="auto"/>
            </w:pPr>
            <w:r>
              <w:rPr>
                <w:rFonts w:ascii="STHeiti" w:hAnsi="STHeiti" w:eastAsia="STHeiti"/>
                <w:b w:val="0"/>
                <w:color w:val="34323A"/>
                <w:sz w:val="17"/>
              </w:rPr>
              <w:t>文件可能是扫描图片或受保护文件。尝试可搜索 PDF，或复制文字粘贴。</w:t>
            </w:r>
          </w:p>
        </w:tc>
      </w:tr>
      <w:tr>
        <w:trPr>
          <w:cantSplit/>
        </w:trPr>
        <w:tc>
          <w:tcPr>
            <w:tcW w:type="dxa" w:w="3231"/>
            <w:shd w:fill="FFFFFF"/>
            <w:tcMar>
              <w:top w:w="76" w:type="dxa"/>
              <w:start w:w="90" w:type="dxa"/>
              <w:bottom w:w="76" w:type="dxa"/>
              <w:end w:w="90" w:type="dxa"/>
            </w:tcMar>
            <w:vAlign w:val="center"/>
          </w:tcPr>
          <w:p>
            <w:pPr>
              <w:spacing w:after="0" w:line="250" w:lineRule="auto"/>
            </w:pPr>
            <w:r>
              <w:rPr>
                <w:rFonts w:ascii="STHeiti" w:hAnsi="STHeiti" w:eastAsia="STHeiti"/>
                <w:b/>
                <w:color w:val="34323A"/>
                <w:sz w:val="17"/>
              </w:rPr>
              <w:t>文献分析或章节生成失败</w:t>
            </w:r>
          </w:p>
        </w:tc>
        <w:tc>
          <w:tcPr>
            <w:tcW w:type="dxa" w:w="6561"/>
            <w:shd w:fill="FFFFFF"/>
            <w:tcMar>
              <w:top w:w="76" w:type="dxa"/>
              <w:start w:w="90" w:type="dxa"/>
              <w:bottom w:w="76" w:type="dxa"/>
              <w:end w:w="90" w:type="dxa"/>
            </w:tcMar>
            <w:vAlign w:val="center"/>
          </w:tcPr>
          <w:p>
            <w:pPr>
              <w:spacing w:after="0" w:line="250" w:lineRule="auto"/>
            </w:pPr>
            <w:r>
              <w:rPr>
                <w:rFonts w:ascii="STHeiti" w:hAnsi="STHeiti" w:eastAsia="STHeiti"/>
                <w:b w:val="0"/>
                <w:color w:val="34323A"/>
                <w:sz w:val="17"/>
              </w:rPr>
              <w:t>先保存已有正文，检查服务平台、密钥和模型后重试；不要把错误提示复制成论文正文。</w:t>
            </w:r>
          </w:p>
        </w:tc>
      </w:tr>
      <w:tr>
        <w:trPr>
          <w:cantSplit/>
        </w:trPr>
        <w:tc>
          <w:tcPr>
            <w:tcW w:type="dxa" w:w="3231"/>
            <w:shd w:fill="F7F5F9"/>
            <w:tcMar>
              <w:top w:w="76" w:type="dxa"/>
              <w:start w:w="90" w:type="dxa"/>
              <w:bottom w:w="76" w:type="dxa"/>
              <w:end w:w="90" w:type="dxa"/>
            </w:tcMar>
            <w:vAlign w:val="center"/>
          </w:tcPr>
          <w:p>
            <w:pPr>
              <w:spacing w:after="0" w:line="250" w:lineRule="auto"/>
            </w:pPr>
            <w:r>
              <w:rPr>
                <w:rFonts w:ascii="STHeiti" w:hAnsi="STHeiti" w:eastAsia="STHeiti"/>
                <w:b/>
                <w:color w:val="34323A"/>
                <w:sz w:val="17"/>
              </w:rPr>
              <w:t>Word 导出失败或排版异常</w:t>
            </w:r>
          </w:p>
        </w:tc>
        <w:tc>
          <w:tcPr>
            <w:tcW w:type="dxa" w:w="6561"/>
            <w:shd w:fill="F7F5F9"/>
            <w:tcMar>
              <w:top w:w="76" w:type="dxa"/>
              <w:start w:w="90" w:type="dxa"/>
              <w:bottom w:w="76" w:type="dxa"/>
              <w:end w:w="90" w:type="dxa"/>
            </w:tcMar>
            <w:vAlign w:val="center"/>
          </w:tcPr>
          <w:p>
            <w:pPr>
              <w:spacing w:after="0" w:line="250" w:lineRule="auto"/>
            </w:pPr>
            <w:r>
              <w:rPr>
                <w:rFonts w:ascii="STHeiti" w:hAnsi="STHeiti" w:eastAsia="STHeiti"/>
                <w:b w:val="0"/>
                <w:color w:val="34323A"/>
                <w:sz w:val="17"/>
              </w:rPr>
              <w:t>确认大纲和草稿已保存，换用内置预设再试。保留原文件，并把错误截图发给维护者。</w:t>
            </w:r>
          </w:p>
        </w:tc>
      </w:tr>
    </w:tbl>
    <w:p>
      <w:pPr>
        <w:spacing w:line="274" w:lineRule="auto" w:after="40"/>
      </w:pPr>
    </w:p>
    <w:p>
      <w:pPr>
        <w:pStyle w:val="Heading3"/>
        <w:keepNext/>
      </w:pPr>
      <w:r>
        <w:rPr>
          <w:rFonts w:ascii="STHeiti" w:hAnsi="STHeiti" w:eastAsia="STHeiti"/>
          <w:b/>
          <w:color w:val="34323A"/>
          <w:sz w:val="22"/>
        </w:rPr>
        <w:t>资料与隐私</w:t>
      </w:r>
    </w:p>
    <w:p>
      <w:pPr>
        <w:spacing w:after="80" w:line="274" w:lineRule="auto"/>
      </w:pPr>
      <w:r>
        <w:rPr>
          <w:rFonts w:ascii="STHeiti" w:hAnsi="STHeiti" w:eastAsia="STHeiti"/>
          <w:b w:val="0"/>
          <w:color w:val="34323A"/>
          <w:sz w:val="20"/>
        </w:rPr>
        <w:t>项目数据保存在本机；发起模型请求时，本次提示、选择使用的资料和 API Key 会发送到你配置的 AI 服务平台。请查看服务商隐私和留存政策，不要分享密钥或上传无权处理的资料。</w:t>
      </w:r>
    </w:p>
    <w:p>
      <w:pPr>
        <w:spacing w:after="80" w:line="274" w:lineRule="auto"/>
      </w:pPr>
      <w:r>
        <w:rPr>
          <w:rFonts w:ascii="STHeiti" w:hAnsi="STHeiti" w:eastAsia="STHeiti"/>
          <w:b w:val="0"/>
          <w:color w:val="34323A"/>
          <w:sz w:val="20"/>
        </w:rPr>
        <w:t>本项目基于 MIT License 开源。微光辅助整理和起草，不替代研究判断、来源核验和终稿责任。</w:t>
      </w:r>
    </w:p>
    <w:p>
      <w:r>
        <w:br w:type="page"/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8229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STHeiti" w:hAnsi="STHeiti" w:eastAsia="STHeiti"/>
          <w:b w:val="0"/>
          <w:color w:val="716D79"/>
          <w:sz w:val="18"/>
        </w:rPr>
        <w:t>Lumielle海报</w:t>
      </w:r>
    </w:p>
    <w:p>
      <w:r>
        <w:br w:type="page"/>
      </w:r>
    </w:p>
    <w:p>
      <w:pPr>
        <w:pStyle w:val="Heading1"/>
        <w:keepNext/>
      </w:pPr>
      <w:r>
        <w:rPr>
          <w:rFonts w:ascii="STHeiti" w:hAnsi="STHeiti" w:eastAsia="STHeiti"/>
          <w:b/>
          <w:color w:val="4E3D68"/>
          <w:sz w:val="38"/>
        </w:rPr>
        <w:t>附录 A：版本历史</w:t>
      </w:r>
    </w:p>
    <w:p>
      <w:pPr>
        <w:spacing w:after="80" w:line="274" w:lineRule="auto"/>
      </w:pPr>
      <w:r>
        <w:rPr>
          <w:rFonts w:ascii="STHeiti" w:hAnsi="STHeiti" w:eastAsia="STHeiti"/>
          <w:b w:val="0"/>
          <w:color w:val="34323A"/>
          <w:sz w:val="20"/>
        </w:rPr>
        <w:t>当前开发版本：v1.1.0 — Unreleased。该版本仍在开发中，尚未作为正式发布版。</w:t>
      </w:r>
    </w:p>
    <w:p>
      <w:pPr>
        <w:pStyle w:val="Heading2"/>
        <w:keepNext/>
      </w:pPr>
      <w:r>
        <w:rPr>
          <w:rFonts w:ascii="STHeiti" w:hAnsi="STHeiti" w:eastAsia="STHeiti"/>
          <w:b/>
          <w:color w:val="665184"/>
          <w:sz w:val="26"/>
        </w:rPr>
        <w:t>v1.1.0 — Unreleased</w:t>
      </w:r>
    </w:p>
    <w:p>
      <w:pPr>
        <w:pStyle w:val="Heading3"/>
        <w:keepNext/>
      </w:pPr>
      <w:r>
        <w:rPr>
          <w:rFonts w:ascii="STHeiti" w:hAnsi="STHeiti" w:eastAsia="STHeiti"/>
          <w:b/>
          <w:color w:val="34323A"/>
          <w:sz w:val="22"/>
        </w:rPr>
        <w:t>新增</w:t>
      </w:r>
    </w:p>
    <w:p>
      <w:pPr>
        <w:spacing w:after="60" w:line="269" w:lineRule="auto"/>
        <w:ind w:left="288" w:hanging="202"/>
      </w:pPr>
      <w:r>
        <w:rPr>
          <w:rFonts w:ascii="STHeiti" w:hAnsi="STHeiti" w:eastAsia="STHeiti"/>
          <w:b/>
          <w:color w:val="665184"/>
          <w:sz w:val="19"/>
        </w:rPr>
        <w:t xml:space="preserve">• </w:t>
      </w:r>
      <w:r>
        <w:rPr>
          <w:rFonts w:ascii="STHeiti" w:hAnsi="STHeiti" w:eastAsia="STHeiti"/>
          <w:b w:val="0"/>
          <w:color w:val="34323A"/>
          <w:sz w:val="19"/>
        </w:rPr>
        <w:t>科研资料可按主题整理；系统可从可读取的完整资料中按顺序提取要点，并提供可修改的智能归档建议。</w:t>
      </w:r>
    </w:p>
    <w:p>
      <w:pPr>
        <w:spacing w:after="60" w:line="269" w:lineRule="auto"/>
        <w:ind w:left="288" w:hanging="202"/>
      </w:pPr>
      <w:r>
        <w:rPr>
          <w:rFonts w:ascii="STHeiti" w:hAnsi="STHeiti" w:eastAsia="STHeiti"/>
          <w:b/>
          <w:color w:val="665184"/>
          <w:sz w:val="19"/>
        </w:rPr>
        <w:t xml:space="preserve">• </w:t>
      </w:r>
      <w:r>
        <w:rPr>
          <w:rFonts w:ascii="STHeiti" w:hAnsi="STHeiti" w:eastAsia="STHeiti"/>
          <w:b w:val="0"/>
          <w:color w:val="34323A"/>
          <w:sz w:val="19"/>
        </w:rPr>
        <w:t>文献支持 PDF、Word、TXT 和粘贴文字全文分析，整理研究问题、方法、结果、限制及与原文关联的依据。</w:t>
      </w:r>
    </w:p>
    <w:p>
      <w:pPr>
        <w:spacing w:after="60" w:line="269" w:lineRule="auto"/>
        <w:ind w:left="288" w:hanging="202"/>
      </w:pPr>
      <w:r>
        <w:rPr>
          <w:rFonts w:ascii="STHeiti" w:hAnsi="STHeiti" w:eastAsia="STHeiti"/>
          <w:b/>
          <w:color w:val="665184"/>
          <w:sz w:val="19"/>
        </w:rPr>
        <w:t xml:space="preserve">• </w:t>
      </w:r>
      <w:r>
        <w:rPr>
          <w:rFonts w:ascii="STHeiti" w:hAnsi="STHeiti" w:eastAsia="STHeiti"/>
          <w:b w:val="0"/>
          <w:color w:val="34323A"/>
          <w:sz w:val="19"/>
        </w:rPr>
        <w:t>新增可复用的 Word 排版预设、自定义预设和预览确认流程。</w:t>
      </w:r>
    </w:p>
    <w:p>
      <w:pPr>
        <w:pStyle w:val="Heading3"/>
        <w:keepNext/>
      </w:pPr>
      <w:r>
        <w:rPr>
          <w:rFonts w:ascii="STHeiti" w:hAnsi="STHeiti" w:eastAsia="STHeiti"/>
          <w:b/>
          <w:color w:val="34323A"/>
          <w:sz w:val="22"/>
        </w:rPr>
        <w:t>变更</w:t>
      </w:r>
    </w:p>
    <w:p>
      <w:pPr>
        <w:spacing w:after="60" w:line="269" w:lineRule="auto"/>
        <w:ind w:left="288" w:hanging="202"/>
      </w:pPr>
      <w:r>
        <w:rPr>
          <w:rFonts w:ascii="STHeiti" w:hAnsi="STHeiti" w:eastAsia="STHeiti"/>
          <w:b/>
          <w:color w:val="665184"/>
          <w:sz w:val="19"/>
        </w:rPr>
        <w:t xml:space="preserve">• </w:t>
      </w:r>
      <w:r>
        <w:rPr>
          <w:rFonts w:ascii="STHeiti" w:hAnsi="STHeiti" w:eastAsia="STHeiti"/>
          <w:b w:val="0"/>
          <w:color w:val="34323A"/>
          <w:sz w:val="19"/>
        </w:rPr>
        <w:t>规划时可以综合不同分区已保存的研究信息；章节写作只选取允许使用的相关事实和本章已绑定文献。</w:t>
      </w:r>
    </w:p>
    <w:p>
      <w:pPr>
        <w:spacing w:after="60" w:line="269" w:lineRule="auto"/>
        <w:ind w:left="288" w:hanging="202"/>
      </w:pPr>
      <w:r>
        <w:rPr>
          <w:rFonts w:ascii="STHeiti" w:hAnsi="STHeiti" w:eastAsia="STHeiti"/>
          <w:b/>
          <w:color w:val="665184"/>
          <w:sz w:val="19"/>
        </w:rPr>
        <w:t xml:space="preserve">• </w:t>
      </w:r>
      <w:r>
        <w:rPr>
          <w:rFonts w:ascii="STHeiti" w:hAnsi="STHeiti" w:eastAsia="STHeiti"/>
          <w:b w:val="0"/>
          <w:color w:val="34323A"/>
          <w:sz w:val="19"/>
        </w:rPr>
        <w:t>章节记忆从完整章节正文生成精简摘要，并与大纲和上下游章节信息一起供后续写作使用。</w:t>
      </w:r>
    </w:p>
    <w:p>
      <w:pPr>
        <w:spacing w:after="60" w:line="269" w:lineRule="auto"/>
        <w:ind w:left="288" w:hanging="202"/>
      </w:pPr>
      <w:r>
        <w:rPr>
          <w:rFonts w:ascii="STHeiti" w:hAnsi="STHeiti" w:eastAsia="STHeiti"/>
          <w:b/>
          <w:color w:val="665184"/>
          <w:sz w:val="19"/>
        </w:rPr>
        <w:t xml:space="preserve">• </w:t>
      </w:r>
      <w:r>
        <w:rPr>
          <w:rFonts w:ascii="STHeiti" w:hAnsi="STHeiti" w:eastAsia="STHeiti"/>
          <w:b w:val="0"/>
          <w:color w:val="34323A"/>
          <w:sz w:val="19"/>
        </w:rPr>
        <w:t>文献相关性与来源质量分别评估；General Academic 与 Legacy Compatible 提供不同版式。</w:t>
      </w:r>
    </w:p>
    <w:p>
      <w:pPr>
        <w:spacing w:after="60" w:line="269" w:lineRule="auto"/>
        <w:ind w:left="288" w:hanging="202"/>
      </w:pPr>
      <w:r>
        <w:rPr>
          <w:rFonts w:ascii="STHeiti" w:hAnsi="STHeiti" w:eastAsia="STHeiti"/>
          <w:b/>
          <w:color w:val="665184"/>
          <w:sz w:val="19"/>
        </w:rPr>
        <w:t xml:space="preserve">• </w:t>
      </w:r>
      <w:r>
        <w:rPr>
          <w:rFonts w:ascii="STHeiti" w:hAnsi="STHeiti" w:eastAsia="STHeiti"/>
          <w:b w:val="0"/>
          <w:color w:val="34323A"/>
          <w:sz w:val="19"/>
        </w:rPr>
        <w:t>中英文手册改为面向初次使用者的步骤式说明，增加快速开始、常见问题和排错路径，并保留原版式海报。</w:t>
      </w:r>
    </w:p>
    <w:p>
      <w:pPr>
        <w:pStyle w:val="Heading3"/>
        <w:keepNext/>
      </w:pPr>
      <w:r>
        <w:rPr>
          <w:rFonts w:ascii="STHeiti" w:hAnsi="STHeiti" w:eastAsia="STHeiti"/>
          <w:b/>
          <w:color w:val="34323A"/>
          <w:sz w:val="22"/>
        </w:rPr>
        <w:t>修复</w:t>
      </w:r>
    </w:p>
    <w:p>
      <w:pPr>
        <w:spacing w:after="60" w:line="269" w:lineRule="auto"/>
        <w:ind w:left="288" w:hanging="202"/>
      </w:pPr>
      <w:r>
        <w:rPr>
          <w:rFonts w:ascii="STHeiti" w:hAnsi="STHeiti" w:eastAsia="STHeiti"/>
          <w:b/>
          <w:color w:val="665184"/>
          <w:sz w:val="19"/>
        </w:rPr>
        <w:t xml:space="preserve">• </w:t>
      </w:r>
      <w:r>
        <w:rPr>
          <w:rFonts w:ascii="STHeiti" w:hAnsi="STHeiti" w:eastAsia="STHeiti"/>
          <w:b w:val="0"/>
          <w:color w:val="34323A"/>
          <w:sz w:val="19"/>
        </w:rPr>
        <w:t>重建章节记忆失败时保留此前有效记忆；清空文献记录与删除文献原件由两个明确选择控制。</w:t>
      </w:r>
    </w:p>
    <w:p>
      <w:pPr>
        <w:spacing w:after="60" w:line="269" w:lineRule="auto"/>
        <w:ind w:left="288" w:hanging="202"/>
      </w:pPr>
      <w:r>
        <w:rPr>
          <w:rFonts w:ascii="STHeiti" w:hAnsi="STHeiti" w:eastAsia="STHeiti"/>
          <w:b/>
          <w:color w:val="665184"/>
          <w:sz w:val="19"/>
        </w:rPr>
        <w:t xml:space="preserve">• </w:t>
      </w:r>
      <w:r>
        <w:rPr>
          <w:rFonts w:ascii="STHeiti" w:hAnsi="STHeiti" w:eastAsia="STHeiti"/>
          <w:b w:val="0"/>
          <w:color w:val="34323A"/>
          <w:sz w:val="19"/>
        </w:rPr>
        <w:t>恢复手册连续分页排版并保留 Lumielle 海报原图。</w:t>
      </w:r>
    </w:p>
    <w:p>
      <w:pPr>
        <w:pStyle w:val="Heading2"/>
        <w:keepNext/>
      </w:pPr>
      <w:r>
        <w:rPr>
          <w:rFonts w:ascii="STHeiti" w:hAnsi="STHeiti" w:eastAsia="STHeiti"/>
          <w:b/>
          <w:color w:val="665184"/>
          <w:sz w:val="26"/>
        </w:rPr>
        <w:t>v1.0.1 — 2026-09-27</w:t>
      </w:r>
    </w:p>
    <w:p>
      <w:pPr>
        <w:spacing w:after="80" w:line="274" w:lineRule="auto"/>
      </w:pPr>
      <w:r>
        <w:rPr>
          <w:rFonts w:ascii="STHeiti" w:hAnsi="STHeiti" w:eastAsia="STHeiti"/>
          <w:b w:val="0"/>
          <w:color w:val="34323A"/>
          <w:sz w:val="20"/>
        </w:rPr>
        <w:t>修复章节上下文、风格要求、英文单词统计和文献引用编号等问题；增加安全图表生成、完整资料顺序解析、稳定的 Word 导出和更清晰的失败提示。</w:t>
      </w:r>
    </w:p>
    <w:p>
      <w:pPr>
        <w:pStyle w:val="Heading2"/>
        <w:keepNext/>
      </w:pPr>
      <w:r>
        <w:rPr>
          <w:rFonts w:ascii="STHeiti" w:hAnsi="STHeiti" w:eastAsia="STHeiti"/>
          <w:b/>
          <w:color w:val="665184"/>
          <w:sz w:val="26"/>
        </w:rPr>
        <w:t>v1.0.0 — 2026-08-26</w:t>
      </w:r>
    </w:p>
    <w:p>
      <w:pPr>
        <w:spacing w:after="80" w:line="274" w:lineRule="auto"/>
      </w:pPr>
      <w:r>
        <w:rPr>
          <w:rFonts w:ascii="STHeiti" w:hAnsi="STHeiti" w:eastAsia="STHeiti"/>
          <w:b w:val="0"/>
          <w:color w:val="34323A"/>
          <w:sz w:val="20"/>
        </w:rPr>
        <w:t>首次公开发布，提供 macOS 和 Windows 中英文版本。</w:t>
      </w:r>
    </w:p>
    <w:sectPr w:rsidR="00FC693F" w:rsidRPr="0006063C" w:rsidSect="00034616">
      <w:footerReference w:type="default" r:id="rId9"/>
      <w:headerReference w:type="default" r:id="rId11"/>
      <w:pgSz w:w="11909" w:h="16834"/>
      <w:pgMar w:top="907" w:right="1037" w:bottom="893" w:left="1037" w:header="432" w:footer="461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STHeiti" w:hAnsi="STHeiti" w:eastAsia="STHeiti"/>
        <w:b w:val="0"/>
        <w:color w:val="716D79"/>
        <w:sz w:val="16"/>
      </w:rPr>
      <w:t xml:space="preserve">v1.1.0  ·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after="0"/>
      <w:jc w:val="right"/>
    </w:pPr>
    <w:r>
      <w:rPr>
        <w:rFonts w:ascii="STHeiti" w:hAnsi="STHeiti" w:eastAsia="STHeiti"/>
        <w:b w:val="0"/>
        <w:color w:val="716D79"/>
        <w:sz w:val="16"/>
      </w:rPr>
      <w:t>微光 · 学术论文助手  /  用户手册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80" w:line="274" w:lineRule="auto"/>
    </w:pPr>
    <w:rPr>
      <w:rFonts w:ascii="STHeiti" w:hAnsi="STHeiti" w:eastAsia="STHeiti"/>
      <w:color w:val="34323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 w:val="0"/>
      <w:spacing w:before="240" w:after="100"/>
      <w:outlineLvl w:val="0"/>
    </w:pPr>
    <w:rPr>
      <w:rFonts w:asciiTheme="majorHAnsi" w:eastAsiaTheme="majorEastAsia" w:hAnsiTheme="majorHAnsi" w:cstheme="majorBidi" w:ascii="STHeiti" w:hAnsi="STHeiti" w:eastAsia="STHeiti"/>
      <w:b/>
      <w:bCs/>
      <w:color w:val="4E3D68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pageBreakBefore w:val="0"/>
      <w:spacing w:before="160" w:after="60"/>
      <w:outlineLvl w:val="1"/>
    </w:pPr>
    <w:rPr>
      <w:rFonts w:asciiTheme="majorHAnsi" w:eastAsiaTheme="majorEastAsia" w:hAnsiTheme="majorHAnsi" w:cstheme="majorBidi" w:ascii="STHeiti" w:hAnsi="STHeiti" w:eastAsia="STHeiti"/>
      <w:b/>
      <w:bCs/>
      <w:color w:val="66518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pageBreakBefore w:val="0"/>
      <w:spacing w:before="100" w:after="40"/>
      <w:outlineLvl w:val="2"/>
    </w:pPr>
    <w:rPr>
      <w:rFonts w:asciiTheme="majorHAnsi" w:eastAsiaTheme="majorEastAsia" w:hAnsiTheme="majorHAnsi" w:cstheme="majorBidi" w:ascii="STHeiti" w:hAnsi="STHeiti" w:eastAsia="STHeiti"/>
      <w:b/>
      <w:bCs/>
      <w:color w:val="34323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  <w:jc w:val="center"/>
    </w:pPr>
    <w:rPr>
      <w:rFonts w:asciiTheme="majorHAnsi" w:eastAsiaTheme="majorEastAsia" w:hAnsiTheme="majorHAnsi" w:cstheme="majorBidi" w:ascii="STHeiti" w:hAnsi="STHeiti" w:eastAsia="STHeiti"/>
      <w:b/>
      <w:color w:val="4E3D68"/>
      <w:spacing w:val="5"/>
      <w:kern w:val="28"/>
      <w:sz w:val="5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after="160" w:before="0"/>
      <w:jc w:val="center"/>
    </w:pPr>
    <w:rPr>
      <w:rFonts w:asciiTheme="majorHAnsi" w:eastAsiaTheme="majorEastAsia" w:hAnsiTheme="majorHAnsi" w:cstheme="majorBidi" w:ascii="STHeiti" w:hAnsi="STHeiti" w:eastAsia="STHeiti"/>
      <w:b w:val="0"/>
      <w:i/>
      <w:iCs/>
      <w:color w:val="716D79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微光学术论文写作助手 使用手册</dc:title>
  <dc:subject>微光学术论文写作助手 v1.1.0 中文用户手册</dc:subject>
  <dc:creator>Lumielle Academic Assistant</dc:creator>
  <cp:keywords>Lumielle, academic writing, user guide, v1.1.0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