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087"/>
        <w:gridCol w:w="2835"/>
      </w:tblGrid>
      <w:tr>
        <w:tc>
          <w:tcPr>
            <w:tcW w:type="dxa" w:w="5298"/>
            <w:shd w:fill="F8F7FC"/>
            <w:tcBorders>
              <w:top w:val="nil"/>
              <w:bottom w:val="nil"/>
              <w:start w:val="nil"/>
              <w:end w:val="nil"/>
            </w:tcBorders>
            <w:tcMar>
              <w:top w:w="130" w:type="dxa"/>
              <w:start w:w="180" w:type="dxa"/>
              <w:bottom w:w="130" w:type="dxa"/>
              <w:end w:w="180" w:type="dxa"/>
            </w:tcMar>
          </w:tcPr>
          <w:p>
            <w:r>
              <w:rPr>
                <w:rFonts w:ascii="Liberation Sans" w:hAnsi="Liberation Sans" w:eastAsia="Liberation Sans"/>
                <w:b/>
                <w:color w:val="8E84BD"/>
                <w:sz w:val="20"/>
              </w:rPr>
              <w:t>LUMIELLE</w:t>
            </w:r>
          </w:p>
        </w:tc>
        <w:tc>
          <w:tcPr>
            <w:tcW w:type="dxa" w:w="5298"/>
            <w:shd w:fill="F8F7FC"/>
            <w:tcBorders>
              <w:top w:val="nil"/>
              <w:bottom w:val="nil"/>
              <w:start w:val="nil"/>
              <w:end w:val="nil"/>
            </w:tcBorders>
            <w:tcMar>
              <w:top w:w="130" w:type="dxa"/>
              <w:start w:w="180" w:type="dxa"/>
              <w:bottom w:w="130" w:type="dxa"/>
              <w:end w:w="180" w:type="dxa"/>
            </w:tcMar>
          </w:tcPr>
          <w:p>
            <w:pPr>
              <w:jc w:val="right"/>
            </w:pPr>
            <w:r>
              <w:rPr>
                <w:rFonts w:ascii="Liberation Sans" w:hAnsi="Liberation Sans" w:eastAsia="Liberation Sans"/>
                <w:color w:val="77727F"/>
                <w:sz w:val="18"/>
              </w:rPr>
              <w:t>v1.1.0 · 2026-09-29</w:t>
            </w:r>
          </w:p>
        </w:tc>
      </w:tr>
    </w:tbl>
    <w:p>
      <w:pPr>
        <w:spacing w:before="1240" w:after="200"/>
        <w:jc w:val="center"/>
      </w:pPr>
      <w:r>
        <w:rPr>
          <w:rFonts w:ascii="Liberation Sans" w:hAnsi="Liberation Sans" w:eastAsia="Liberation Sans"/>
          <w:b/>
          <w:color w:val="51497B"/>
          <w:sz w:val="70"/>
        </w:rPr>
        <w:t>Lumielle</w:t>
      </w:r>
    </w:p>
    <w:p>
      <w:pPr>
        <w:spacing w:after="100"/>
        <w:jc w:val="center"/>
      </w:pPr>
      <w:r>
        <w:rPr>
          <w:rFonts w:ascii="Liberation Sans" w:hAnsi="Liberation Sans" w:eastAsia="Liberation Sans"/>
          <w:b/>
          <w:color w:val="2E2E35"/>
          <w:sz w:val="44"/>
        </w:rPr>
        <w:t>Academic Assistant</w:t>
      </w:r>
    </w:p>
    <w:p>
      <w:pPr>
        <w:spacing w:after="360"/>
        <w:jc w:val="center"/>
      </w:pPr>
      <w:r>
        <w:rPr>
          <w:rFonts w:ascii="Liberation Sans" w:hAnsi="Liberation Sans" w:eastAsia="Liberation Sans"/>
          <w:color w:val="77727F"/>
          <w:sz w:val="22"/>
        </w:rPr>
        <w:t>Academic Paper Writing Assistant</w:t>
      </w:r>
    </w:p>
    <w:tbl>
      <w:tblPr>
        <w:tblW w:type="auto" w:w="0"/>
        <w:jc w:val="center"/>
        <w:tblLayout w:type="fixed"/>
        <w:tblLook w:firstColumn="1" w:firstRow="1" w:lastColumn="0" w:lastRow="0" w:noHBand="0" w:noVBand="1" w:val="04A0"/>
      </w:tblPr>
      <w:tblGrid>
        <w:gridCol w:w="6123"/>
      </w:tblGrid>
      <w:tr>
        <w:tc>
          <w:tcPr>
            <w:tcW w:type="dxa" w:w="10596"/>
            <w:shd w:fill="F1EFFA"/>
            <w:tcMar>
              <w:top w:w="240" w:type="dxa"/>
              <w:start w:w="300" w:type="dxa"/>
              <w:bottom w:w="240" w:type="dxa"/>
              <w:end w:w="300" w:type="dxa"/>
            </w:tcMar>
            <w:tcBorders>
              <w:top w:sz="14" w:val="single" w:color="8E84BD"/>
              <w:bottom w:sz="14" w:val="single" w:color="8E84BD"/>
              <w:start w:sz="14" w:val="single" w:color="8E84BD"/>
              <w:end w:sz="14" w:val="single" w:color="8E84BD"/>
            </w:tcBorders>
          </w:tcPr>
          <w:p>
            <w:pPr>
              <w:jc w:val="center"/>
            </w:pPr>
            <w:r>
              <w:rPr>
                <w:rFonts w:ascii="Liberation Sans" w:hAnsi="Liberation Sans" w:eastAsia="Liberation Sans"/>
                <w:b/>
                <w:color w:val="51497B"/>
                <w:sz w:val="34"/>
              </w:rPr>
              <w:t>USER GUIDE</w:t>
            </w:r>
          </w:p>
        </w:tc>
      </w:tr>
    </w:tbl>
    <w:p>
      <w:pPr>
        <w:spacing w:before="880"/>
        <w:jc w:val="center"/>
      </w:pPr>
      <w:r>
        <w:rPr>
          <w:rFonts w:ascii="Liberation Sans" w:hAnsi="Liberation Sans" w:eastAsia="Liberation Sans"/>
          <w:color w:val="77727F"/>
          <w:sz w:val="20"/>
        </w:rPr>
        <w:t>macOS  ·  Windows</w:t>
      </w:r>
    </w:p>
    <w:p>
      <w:pPr>
        <w:spacing w:before="160"/>
        <w:jc w:val="center"/>
      </w:pPr>
      <w:r>
        <w:rPr>
          <w:rFonts w:ascii="Liberation Sans" w:hAnsi="Liberation Sans" w:eastAsia="Liberation Sans"/>
          <w:color w:val="9A96A3"/>
          <w:sz w:val="17"/>
        </w:rPr>
        <w:t>Open-source · MIT License</w:t>
      </w:r>
    </w:p>
    <w:p>
      <w:pPr>
        <w:spacing w:before="560" w:after="120"/>
      </w:pPr>
    </w:p>
    <w:tbl>
      <w:tblPr>
        <w:tblW w:type="auto" w:w="0"/>
        <w:jc w:val="center"/>
        <w:tblLayout w:type="fixed"/>
        <w:tblLook w:firstColumn="1" w:firstRow="1" w:lastColumn="0" w:lastRow="0" w:noHBand="0" w:noVBand="1" w:val="04A0"/>
      </w:tblPr>
      <w:tblGrid>
        <w:gridCol w:w="3532"/>
        <w:gridCol w:w="3532"/>
        <w:gridCol w:w="3532"/>
      </w:tblGrid>
      <w:tr>
        <w:tc>
          <w:tcPr>
            <w:tcW w:type="dxa" w:w="3969"/>
            <w:shd w:fill="F1EFFA"/>
            <w:tcMar>
              <w:top w:w="180" w:type="dxa"/>
              <w:start w:w="0" w:type="dxa"/>
              <w:bottom w:w="180" w:type="dxa"/>
              <w:end w:w="0" w:type="dxa"/>
            </w:tcMar>
            <w:tcBorders>
              <w:top w:val="nil"/>
              <w:bottom w:val="nil"/>
              <w:start w:val="nil"/>
              <w:end w:val="nil"/>
            </w:tcBorders>
          </w:tcPr>
          <w:p>
            <w:r>
              <w:t xml:space="preserve"> </w:t>
            </w:r>
          </w:p>
        </w:tc>
        <w:tc>
          <w:tcPr>
            <w:tcW w:type="dxa" w:w="2381"/>
            <w:shd w:fill="E5E1F2"/>
            <w:tcMar>
              <w:top w:w="180" w:type="dxa"/>
              <w:start w:w="0" w:type="dxa"/>
              <w:bottom w:w="180" w:type="dxa"/>
              <w:end w:w="0" w:type="dxa"/>
            </w:tcMar>
            <w:tcBorders>
              <w:top w:val="nil"/>
              <w:bottom w:val="nil"/>
              <w:start w:val="nil"/>
              <w:end w:val="nil"/>
            </w:tcBorders>
          </w:tcPr>
          <w:p>
            <w:r>
              <w:t xml:space="preserve"> </w:t>
            </w:r>
          </w:p>
        </w:tc>
        <w:tc>
          <w:tcPr>
            <w:tcW w:type="dxa" w:w="3969"/>
            <w:shd w:fill="F8F7FC"/>
            <w:tcMar>
              <w:top w:w="180" w:type="dxa"/>
              <w:start w:w="0" w:type="dxa"/>
              <w:bottom w:w="180" w:type="dxa"/>
              <w:end w:w="0" w:type="dxa"/>
            </w:tcMar>
            <w:tcBorders>
              <w:top w:val="nil"/>
              <w:bottom w:val="nil"/>
              <w:start w:val="nil"/>
              <w:end w:val="nil"/>
            </w:tcBorders>
          </w:tcPr>
          <w:p>
            <w:r>
              <w:t xml:space="preserve"> </w:t>
            </w:r>
          </w:p>
        </w:tc>
      </w:tr>
    </w:tbl>
    <w:p>
      <w:pPr>
        <w:sectPr>
          <w:headerReference w:type="default" r:id="rId9"/>
          <w:footerReference w:type="default" r:id="rId10"/>
          <w:pgSz w:w="12240" w:h="15840"/>
          <w:pgMar w:top="680" w:right="822" w:bottom="680" w:left="822"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6263999" cy="9411306"/>
            <wp:docPr id="1" name="Picture 1"/>
            <wp:cNvGraphicFramePr>
              <a:graphicFrameLocks noChangeAspect="1"/>
            </wp:cNvGraphicFramePr>
            <a:graphic>
              <a:graphicData uri="http://schemas.openxmlformats.org/drawingml/2006/picture">
                <pic:pic>
                  <pic:nvPicPr>
                    <pic:cNvPr id="0" name="poster_label_en.png"/>
                    <pic:cNvPicPr/>
                  </pic:nvPicPr>
                  <pic:blipFill>
                    <a:blip r:embed="rId13"/>
                    <a:stretch>
                      <a:fillRect/>
                    </a:stretch>
                  </pic:blipFill>
                  <pic:spPr>
                    <a:xfrm>
                      <a:off x="0" y="0"/>
                      <a:ext cx="6263999" cy="9411306"/>
                    </a:xfrm>
                    <a:prstGeom prst="rect"/>
                  </pic:spPr>
                </pic:pic>
              </a:graphicData>
            </a:graphic>
          </wp:inline>
        </w:drawing>
      </w:r>
    </w:p>
    <w:p>
      <w:pPr>
        <w:sectPr>
          <w:headerReference w:type="default" r:id="rId11"/>
          <w:footerReference w:type="default" r:id="rId12"/>
          <w:pgSz w:w="12240" w:h="15840"/>
          <w:pgMar w:top="255" w:right="312" w:bottom="255" w:left="312" w:header="720" w:footer="720" w:gutter="0"/>
          <w:cols w:space="720"/>
          <w:docGrid w:linePitch="360"/>
        </w:sectPr>
      </w:pPr>
    </w:p>
    <w:p>
      <w:pPr>
        <w:spacing w:before="80" w:after="0"/>
      </w:pPr>
      <w:r>
        <w:rPr>
          <w:rFonts w:ascii="Liberation Sans" w:hAnsi="Liberation Sans" w:eastAsia="Liberation Sans"/>
          <w:b/>
          <w:color w:val="D7D2EB"/>
          <w:sz w:val="60"/>
        </w:rPr>
        <w:t>01</w:t>
      </w:r>
    </w:p>
    <w:p>
      <w:pPr>
        <w:pStyle w:val="Heading1"/>
        <w:spacing w:before="0"/>
      </w:pPr>
      <w:r>
        <w:rPr>
          <w:rFonts w:ascii="Liberation Sans" w:hAnsi="Liberation Sans" w:eastAsia="Liberation Sans"/>
          <w:b/>
          <w:color w:val="51497B"/>
          <w:sz w:val="42"/>
        </w:rPr>
        <w:t>What Lumielle does</w:t>
      </w:r>
    </w:p>
    <w:p>
      <w:pPr>
        <w:spacing w:after="100"/>
      </w:pPr>
      <w:r>
        <w:rPr>
          <w:rFonts w:ascii="Liberation Sans" w:hAnsi="Liberation Sans" w:eastAsia="Liberation Sans"/>
          <w:color w:val="2E2E35"/>
          <w:sz w:val="20"/>
        </w:rPr>
        <w:t>Lumielle keeps your research materials, references, outline, chapter drafts, and Word export in one writing workflow. You can return to an earlier chapter at any time; once its chapter memory is updated, later generation uses the revised information.</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4025"/>
            <w:shd w:fill="F1EFFA"/>
            <w:tcMar>
              <w:top w:w="100" w:type="dxa"/>
              <w:start w:w="100" w:type="dxa"/>
              <w:bottom w:w="100" w:type="dxa"/>
              <w:end w:w="100" w:type="dxa"/>
            </w:tcMar>
          </w:tcPr>
          <w:p>
            <w:pPr>
              <w:jc w:val="center"/>
            </w:pPr>
            <w:r>
              <w:rPr>
                <w:rFonts w:ascii="Liberation Sans" w:hAnsi="Liberation Sans" w:eastAsia="Liberation Sans"/>
                <w:b/>
                <w:color w:val="51497B"/>
                <w:sz w:val="18"/>
              </w:rPr>
              <w:t>Common situation</w:t>
            </w:r>
          </w:p>
        </w:tc>
        <w:tc>
          <w:tcPr>
            <w:tcW w:type="dxa" w:w="5613"/>
            <w:shd w:fill="F1EFFA"/>
            <w:tcMar>
              <w:top w:w="100" w:type="dxa"/>
              <w:start w:w="100" w:type="dxa"/>
              <w:bottom w:w="100" w:type="dxa"/>
              <w:end w:w="100" w:type="dxa"/>
            </w:tcMar>
          </w:tcPr>
          <w:p>
            <w:pPr>
              <w:jc w:val="center"/>
            </w:pPr>
            <w:r>
              <w:rPr>
                <w:rFonts w:ascii="Liberation Sans" w:hAnsi="Liberation Sans" w:eastAsia="Liberation Sans"/>
                <w:b/>
                <w:color w:val="51497B"/>
                <w:sz w:val="18"/>
              </w:rPr>
              <w:t>How Lumielle handles it</w:t>
            </w:r>
          </w:p>
        </w:tc>
      </w:tr>
      <w:tr>
        <w:tc>
          <w:tcPr>
            <w:tcW w:type="dxa" w:w="4025"/>
            <w:tcMar>
              <w:top w:w="95" w:type="dxa"/>
              <w:start w:w="100" w:type="dxa"/>
              <w:bottom w:w="95" w:type="dxa"/>
              <w:end w:w="100" w:type="dxa"/>
            </w:tcMar>
            <w:vAlign w:val="center"/>
          </w:tcPr>
          <w:p>
            <w:r>
              <w:rPr>
                <w:rFonts w:ascii="Liberation Sans" w:hAnsi="Liberation Sans" w:eastAsia="Liberation Sans"/>
                <w:color w:val="2E2E35"/>
                <w:sz w:val="18"/>
              </w:rPr>
              <w:t>Long chats lose track of earlier chapters</w:t>
            </w:r>
          </w:p>
        </w:tc>
        <w:tc>
          <w:tcPr>
            <w:tcW w:type="dxa" w:w="5613"/>
            <w:tcMar>
              <w:top w:w="95" w:type="dxa"/>
              <w:start w:w="100" w:type="dxa"/>
              <w:bottom w:w="95" w:type="dxa"/>
              <w:end w:w="100" w:type="dxa"/>
            </w:tcMar>
            <w:vAlign w:val="center"/>
          </w:tcPr>
          <w:p>
            <w:r>
              <w:rPr>
                <w:rFonts w:ascii="Liberation Sans" w:hAnsi="Liberation Sans" w:eastAsia="Liberation Sans"/>
                <w:color w:val="2E2E35"/>
                <w:sz w:val="18"/>
              </w:rPr>
              <w:t>Each written chapter has a compact memory used when other chapters are generated</w:t>
            </w:r>
          </w:p>
        </w:tc>
      </w:tr>
      <w:tr>
        <w:tc>
          <w:tcPr>
            <w:tcW w:type="dxa" w:w="4025"/>
            <w:tcMar>
              <w:top w:w="95" w:type="dxa"/>
              <w:start w:w="100" w:type="dxa"/>
              <w:bottom w:w="95" w:type="dxa"/>
              <w:end w:w="100" w:type="dxa"/>
            </w:tcMar>
            <w:vAlign w:val="center"/>
          </w:tcPr>
          <w:p>
            <w:r>
              <w:rPr>
                <w:rFonts w:ascii="Liberation Sans" w:hAnsi="Liberation Sans" w:eastAsia="Liberation Sans"/>
                <w:color w:val="2E2E35"/>
                <w:sz w:val="18"/>
              </w:rPr>
              <w:t>An earlier chapter changes but later writing still follows the old version</w:t>
            </w:r>
          </w:p>
        </w:tc>
        <w:tc>
          <w:tcPr>
            <w:tcW w:type="dxa" w:w="5613"/>
            <w:tcMar>
              <w:top w:w="95" w:type="dxa"/>
              <w:start w:w="100" w:type="dxa"/>
              <w:bottom w:w="95" w:type="dxa"/>
              <w:end w:w="100" w:type="dxa"/>
            </w:tcMar>
            <w:vAlign w:val="center"/>
          </w:tcPr>
          <w:p>
            <w:r>
              <w:rPr>
                <w:rFonts w:ascii="Liberation Sans" w:hAnsi="Liberation Sans" w:eastAsia="Liberation Sans"/>
                <w:color w:val="2E2E35"/>
                <w:sz w:val="18"/>
              </w:rPr>
              <w:t>Edit it and click “Save &amp; update memory”; later generation uses the new memory</w:t>
            </w:r>
          </w:p>
        </w:tc>
      </w:tr>
      <w:tr>
        <w:tc>
          <w:tcPr>
            <w:tcW w:type="dxa" w:w="4025"/>
            <w:tcMar>
              <w:top w:w="95" w:type="dxa"/>
              <w:start w:w="100" w:type="dxa"/>
              <w:bottom w:w="95" w:type="dxa"/>
              <w:end w:w="100" w:type="dxa"/>
            </w:tcMar>
            <w:vAlign w:val="center"/>
          </w:tcPr>
          <w:p>
            <w:r>
              <w:rPr>
                <w:rFonts w:ascii="Liberation Sans" w:hAnsi="Liberation Sans" w:eastAsia="Liberation Sans"/>
                <w:color w:val="2E2E35"/>
                <w:sz w:val="18"/>
              </w:rPr>
              <w:t>Important findings appear late in a long paper</w:t>
            </w:r>
          </w:p>
        </w:tc>
        <w:tc>
          <w:tcPr>
            <w:tcW w:type="dxa" w:w="5613"/>
            <w:tcMar>
              <w:top w:w="95" w:type="dxa"/>
              <w:start w:w="100" w:type="dxa"/>
              <w:bottom w:w="95" w:type="dxa"/>
              <w:end w:w="100" w:type="dxa"/>
            </w:tcMar>
            <w:vAlign w:val="center"/>
          </w:tcPr>
          <w:p>
            <w:r>
              <w:rPr>
                <w:rFonts w:ascii="Liberation Sans" w:hAnsi="Liberation Sans" w:eastAsia="Liberation Sans"/>
                <w:color w:val="2E2E35"/>
                <w:sz w:val="18"/>
              </w:rPr>
              <w:t>The complete extractable document is processed before its profile and evidence are built</w:t>
            </w:r>
          </w:p>
        </w:tc>
      </w:tr>
      <w:tr>
        <w:tc>
          <w:tcPr>
            <w:tcW w:type="dxa" w:w="4025"/>
            <w:tcMar>
              <w:top w:w="95" w:type="dxa"/>
              <w:start w:w="100" w:type="dxa"/>
              <w:bottom w:w="95" w:type="dxa"/>
              <w:end w:w="100" w:type="dxa"/>
            </w:tcMar>
            <w:vAlign w:val="center"/>
          </w:tcPr>
          <w:p>
            <w:r>
              <w:rPr>
                <w:rFonts w:ascii="Liberation Sans" w:hAnsi="Liberation Sans" w:eastAsia="Liberation Sans"/>
                <w:color w:val="2E2E35"/>
                <w:sz w:val="18"/>
              </w:rPr>
              <w:t>Task briefs, methods, data, and background are mixed together</w:t>
            </w:r>
          </w:p>
        </w:tc>
        <w:tc>
          <w:tcPr>
            <w:tcW w:type="dxa" w:w="5613"/>
            <w:tcMar>
              <w:top w:w="95" w:type="dxa"/>
              <w:start w:w="100" w:type="dxa"/>
              <w:bottom w:w="95" w:type="dxa"/>
              <w:end w:w="100" w:type="dxa"/>
            </w:tcMar>
            <w:vAlign w:val="center"/>
          </w:tcPr>
          <w:p>
            <w:r>
              <w:rPr>
                <w:rFonts w:ascii="Liberation Sans" w:hAnsi="Liberation Sans" w:eastAsia="Liberation Sans"/>
                <w:color w:val="2E2E35"/>
                <w:sz w:val="18"/>
              </w:rPr>
              <w:t>The Research Foundation stores them by role and controls which material may support chapter writing</w:t>
            </w:r>
          </w:p>
        </w:tc>
      </w:tr>
      <w:tr>
        <w:tc>
          <w:tcPr>
            <w:tcW w:type="dxa" w:w="4025"/>
            <w:tcMar>
              <w:top w:w="95" w:type="dxa"/>
              <w:start w:w="100" w:type="dxa"/>
              <w:bottom w:w="95" w:type="dxa"/>
              <w:end w:w="100" w:type="dxa"/>
            </w:tcMar>
            <w:vAlign w:val="center"/>
          </w:tcPr>
          <w:p>
            <w:r>
              <w:rPr>
                <w:rFonts w:ascii="Liberation Sans" w:hAnsi="Liberation Sans" w:eastAsia="Liberation Sans"/>
                <w:color w:val="2E2E35"/>
                <w:sz w:val="18"/>
              </w:rPr>
              <w:t>References drift away from the chapters that use them</w:t>
            </w:r>
          </w:p>
        </w:tc>
        <w:tc>
          <w:tcPr>
            <w:tcW w:type="dxa" w:w="5613"/>
            <w:tcMar>
              <w:top w:w="95" w:type="dxa"/>
              <w:start w:w="100" w:type="dxa"/>
              <w:bottom w:w="95" w:type="dxa"/>
              <w:end w:w="100" w:type="dxa"/>
            </w:tcMar>
            <w:vAlign w:val="center"/>
          </w:tcPr>
          <w:p>
            <w:r>
              <w:rPr>
                <w:rFonts w:ascii="Liberation Sans" w:hAnsi="Liberation Sans" w:eastAsia="Liberation Sans"/>
                <w:color w:val="2E2E35"/>
                <w:sz w:val="18"/>
              </w:rPr>
              <w:t>Each chapter can bind specific literature; chapter writing selects evidence from those bound sources</w:t>
            </w:r>
          </w:p>
        </w:tc>
      </w:tr>
      <w:tr>
        <w:tc>
          <w:tcPr>
            <w:tcW w:type="dxa" w:w="4025"/>
            <w:tcMar>
              <w:top w:w="95" w:type="dxa"/>
              <w:start w:w="100" w:type="dxa"/>
              <w:bottom w:w="95" w:type="dxa"/>
              <w:end w:w="100" w:type="dxa"/>
            </w:tcMar>
            <w:vAlign w:val="center"/>
          </w:tcPr>
          <w:p>
            <w:r>
              <w:rPr>
                <w:rFonts w:ascii="Liberation Sans" w:hAnsi="Liberation Sans" w:eastAsia="Liberation Sans"/>
                <w:color w:val="2E2E35"/>
                <w:sz w:val="18"/>
              </w:rPr>
              <w:t>The draft still needs manual Word formatting</w:t>
            </w:r>
          </w:p>
        </w:tc>
        <w:tc>
          <w:tcPr>
            <w:tcW w:type="dxa" w:w="5613"/>
            <w:tcMar>
              <w:top w:w="95" w:type="dxa"/>
              <w:start w:w="100" w:type="dxa"/>
              <w:bottom w:w="95" w:type="dxa"/>
              <w:end w:w="100" w:type="dxa"/>
            </w:tcMar>
            <w:vAlign w:val="center"/>
          </w:tcPr>
          <w:p>
            <w:r>
              <w:rPr>
                <w:rFonts w:ascii="Liberation Sans" w:hAnsi="Liberation Sans" w:eastAsia="Liberation Sans"/>
                <w:color w:val="2E2E35"/>
                <w:sz w:val="18"/>
              </w:rPr>
              <w:t>Choose a built-in or shared formatting preset and export to Word</w:t>
            </w:r>
          </w:p>
        </w:tc>
      </w:tr>
    </w:tbl>
    <w:p>
      <w:pPr>
        <w:spacing w:after="20"/>
      </w:pP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Liberation Sans" w:hAnsi="Liberation Sans" w:eastAsia="Liberation Sans"/>
                <w:b/>
                <w:color w:val="2E2E35"/>
                <w:sz w:val="20"/>
              </w:rPr>
              <w:t>Generated text still needs review</w:t>
            </w:r>
          </w:p>
          <w:p>
            <w:pPr>
              <w:spacing w:after="0"/>
            </w:pPr>
            <w:r>
              <w:rPr>
                <w:rFonts w:ascii="Liberation Sans" w:hAnsi="Liberation Sans" w:eastAsia="Liberation Sans"/>
                <w:color w:val="2E2E35"/>
                <w:sz w:val="19"/>
              </w:rPr>
              <w:t>Lumielle reduces common risks such as forgetting context, repetition, scope drift, and citation mismatch, but the author remains responsible for data, facts, citations, and the final manuscript.</w:t>
            </w:r>
          </w:p>
        </w:tc>
      </w:tr>
    </w:tbl>
    <w:p>
      <w:pPr>
        <w:spacing w:after="20"/>
      </w:pPr>
    </w:p>
    <w:tbl>
      <w:tblPr>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1</w:t>
            </w:r>
          </w:p>
          <w:p>
            <w:pPr>
              <w:spacing w:after="0"/>
              <w:jc w:val="center"/>
            </w:pPr>
            <w:r>
              <w:rPr>
                <w:rFonts w:ascii="Liberation Sans" w:hAnsi="Liberation Sans" w:eastAsia="Liberation Sans"/>
                <w:b/>
                <w:color w:val="2E2E35"/>
                <w:sz w:val="17"/>
              </w:rPr>
              <w:t>Topic</w:t>
            </w:r>
          </w:p>
        </w:tc>
        <w:tc>
          <w:tcPr>
            <w:tcW w:type="dxa" w:w="1393"/>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2</w:t>
            </w:r>
          </w:p>
          <w:p>
            <w:pPr>
              <w:spacing w:after="0"/>
              <w:jc w:val="center"/>
            </w:pPr>
            <w:r>
              <w:rPr>
                <w:rFonts w:ascii="Liberation Sans" w:hAnsi="Liberation Sans" w:eastAsia="Liberation Sans"/>
                <w:b/>
                <w:color w:val="2E2E35"/>
                <w:sz w:val="17"/>
              </w:rPr>
              <w:t>Research material</w:t>
            </w:r>
          </w:p>
        </w:tc>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3</w:t>
            </w:r>
          </w:p>
          <w:p>
            <w:pPr>
              <w:spacing w:after="0"/>
              <w:jc w:val="center"/>
            </w:pPr>
            <w:r>
              <w:rPr>
                <w:rFonts w:ascii="Liberation Sans" w:hAnsi="Liberation Sans" w:eastAsia="Liberation Sans"/>
                <w:b/>
                <w:color w:val="2E2E35"/>
                <w:sz w:val="17"/>
              </w:rPr>
              <w:t>Literature</w:t>
            </w:r>
          </w:p>
        </w:tc>
        <w:tc>
          <w:tcPr>
            <w:tcW w:type="dxa" w:w="1393"/>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4</w:t>
            </w:r>
          </w:p>
          <w:p>
            <w:pPr>
              <w:spacing w:after="0"/>
              <w:jc w:val="center"/>
            </w:pPr>
            <w:r>
              <w:rPr>
                <w:rFonts w:ascii="Liberation Sans" w:hAnsi="Liberation Sans" w:eastAsia="Liberation Sans"/>
                <w:b/>
                <w:color w:val="2E2E35"/>
                <w:sz w:val="17"/>
              </w:rPr>
              <w:t>Outline</w:t>
            </w:r>
          </w:p>
        </w:tc>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5</w:t>
            </w:r>
          </w:p>
          <w:p>
            <w:pPr>
              <w:spacing w:after="0"/>
              <w:jc w:val="center"/>
            </w:pPr>
            <w:r>
              <w:rPr>
                <w:rFonts w:ascii="Liberation Sans" w:hAnsi="Liberation Sans" w:eastAsia="Liberation Sans"/>
                <w:b/>
                <w:color w:val="2E2E35"/>
                <w:sz w:val="17"/>
              </w:rPr>
              <w:t>Chapters</w:t>
            </w:r>
          </w:p>
        </w:tc>
        <w:tc>
          <w:tcPr>
            <w:tcW w:type="dxa" w:w="1393"/>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6</w:t>
            </w:r>
          </w:p>
          <w:p>
            <w:pPr>
              <w:spacing w:after="0"/>
              <w:jc w:val="center"/>
            </w:pPr>
            <w:r>
              <w:rPr>
                <w:rFonts w:ascii="Liberation Sans" w:hAnsi="Liberation Sans" w:eastAsia="Liberation Sans"/>
                <w:b/>
                <w:color w:val="2E2E35"/>
                <w:sz w:val="17"/>
              </w:rPr>
              <w:t>Review</w:t>
            </w:r>
          </w:p>
        </w:tc>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7</w:t>
            </w:r>
          </w:p>
          <w:p>
            <w:pPr>
              <w:spacing w:after="0"/>
              <w:jc w:val="center"/>
            </w:pPr>
            <w:r>
              <w:rPr>
                <w:rFonts w:ascii="Liberation Sans" w:hAnsi="Liberation Sans" w:eastAsia="Liberation Sans"/>
                <w:b/>
                <w:color w:val="2E2E35"/>
                <w:sz w:val="17"/>
              </w:rPr>
              <w:t>Word export</w:t>
            </w:r>
          </w:p>
        </w:tc>
      </w:tr>
    </w:tbl>
    <w:p>
      <w:pPr>
        <w:spacing w:after="60"/>
      </w:pPr>
    </w:p>
    <w:p>
      <w:pPr>
        <w:spacing w:after="100"/>
      </w:pPr>
      <w:r>
        <w:rPr>
          <w:rFonts w:ascii="Liberation Sans" w:hAnsi="Liberation Sans" w:eastAsia="Liberation Sans"/>
          <w:color w:val="2E2E35"/>
          <w:sz w:val="20"/>
        </w:rPr>
        <w:t>A practical order is to prepare the topic and key materials first, build the outline, check chapter structure and literature bindings, then start drafting. On a first run, generate one chapter before committing to a full draft.</w:t>
      </w:r>
    </w:p>
    <w:p>
      <w:pPr>
        <w:spacing w:before="80" w:after="0"/>
      </w:pPr>
      <w:r>
        <w:rPr>
          <w:rFonts w:ascii="Liberation Sans" w:hAnsi="Liberation Sans" w:eastAsia="Liberation Sans"/>
          <w:b/>
          <w:color w:val="D7D2EB"/>
          <w:sz w:val="60"/>
        </w:rPr>
        <w:t>02</w:t>
      </w:r>
    </w:p>
    <w:p>
      <w:pPr>
        <w:pStyle w:val="Heading1"/>
        <w:spacing w:before="0"/>
      </w:pPr>
      <w:r>
        <w:rPr>
          <w:rFonts w:ascii="Liberation Sans" w:hAnsi="Liberation Sans" w:eastAsia="Liberation Sans"/>
          <w:b/>
          <w:color w:val="51497B"/>
          <w:sz w:val="42"/>
        </w:rPr>
        <w:t>Install and start</w:t>
      </w:r>
    </w:p>
    <w:p>
      <w:pPr>
        <w:pStyle w:val="Heading2"/>
      </w:pPr>
      <w:r>
        <w:t>Windows</w:t>
      </w:r>
    </w:p>
    <w:p>
      <w:pPr>
        <w:spacing w:after="80"/>
        <w:ind w:left="369" w:hanging="369"/>
      </w:pPr>
      <w:r>
        <w:rPr>
          <w:rFonts w:ascii="Liberation Sans" w:hAnsi="Liberation Sans" w:eastAsia="Liberation Sans"/>
          <w:b/>
          <w:color w:val="51497B"/>
          <w:sz w:val="20"/>
        </w:rPr>
        <w:t xml:space="preserve">1. </w:t>
      </w:r>
      <w:r>
        <w:rPr>
          <w:rFonts w:ascii="Liberation Sans" w:hAnsi="Liberation Sans" w:eastAsia="Liberation Sans"/>
          <w:color w:val="2E2E35"/>
          <w:sz w:val="20"/>
        </w:rPr>
        <w:t>Locate the downloaded ZIP archive.</w:t>
      </w:r>
    </w:p>
    <w:p>
      <w:pPr>
        <w:spacing w:after="80"/>
        <w:ind w:left="369" w:hanging="369"/>
      </w:pPr>
      <w:r>
        <w:rPr>
          <w:rFonts w:ascii="Liberation Sans" w:hAnsi="Liberation Sans" w:eastAsia="Liberation Sans"/>
          <w:b/>
          <w:color w:val="51497B"/>
          <w:sz w:val="20"/>
        </w:rPr>
        <w:t xml:space="preserve">2. </w:t>
      </w:r>
      <w:r>
        <w:rPr>
          <w:rFonts w:ascii="Liberation Sans" w:hAnsi="Liberation Sans" w:eastAsia="Liberation Sans"/>
          <w:color w:val="2E2E35"/>
          <w:sz w:val="20"/>
        </w:rPr>
        <w:t>Right-click the ZIP and choose “Extract All”. Do not run the application from inside the ZIP preview.</w:t>
      </w:r>
    </w:p>
    <w:p>
      <w:pPr>
        <w:spacing w:after="80"/>
        <w:ind w:left="369" w:hanging="369"/>
      </w:pPr>
      <w:r>
        <w:rPr>
          <w:rFonts w:ascii="Liberation Sans" w:hAnsi="Liberation Sans" w:eastAsia="Liberation Sans"/>
          <w:b/>
          <w:color w:val="51497B"/>
          <w:sz w:val="20"/>
        </w:rPr>
        <w:t xml:space="preserve">3. </w:t>
      </w:r>
      <w:r>
        <w:rPr>
          <w:rFonts w:ascii="Liberation Sans" w:hAnsi="Liberation Sans" w:eastAsia="Liberation Sans"/>
          <w:color w:val="2E2E35"/>
          <w:sz w:val="20"/>
        </w:rPr>
        <w:t>Open the extracted folder and double-click “Launch.bat”.</w:t>
      </w:r>
    </w:p>
    <w:p>
      <w:pPr>
        <w:spacing w:after="80"/>
        <w:ind w:left="369" w:hanging="369"/>
      </w:pPr>
      <w:r>
        <w:rPr>
          <w:rFonts w:ascii="Liberation Sans" w:hAnsi="Liberation Sans" w:eastAsia="Liberation Sans"/>
          <w:b/>
          <w:color w:val="51497B"/>
          <w:sz w:val="20"/>
        </w:rPr>
        <w:t xml:space="preserve">4. </w:t>
      </w:r>
      <w:r>
        <w:rPr>
          <w:rFonts w:ascii="Liberation Sans" w:hAnsi="Liberation Sans" w:eastAsia="Liberation Sans"/>
          <w:color w:val="2E2E35"/>
          <w:sz w:val="20"/>
        </w:rPr>
        <w:t>The first launch may take a few minutes. Keep the launcher window open while setup is running.</w:t>
      </w:r>
    </w:p>
    <w:p>
      <w:pPr>
        <w:spacing w:after="80"/>
        <w:ind w:left="369" w:hanging="369"/>
      </w:pPr>
      <w:r>
        <w:rPr>
          <w:rFonts w:ascii="Liberation Sans" w:hAnsi="Liberation Sans" w:eastAsia="Liberation Sans"/>
          <w:b/>
          <w:color w:val="51497B"/>
          <w:sz w:val="20"/>
        </w:rPr>
        <w:t xml:space="preserve">5. </w:t>
      </w:r>
      <w:r>
        <w:rPr>
          <w:rFonts w:ascii="Liberation Sans" w:hAnsi="Liberation Sans" w:eastAsia="Liberation Sans"/>
          <w:color w:val="2E2E35"/>
          <w:sz w:val="20"/>
        </w:rPr>
        <w:t>When the Lumielle page opens in your browser, the application is ready. Continue to use the same extracted folder in future sessions.</w:t>
      </w:r>
    </w:p>
    <w:p>
      <w:pPr>
        <w:pStyle w:val="Heading2"/>
      </w:pPr>
      <w:r>
        <w:t>macOS</w:t>
      </w:r>
    </w:p>
    <w:p>
      <w:pPr>
        <w:spacing w:after="80"/>
        <w:ind w:left="369" w:hanging="369"/>
      </w:pPr>
      <w:r>
        <w:rPr>
          <w:rFonts w:ascii="Liberation Sans" w:hAnsi="Liberation Sans" w:eastAsia="Liberation Sans"/>
          <w:b/>
          <w:color w:val="51497B"/>
          <w:sz w:val="20"/>
        </w:rPr>
        <w:t xml:space="preserve">1. </w:t>
      </w:r>
      <w:r>
        <w:rPr>
          <w:rFonts w:ascii="Liberation Sans" w:hAnsi="Liberation Sans" w:eastAsia="Liberation Sans"/>
          <w:color w:val="2E2E35"/>
          <w:sz w:val="20"/>
        </w:rPr>
        <w:t>Double-click the ZIP file to extract it.</w:t>
      </w:r>
    </w:p>
    <w:p>
      <w:pPr>
        <w:spacing w:after="80"/>
        <w:ind w:left="369" w:hanging="369"/>
      </w:pPr>
      <w:r>
        <w:rPr>
          <w:rFonts w:ascii="Liberation Sans" w:hAnsi="Liberation Sans" w:eastAsia="Liberation Sans"/>
          <w:b/>
          <w:color w:val="51497B"/>
          <w:sz w:val="20"/>
        </w:rPr>
        <w:t xml:space="preserve">2. </w:t>
      </w:r>
      <w:r>
        <w:rPr>
          <w:rFonts w:ascii="Liberation Sans" w:hAnsi="Liberation Sans" w:eastAsia="Liberation Sans"/>
          <w:color w:val="2E2E35"/>
          <w:sz w:val="20"/>
        </w:rPr>
        <w:t>Open the extracted folder and double-click “Launch.command”.</w:t>
      </w:r>
    </w:p>
    <w:p>
      <w:pPr>
        <w:spacing w:after="80"/>
        <w:ind w:left="369" w:hanging="369"/>
      </w:pPr>
      <w:r>
        <w:rPr>
          <w:rFonts w:ascii="Liberation Sans" w:hAnsi="Liberation Sans" w:eastAsia="Liberation Sans"/>
          <w:b/>
          <w:color w:val="51497B"/>
          <w:sz w:val="20"/>
        </w:rPr>
        <w:t xml:space="preserve">3. </w:t>
      </w:r>
      <w:r>
        <w:rPr>
          <w:rFonts w:ascii="Liberation Sans" w:hAnsi="Liberation Sans" w:eastAsia="Liberation Sans"/>
          <w:color w:val="2E2E35"/>
          <w:sz w:val="20"/>
        </w:rPr>
        <w:t>If macOS blocks the first launch, Control-click / right-click the launcher and choose “Open”. If needed, use System Settings → Privacy &amp; Security → Open Anyway for that launch.</w:t>
      </w:r>
    </w:p>
    <w:p>
      <w:pPr>
        <w:spacing w:after="80"/>
        <w:ind w:left="369" w:hanging="369"/>
      </w:pPr>
      <w:r>
        <w:rPr>
          <w:rFonts w:ascii="Liberation Sans" w:hAnsi="Liberation Sans" w:eastAsia="Liberation Sans"/>
          <w:b/>
          <w:color w:val="51497B"/>
          <w:sz w:val="20"/>
        </w:rPr>
        <w:t xml:space="preserve">4. </w:t>
      </w:r>
      <w:r>
        <w:rPr>
          <w:rFonts w:ascii="Liberation Sans" w:hAnsi="Liberation Sans" w:eastAsia="Liberation Sans"/>
          <w:color w:val="2E2E35"/>
          <w:sz w:val="20"/>
        </w:rPr>
        <w:t>The first launch may take a few minutes. Continue after the browser page opens.</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Liberation Sans" w:hAnsi="Liberation Sans" w:eastAsia="Liberation Sans"/>
                <w:b/>
                <w:color w:val="805C1D"/>
                <w:sz w:val="20"/>
              </w:rPr>
              <w:t>Keep the working data folder</w:t>
            </w:r>
          </w:p>
          <w:p>
            <w:pPr>
              <w:spacing w:after="0"/>
            </w:pPr>
            <w:r>
              <w:rPr>
                <w:rFonts w:ascii="Liberation Sans" w:hAnsi="Liberation Sans" w:eastAsia="Liberation Sans"/>
                <w:color w:val="2E2E35"/>
                <w:sz w:val="19"/>
              </w:rPr>
              <w:t>After you start using Lumielle, the data folder stores configuration, drafts, literature, and project data. Do not delete or overwrite it unless you know exactly what you are removing.</w:t>
            </w:r>
          </w:p>
        </w:tc>
      </w:tr>
    </w:tbl>
    <w:p>
      <w:pPr>
        <w:spacing w:after="20"/>
      </w:pPr>
    </w:p>
    <w:p>
      <w:pPr>
        <w:pStyle w:val="Heading2"/>
      </w:pPr>
      <w:r>
        <w:t>Connect an AI model</w:t>
      </w:r>
    </w:p>
    <w:p>
      <w:pPr>
        <w:spacing w:after="100"/>
      </w:pPr>
      <w:r>
        <w:rPr>
          <w:rFonts w:ascii="Liberation Sans" w:hAnsi="Liberation Sans" w:eastAsia="Liberation Sans"/>
          <w:color w:val="2E2E35"/>
          <w:sz w:val="20"/>
        </w:rPr>
        <w:t>Lumielle manages the paper structure, research material, literature, chapter memory, and export workflow. Text generation and document analysis still require a large language model. An API is simply the connection Lumielle uses to call that model directly.</w:t>
      </w:r>
    </w:p>
    <w:p>
      <w:pPr>
        <w:spacing w:after="100"/>
      </w:pPr>
      <w:r>
        <w:rPr>
          <w:rFonts w:ascii="Liberation Sans" w:hAnsi="Liberation Sans" w:eastAsia="Liberation Sans"/>
          <w:color w:val="2E2E35"/>
          <w:sz w:val="20"/>
        </w:rPr>
        <w:t>Lumielle uses OpenAI-compatible endpoints. DeepSeek is a practical choice for Chinese academic writing, but other compatible providers can also be used with their own Base URL, API Key, and model.</w:t>
      </w:r>
    </w:p>
    <w:tbl>
      <w:tblPr>
        <w:tblW w:type="auto" w:w="0"/>
        <w:jc w:val="center"/>
        <w:tblLook w:firstColumn="1" w:firstRow="1" w:lastColumn="0" w:lastRow="0" w:noHBand="0" w:noVBand="1" w:val="04A0"/>
      </w:tblPr>
      <w:tblGrid>
        <w:gridCol w:w="10086"/>
      </w:tblGrid>
      <w:tr>
        <w:tc>
          <w:tcPr>
            <w:tcW w:type="dxa" w:w="10086"/>
            <w:shd w:fill="EEF4FA"/>
            <w:tcMar>
              <w:top w:w="160" w:type="dxa"/>
              <w:start w:w="220" w:type="dxa"/>
              <w:bottom w:w="150" w:type="dxa"/>
              <w:end w:w="220" w:type="dxa"/>
            </w:tcMar>
            <w:tcBorders>
              <w:top w:val="nil"/>
              <w:bottom w:val="nil"/>
              <w:start w:sz="26" w:val="single" w:color="3F5F78"/>
              <w:end w:val="nil"/>
            </w:tcBorders>
          </w:tcPr>
          <w:p>
            <w:pPr>
              <w:spacing w:after="60"/>
            </w:pPr>
            <w:r>
              <w:rPr>
                <w:rFonts w:ascii="Liberation Sans" w:hAnsi="Liberation Sans" w:eastAsia="Liberation Sans"/>
                <w:b/>
                <w:color w:val="3F5F78"/>
                <w:sz w:val="20"/>
              </w:rPr>
              <w:t>DeepSeek App/Web and the API are separate services</w:t>
            </w:r>
          </w:p>
          <w:p>
            <w:pPr>
              <w:spacing w:after="0"/>
            </w:pPr>
            <w:r>
              <w:rPr>
                <w:rFonts w:ascii="Liberation Sans" w:hAnsi="Liberation Sans" w:eastAsia="Liberation Sans"/>
                <w:color w:val="2E2E35"/>
                <w:sz w:val="19"/>
              </w:rPr>
              <w:t>Even if you use the DeepSeek app or web chat, Open Platform API access depends on the API account status and balance. API usage is billed separately by the provider.</w:t>
            </w:r>
          </w:p>
        </w:tc>
      </w:tr>
    </w:tbl>
    <w:p>
      <w:pPr>
        <w:spacing w:after="20"/>
      </w:pPr>
    </w:p>
    <w:p>
      <w:pPr>
        <w:spacing w:before="80" w:after="0"/>
      </w:pPr>
      <w:r>
        <w:rPr>
          <w:rFonts w:ascii="Liberation Sans" w:hAnsi="Liberation Sans" w:eastAsia="Liberation Sans"/>
          <w:b/>
          <w:color w:val="D7D2EB"/>
          <w:sz w:val="60"/>
        </w:rPr>
        <w:t>03</w:t>
      </w:r>
    </w:p>
    <w:p>
      <w:pPr>
        <w:pStyle w:val="Heading1"/>
        <w:spacing w:before="0"/>
      </w:pPr>
      <w:r>
        <w:rPr>
          <w:rFonts w:ascii="Liberation Sans" w:hAnsi="Liberation Sans" w:eastAsia="Liberation Sans"/>
          <w:b/>
          <w:color w:val="51497B"/>
          <w:sz w:val="42"/>
        </w:rPr>
        <w:t>Create a DeepSeek API Key</w:t>
      </w:r>
    </w:p>
    <w:p>
      <w:pPr>
        <w:spacing w:after="80"/>
      </w:pPr>
      <w:r>
        <w:rPr>
          <w:rFonts w:ascii="Liberation Sans" w:hAnsi="Liberation Sans" w:eastAsia="Liberation Sans"/>
          <w:b/>
          <w:color w:val="2E2E35"/>
          <w:sz w:val="20"/>
        </w:rPr>
        <w:t xml:space="preserve">DeepSeek Open Platform: </w:t>
      </w:r>
      <w:hyperlink r:id="rId16">
        <w:r>
          <w:rPr>
            <w:rFonts w:ascii="Liberation Sans" w:hAnsi="Liberation Sans" w:eastAsia="Liberation Sans"/>
            <w:color w:val="5A4FA3"/>
            <w:u w:val="single"/>
          </w:rPr>
          <w:t>https://platform.deepseek.com</w:t>
        </w:r>
      </w:hyperlink>
    </w:p>
    <w:p>
      <w:pPr>
        <w:spacing w:after="80"/>
      </w:pPr>
      <w:r>
        <w:rPr>
          <w:rFonts w:ascii="Liberation Sans" w:hAnsi="Liberation Sans" w:eastAsia="Liberation Sans"/>
          <w:b/>
          <w:color w:val="2E2E35"/>
          <w:sz w:val="20"/>
        </w:rPr>
        <w:t xml:space="preserve">API Keys page: </w:t>
      </w:r>
      <w:hyperlink r:id="rId17">
        <w:r>
          <w:rPr>
            <w:rFonts w:ascii="Liberation Sans" w:hAnsi="Liberation Sans" w:eastAsia="Liberation Sans"/>
            <w:color w:val="5A4FA3"/>
            <w:u w:val="single"/>
          </w:rPr>
          <w:t>https://platform.deepseek.com/api_keys</w:t>
        </w:r>
      </w:hyperlink>
    </w:p>
    <w:p>
      <w:pPr>
        <w:spacing w:after="100"/>
      </w:pPr>
      <w:r>
        <w:rPr>
          <w:rFonts w:ascii="Liberation Sans" w:hAnsi="Liberation Sans" w:eastAsia="Liberation Sans"/>
          <w:color w:val="2E2E35"/>
          <w:sz w:val="20"/>
        </w:rPr>
        <w:t>The steps below follow the current DeepSeek Open Platform. Button wording may change slightly over time; look for the API Keys section if the page layout changes.</w:t>
      </w:r>
    </w:p>
    <w:p>
      <w:pPr>
        <w:spacing w:after="80"/>
        <w:ind w:left="369" w:hanging="369"/>
      </w:pPr>
      <w:r>
        <w:rPr>
          <w:rFonts w:ascii="Liberation Sans" w:hAnsi="Liberation Sans" w:eastAsia="Liberation Sans"/>
          <w:b/>
          <w:color w:val="51497B"/>
          <w:sz w:val="20"/>
        </w:rPr>
        <w:t xml:space="preserve">1. </w:t>
      </w:r>
      <w:r>
        <w:rPr>
          <w:rFonts w:ascii="Liberation Sans" w:hAnsi="Liberation Sans" w:eastAsia="Liberation Sans"/>
          <w:color w:val="2E2E35"/>
          <w:sz w:val="20"/>
        </w:rPr>
        <w:t>Open the DeepSeek Open Platform and sign in. An existing DeepSeek account can normally be used for the Open Platform as well.</w:t>
      </w:r>
    </w:p>
    <w:p>
      <w:pPr>
        <w:spacing w:after="80"/>
        <w:ind w:left="369" w:hanging="369"/>
      </w:pPr>
      <w:r>
        <w:rPr>
          <w:rFonts w:ascii="Liberation Sans" w:hAnsi="Liberation Sans" w:eastAsia="Liberation Sans"/>
          <w:b/>
          <w:color w:val="51497B"/>
          <w:sz w:val="20"/>
        </w:rPr>
        <w:t xml:space="preserve">2. </w:t>
      </w:r>
      <w:r>
        <w:rPr>
          <w:rFonts w:ascii="Liberation Sans" w:hAnsi="Liberation Sans" w:eastAsia="Liberation Sans"/>
          <w:color w:val="2E2E35"/>
          <w:sz w:val="20"/>
        </w:rPr>
        <w:t>Open “API Keys” from the left-side navigation, or use the direct API Keys link above.</w:t>
      </w:r>
    </w:p>
    <w:p>
      <w:pPr>
        <w:spacing w:after="80"/>
        <w:ind w:left="369" w:hanging="369"/>
      </w:pPr>
      <w:r>
        <w:rPr>
          <w:rFonts w:ascii="Liberation Sans" w:hAnsi="Liberation Sans" w:eastAsia="Liberation Sans"/>
          <w:b/>
          <w:color w:val="51497B"/>
          <w:sz w:val="20"/>
        </w:rPr>
        <w:t xml:space="preserve">3. </w:t>
      </w:r>
      <w:r>
        <w:rPr>
          <w:rFonts w:ascii="Liberation Sans" w:hAnsi="Liberation Sans" w:eastAsia="Liberation Sans"/>
          <w:color w:val="2E2E35"/>
          <w:sz w:val="20"/>
        </w:rPr>
        <w:t>Choose “Create new API key”. If a name is requested, use “Lumielle” or any label you will recognize later.</w:t>
      </w:r>
    </w:p>
    <w:p>
      <w:pPr>
        <w:spacing w:after="80"/>
        <w:ind w:left="369" w:hanging="369"/>
      </w:pPr>
      <w:r>
        <w:rPr>
          <w:rFonts w:ascii="Liberation Sans" w:hAnsi="Liberation Sans" w:eastAsia="Liberation Sans"/>
          <w:b/>
          <w:color w:val="51497B"/>
          <w:sz w:val="20"/>
        </w:rPr>
        <w:t xml:space="preserve">4. </w:t>
      </w:r>
      <w:r>
        <w:rPr>
          <w:rFonts w:ascii="Liberation Sans" w:hAnsi="Liberation Sans" w:eastAsia="Liberation Sans"/>
          <w:color w:val="2E2E35"/>
          <w:sz w:val="20"/>
        </w:rPr>
        <w:t>After creation, the platform shows a string beginning with “sk-”. The entire string is the API Key; do not copy only the first or last few characters.</w:t>
      </w:r>
    </w:p>
    <w:p>
      <w:pPr>
        <w:spacing w:after="80"/>
        <w:ind w:left="369" w:hanging="369"/>
      </w:pPr>
      <w:r>
        <w:rPr>
          <w:rFonts w:ascii="Liberation Sans" w:hAnsi="Liberation Sans" w:eastAsia="Liberation Sans"/>
          <w:b/>
          <w:color w:val="51497B"/>
          <w:sz w:val="20"/>
        </w:rPr>
        <w:t xml:space="preserve">5. </w:t>
      </w:r>
      <w:r>
        <w:rPr>
          <w:rFonts w:ascii="Liberation Sans" w:hAnsi="Liberation Sans" w:eastAsia="Liberation Sans"/>
          <w:color w:val="2E2E35"/>
          <w:sz w:val="20"/>
        </w:rPr>
        <w:t>The complete key is shown only when it is created. Copy and store it immediately. If it is lost, disable/delete the old key and create a new one.</w:t>
      </w:r>
    </w:p>
    <w:p>
      <w:pPr>
        <w:spacing w:after="80"/>
        <w:ind w:left="369" w:hanging="369"/>
      </w:pPr>
      <w:r>
        <w:rPr>
          <w:rFonts w:ascii="Liberation Sans" w:hAnsi="Liberation Sans" w:eastAsia="Liberation Sans"/>
          <w:b/>
          <w:color w:val="51497B"/>
          <w:sz w:val="20"/>
        </w:rPr>
        <w:t xml:space="preserve">6. </w:t>
      </w:r>
      <w:r>
        <w:rPr>
          <w:rFonts w:ascii="Liberation Sans" w:hAnsi="Liberation Sans" w:eastAsia="Liberation Sans"/>
          <w:color w:val="2E2E35"/>
          <w:sz w:val="20"/>
        </w:rPr>
        <w:t>Check your Open Platform balance. If there is not enough balance, Lumielle may report “insufficient balance” during the connection test.</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Liberation Sans" w:hAnsi="Liberation Sans" w:eastAsia="Liberation Sans"/>
                <w:b/>
                <w:color w:val="805C1D"/>
                <w:sz w:val="20"/>
              </w:rPr>
              <w:t>API Key example</w:t>
            </w:r>
          </w:p>
          <w:p>
            <w:pPr>
              <w:spacing w:after="0"/>
            </w:pPr>
            <w:r>
              <w:rPr>
                <w:rFonts w:ascii="Liberation Sans" w:hAnsi="Liberation Sans" w:eastAsia="Liberation Sans"/>
                <w:color w:val="2E2E35"/>
                <w:sz w:val="19"/>
              </w:rPr>
              <w:t>A key typically looks like sk-xxxxxxxxxxxxxxxxxxxx. This is only an example. Never post your real key in public screenshots, chats, forums, or shared documents.</w:t>
            </w:r>
          </w:p>
        </w:tc>
      </w:tr>
    </w:tbl>
    <w:p>
      <w:pPr>
        <w:spacing w:after="20"/>
      </w:pPr>
    </w:p>
    <w:p>
      <w:pPr>
        <w:spacing w:after="100"/>
      </w:pPr>
      <w:r>
        <w:rPr>
          <w:rFonts w:ascii="Liberation Sans" w:hAnsi="Liberation Sans" w:eastAsia="Liberation Sans"/>
          <w:color w:val="2E2E35"/>
          <w:sz w:val="20"/>
        </w:rPr>
        <w:t>DeepSeek’s current OpenAI-compatible Base URL is https://api.deepseek.com. The model list fetched inside Lumielle is the authoritative list for your account. For Chinese writing, deepseek-flash is a good starting point; deepseek-v4-pro can be tried when it is available and you want the stronger model.</w:t>
      </w:r>
    </w:p>
    <w:p>
      <w:pPr>
        <w:spacing w:before="80" w:after="0"/>
      </w:pPr>
      <w:r>
        <w:rPr>
          <w:rFonts w:ascii="Liberation Sans" w:hAnsi="Liberation Sans" w:eastAsia="Liberation Sans"/>
          <w:b/>
          <w:color w:val="D7D2EB"/>
          <w:sz w:val="60"/>
        </w:rPr>
        <w:t>04</w:t>
      </w:r>
    </w:p>
    <w:p>
      <w:pPr>
        <w:pStyle w:val="Heading1"/>
        <w:spacing w:before="0"/>
      </w:pPr>
      <w:r>
        <w:rPr>
          <w:rFonts w:ascii="Liberation Sans" w:hAnsi="Liberation Sans" w:eastAsia="Liberation Sans"/>
          <w:b/>
          <w:color w:val="51497B"/>
          <w:sz w:val="42"/>
        </w:rPr>
        <w:t>Finish model setup in Lumielle</w:t>
      </w:r>
    </w:p>
    <w:p>
      <w:pPr>
        <w:spacing w:after="80"/>
        <w:ind w:left="369" w:hanging="369"/>
      </w:pPr>
      <w:r>
        <w:rPr>
          <w:rFonts w:ascii="Liberation Sans" w:hAnsi="Liberation Sans" w:eastAsia="Liberation Sans"/>
          <w:b/>
          <w:color w:val="51497B"/>
          <w:sz w:val="20"/>
        </w:rPr>
        <w:t xml:space="preserve">1. </w:t>
      </w:r>
      <w:r>
        <w:rPr>
          <w:rFonts w:ascii="Liberation Sans" w:hAnsi="Liberation Sans" w:eastAsia="Liberation Sans"/>
          <w:color w:val="2E2E35"/>
          <w:sz w:val="20"/>
        </w:rPr>
        <w:t>Open “LLM Configuration &amp; Multi-Model Cross Discussion” and select the LLM Configuration Matrix.</w:t>
      </w:r>
    </w:p>
    <w:p>
      <w:pPr>
        <w:spacing w:after="80"/>
        <w:ind w:left="369" w:hanging="369"/>
      </w:pPr>
      <w:r>
        <w:rPr>
          <w:rFonts w:ascii="Liberation Sans" w:hAnsi="Liberation Sans" w:eastAsia="Liberation Sans"/>
          <w:b/>
          <w:color w:val="51497B"/>
          <w:sz w:val="20"/>
        </w:rPr>
        <w:t xml:space="preserve">2. </w:t>
      </w:r>
      <w:r>
        <w:rPr>
          <w:rFonts w:ascii="Liberation Sans" w:hAnsi="Liberation Sans" w:eastAsia="Liberation Sans"/>
          <w:color w:val="2E2E35"/>
          <w:sz w:val="20"/>
        </w:rPr>
        <w:t>Expand “Add New LLM Configuration”. Give the profile a recognizable name such as “DeepSeek Writing”.</w:t>
      </w:r>
    </w:p>
    <w:p>
      <w:pPr>
        <w:spacing w:after="80"/>
        <w:ind w:left="369" w:hanging="369"/>
      </w:pPr>
      <w:r>
        <w:rPr>
          <w:rFonts w:ascii="Liberation Sans" w:hAnsi="Liberation Sans" w:eastAsia="Liberation Sans"/>
          <w:b/>
          <w:color w:val="51497B"/>
          <w:sz w:val="20"/>
        </w:rPr>
        <w:t xml:space="preserve">3. </w:t>
      </w:r>
      <w:r>
        <w:rPr>
          <w:rFonts w:ascii="Liberation Sans" w:hAnsi="Liberation Sans" w:eastAsia="Liberation Sans"/>
          <w:color w:val="2E2E35"/>
          <w:sz w:val="20"/>
        </w:rPr>
        <w:t>Set Base URL to https://api.deepseek.com. New installations already use this as the default.</w:t>
      </w:r>
    </w:p>
    <w:p>
      <w:pPr>
        <w:spacing w:after="80"/>
        <w:ind w:left="369" w:hanging="369"/>
      </w:pPr>
      <w:r>
        <w:rPr>
          <w:rFonts w:ascii="Liberation Sans" w:hAnsi="Liberation Sans" w:eastAsia="Liberation Sans"/>
          <w:b/>
          <w:color w:val="51497B"/>
          <w:sz w:val="20"/>
        </w:rPr>
        <w:t xml:space="preserve">4. </w:t>
      </w:r>
      <w:r>
        <w:rPr>
          <w:rFonts w:ascii="Liberation Sans" w:hAnsi="Liberation Sans" w:eastAsia="Liberation Sans"/>
          <w:color w:val="2E2E35"/>
          <w:sz w:val="20"/>
        </w:rPr>
        <w:t>Paste the complete sk-... value into API Key. The field hides the key while you type; that is expected.</w:t>
      </w:r>
    </w:p>
    <w:p>
      <w:pPr>
        <w:spacing w:after="80"/>
        <w:ind w:left="369" w:hanging="369"/>
      </w:pPr>
      <w:r>
        <w:rPr>
          <w:rFonts w:ascii="Liberation Sans" w:hAnsi="Liberation Sans" w:eastAsia="Liberation Sans"/>
          <w:b/>
          <w:color w:val="51497B"/>
          <w:sz w:val="20"/>
        </w:rPr>
        <w:t xml:space="preserve">5. </w:t>
      </w:r>
      <w:r>
        <w:rPr>
          <w:rFonts w:ascii="Liberation Sans" w:hAnsi="Liberation Sans" w:eastAsia="Liberation Sans"/>
          <w:color w:val="2E2E35"/>
          <w:sz w:val="20"/>
        </w:rPr>
        <w:t>Click “Fetch Model List”. A model dropdown appears after the provider returns the models available to your account.</w:t>
      </w:r>
    </w:p>
    <w:p>
      <w:pPr>
        <w:spacing w:after="80"/>
        <w:ind w:left="369" w:hanging="369"/>
      </w:pPr>
      <w:r>
        <w:rPr>
          <w:rFonts w:ascii="Liberation Sans" w:hAnsi="Liberation Sans" w:eastAsia="Liberation Sans"/>
          <w:b/>
          <w:color w:val="51497B"/>
          <w:sz w:val="20"/>
        </w:rPr>
        <w:t xml:space="preserve">6. </w:t>
      </w:r>
      <w:r>
        <w:rPr>
          <w:rFonts w:ascii="Liberation Sans" w:hAnsi="Liberation Sans" w:eastAsia="Liberation Sans"/>
          <w:color w:val="2E2E35"/>
          <w:sz w:val="20"/>
        </w:rPr>
        <w:t>Select a model. deepseek-flash is a good first choice for Chinese writing; deepseek-v4-pro can be selected when available.</w:t>
      </w:r>
    </w:p>
    <w:p>
      <w:pPr>
        <w:spacing w:after="80"/>
        <w:ind w:left="369" w:hanging="369"/>
      </w:pPr>
      <w:r>
        <w:rPr>
          <w:rFonts w:ascii="Liberation Sans" w:hAnsi="Liberation Sans" w:eastAsia="Liberation Sans"/>
          <w:b/>
          <w:color w:val="51497B"/>
          <w:sz w:val="20"/>
        </w:rPr>
        <w:t xml:space="preserve">7. </w:t>
      </w:r>
      <w:r>
        <w:rPr>
          <w:rFonts w:ascii="Liberation Sans" w:hAnsi="Liberation Sans" w:eastAsia="Liberation Sans"/>
          <w:color w:val="2E2E35"/>
          <w:sz w:val="20"/>
        </w:rPr>
        <w:t>Click “Test Model Connection”. Lumielle sends one very small real chat-completion request to confirm the Base URL, key, and model can actually be called.</w:t>
      </w:r>
    </w:p>
    <w:p>
      <w:pPr>
        <w:spacing w:after="80"/>
        <w:ind w:left="369" w:hanging="369"/>
      </w:pPr>
      <w:r>
        <w:rPr>
          <w:rFonts w:ascii="Liberation Sans" w:hAnsi="Liberation Sans" w:eastAsia="Liberation Sans"/>
          <w:b/>
          <w:color w:val="51497B"/>
          <w:sz w:val="20"/>
        </w:rPr>
        <w:t xml:space="preserve">8. </w:t>
      </w:r>
      <w:r>
        <w:rPr>
          <w:rFonts w:ascii="Liberation Sans" w:hAnsi="Liberation Sans" w:eastAsia="Liberation Sans"/>
          <w:color w:val="2E2E35"/>
          <w:sz w:val="20"/>
        </w:rPr>
        <w:t>When the green “Model connection is working / Successfully called” message appears, click “Save New Configuration”.</w:t>
      </w:r>
    </w:p>
    <w:p>
      <w:pPr>
        <w:spacing w:after="80"/>
        <w:ind w:left="369" w:hanging="369"/>
      </w:pPr>
      <w:r>
        <w:rPr>
          <w:rFonts w:ascii="Liberation Sans" w:hAnsi="Liberation Sans" w:eastAsia="Liberation Sans"/>
          <w:b/>
          <w:color w:val="51497B"/>
          <w:sz w:val="20"/>
        </w:rPr>
        <w:t xml:space="preserve">9. </w:t>
      </w:r>
      <w:r>
        <w:rPr>
          <w:rFonts w:ascii="Liberation Sans" w:hAnsi="Liberation Sans" w:eastAsia="Liberation Sans"/>
          <w:color w:val="2E2E35"/>
          <w:sz w:val="20"/>
        </w:rPr>
        <w:t>Make sure the profile is marked “Currently Active”. If not, click “Activate”.</w:t>
      </w:r>
    </w:p>
    <w:tbl>
      <w:tblPr>
        <w:tblW w:type="auto" w:w="0"/>
        <w:jc w:val="center"/>
        <w:tblLook w:firstColumn="1" w:firstRow="1" w:lastColumn="0" w:lastRow="0" w:noHBand="0" w:noVBand="1" w:val="04A0"/>
      </w:tblPr>
      <w:tblGrid>
        <w:gridCol w:w="10086"/>
      </w:tblGrid>
      <w:tr>
        <w:tc>
          <w:tcPr>
            <w:tcW w:type="dxa" w:w="10086"/>
            <w:shd w:fill="EAF7EE"/>
            <w:tcMar>
              <w:top w:w="160" w:type="dxa"/>
              <w:start w:w="220" w:type="dxa"/>
              <w:bottom w:w="150" w:type="dxa"/>
              <w:end w:w="220" w:type="dxa"/>
            </w:tcMar>
            <w:tcBorders>
              <w:top w:val="nil"/>
              <w:bottom w:val="nil"/>
              <w:start w:sz="26" w:val="single" w:color="2E6A43"/>
              <w:end w:val="nil"/>
            </w:tcBorders>
          </w:tcPr>
          <w:p>
            <w:pPr>
              <w:spacing w:after="60"/>
            </w:pPr>
            <w:r>
              <w:rPr>
                <w:rFonts w:ascii="Liberation Sans" w:hAnsi="Liberation Sans" w:eastAsia="Liberation Sans"/>
                <w:b/>
                <w:color w:val="2E6A43"/>
                <w:sz w:val="20"/>
              </w:rPr>
              <w:t>What the green result means</w:t>
            </w:r>
          </w:p>
          <w:p>
            <w:pPr>
              <w:spacing w:after="0"/>
            </w:pPr>
            <w:r>
              <w:rPr>
                <w:rFonts w:ascii="Liberation Sans" w:hAnsi="Liberation Sans" w:eastAsia="Liberation Sans"/>
                <w:color w:val="2E2E35"/>
                <w:sz w:val="19"/>
              </w:rPr>
              <w:t>The selected key, model, and endpoint completed a real request at the time of testing. Later changes to balance, network, provider status, or model availability can still require another test.</w:t>
            </w:r>
          </w:p>
        </w:tc>
      </w:tr>
    </w:tbl>
    <w:p>
      <w:pPr>
        <w:spacing w:after="20"/>
      </w:pP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381"/>
            <w:shd w:fill="F1EFFA"/>
            <w:tcMar>
              <w:top w:w="100" w:type="dxa"/>
              <w:start w:w="100" w:type="dxa"/>
              <w:bottom w:w="100" w:type="dxa"/>
              <w:end w:w="100" w:type="dxa"/>
            </w:tcMar>
          </w:tcPr>
          <w:p>
            <w:pPr>
              <w:jc w:val="center"/>
            </w:pPr>
            <w:r>
              <w:rPr>
                <w:rFonts w:ascii="Liberation Sans" w:hAnsi="Liberation Sans" w:eastAsia="Liberation Sans"/>
                <w:b/>
                <w:color w:val="51497B"/>
                <w:sz w:val="17"/>
              </w:rPr>
              <w:t>Message</w:t>
            </w:r>
          </w:p>
        </w:tc>
        <w:tc>
          <w:tcPr>
            <w:tcW w:type="dxa" w:w="3458"/>
            <w:shd w:fill="F1EFFA"/>
            <w:tcMar>
              <w:top w:w="100" w:type="dxa"/>
              <w:start w:w="100" w:type="dxa"/>
              <w:bottom w:w="100" w:type="dxa"/>
              <w:end w:w="100" w:type="dxa"/>
            </w:tcMar>
          </w:tcPr>
          <w:p>
            <w:pPr>
              <w:jc w:val="center"/>
            </w:pPr>
            <w:r>
              <w:rPr>
                <w:rFonts w:ascii="Liberation Sans" w:hAnsi="Liberation Sans" w:eastAsia="Liberation Sans"/>
                <w:b/>
                <w:color w:val="51497B"/>
                <w:sz w:val="17"/>
              </w:rPr>
              <w:t>Typical cause</w:t>
            </w:r>
          </w:p>
        </w:tc>
        <w:tc>
          <w:tcPr>
            <w:tcW w:type="dxa" w:w="3798"/>
            <w:shd w:fill="F1EFFA"/>
            <w:tcMar>
              <w:top w:w="100" w:type="dxa"/>
              <w:start w:w="100" w:type="dxa"/>
              <w:bottom w:w="100" w:type="dxa"/>
              <w:end w:w="100" w:type="dxa"/>
            </w:tcMar>
          </w:tcPr>
          <w:p>
            <w:pPr>
              <w:jc w:val="center"/>
            </w:pPr>
            <w:r>
              <w:rPr>
                <w:rFonts w:ascii="Liberation Sans" w:hAnsi="Liberation Sans" w:eastAsia="Liberation Sans"/>
                <w:b/>
                <w:color w:val="51497B"/>
                <w:sz w:val="17"/>
              </w:rPr>
              <w:t>What to do</w:t>
            </w:r>
          </w:p>
        </w:tc>
      </w:tr>
      <w:tr>
        <w:tc>
          <w:tcPr>
            <w:tcW w:type="dxa" w:w="2381"/>
            <w:tcMar>
              <w:top w:w="95" w:type="dxa"/>
              <w:start w:w="100" w:type="dxa"/>
              <w:bottom w:w="95" w:type="dxa"/>
              <w:end w:w="100" w:type="dxa"/>
            </w:tcMar>
            <w:vAlign w:val="center"/>
          </w:tcPr>
          <w:p>
            <w:r>
              <w:rPr>
                <w:rFonts w:ascii="Liberation Sans" w:hAnsi="Liberation Sans" w:eastAsia="Liberation Sans"/>
                <w:color w:val="2E2E35"/>
                <w:sz w:val="17"/>
              </w:rPr>
              <w:t>Authentication failed</w:t>
            </w:r>
          </w:p>
        </w:tc>
        <w:tc>
          <w:tcPr>
            <w:tcW w:type="dxa" w:w="3458"/>
            <w:tcMar>
              <w:top w:w="95" w:type="dxa"/>
              <w:start w:w="100" w:type="dxa"/>
              <w:bottom w:w="95" w:type="dxa"/>
              <w:end w:w="100" w:type="dxa"/>
            </w:tcMar>
            <w:vAlign w:val="center"/>
          </w:tcPr>
          <w:p>
            <w:r>
              <w:rPr>
                <w:rFonts w:ascii="Liberation Sans" w:hAnsi="Liberation Sans" w:eastAsia="Liberation Sans"/>
                <w:color w:val="2E2E35"/>
                <w:sz w:val="17"/>
              </w:rPr>
              <w:t>The key is incomplete, wrong, or no longer valid</w:t>
            </w:r>
          </w:p>
        </w:tc>
        <w:tc>
          <w:tcPr>
            <w:tcW w:type="dxa" w:w="3798"/>
            <w:tcMar>
              <w:top w:w="95" w:type="dxa"/>
              <w:start w:w="100" w:type="dxa"/>
              <w:bottom w:w="95" w:type="dxa"/>
              <w:end w:w="100" w:type="dxa"/>
            </w:tcMar>
            <w:vAlign w:val="center"/>
          </w:tcPr>
          <w:p>
            <w:r>
              <w:rPr>
                <w:rFonts w:ascii="Liberation Sans" w:hAnsi="Liberation Sans" w:eastAsia="Liberation Sans"/>
                <w:color w:val="2E2E35"/>
                <w:sz w:val="17"/>
              </w:rPr>
              <w:t>Copy the correct full key again; create a new key if the old one was lost</w:t>
            </w:r>
          </w:p>
        </w:tc>
      </w:tr>
      <w:tr>
        <w:tc>
          <w:tcPr>
            <w:tcW w:type="dxa" w:w="2381"/>
            <w:tcMar>
              <w:top w:w="95" w:type="dxa"/>
              <w:start w:w="100" w:type="dxa"/>
              <w:bottom w:w="95" w:type="dxa"/>
              <w:end w:w="100" w:type="dxa"/>
            </w:tcMar>
            <w:vAlign w:val="center"/>
          </w:tcPr>
          <w:p>
            <w:r>
              <w:rPr>
                <w:rFonts w:ascii="Liberation Sans" w:hAnsi="Liberation Sans" w:eastAsia="Liberation Sans"/>
                <w:color w:val="2E2E35"/>
                <w:sz w:val="17"/>
              </w:rPr>
              <w:t>Insufficient balance</w:t>
            </w:r>
          </w:p>
        </w:tc>
        <w:tc>
          <w:tcPr>
            <w:tcW w:type="dxa" w:w="3458"/>
            <w:tcMar>
              <w:top w:w="95" w:type="dxa"/>
              <w:start w:w="100" w:type="dxa"/>
              <w:bottom w:w="95" w:type="dxa"/>
              <w:end w:w="100" w:type="dxa"/>
            </w:tcMar>
            <w:vAlign w:val="center"/>
          </w:tcPr>
          <w:p>
            <w:r>
              <w:rPr>
                <w:rFonts w:ascii="Liberation Sans" w:hAnsi="Liberation Sans" w:eastAsia="Liberation Sans"/>
                <w:color w:val="2E2E35"/>
                <w:sz w:val="17"/>
              </w:rPr>
              <w:t>The API account has no usable credit</w:t>
            </w:r>
          </w:p>
        </w:tc>
        <w:tc>
          <w:tcPr>
            <w:tcW w:type="dxa" w:w="3798"/>
            <w:tcMar>
              <w:top w:w="95" w:type="dxa"/>
              <w:start w:w="100" w:type="dxa"/>
              <w:bottom w:w="95" w:type="dxa"/>
              <w:end w:w="100" w:type="dxa"/>
            </w:tcMar>
            <w:vAlign w:val="center"/>
          </w:tcPr>
          <w:p>
            <w:r>
              <w:rPr>
                <w:rFonts w:ascii="Liberation Sans" w:hAnsi="Liberation Sans" w:eastAsia="Liberation Sans"/>
                <w:color w:val="2E2E35"/>
                <w:sz w:val="17"/>
              </w:rPr>
              <w:t>Check the provider balance / top-up page</w:t>
            </w:r>
          </w:p>
        </w:tc>
      </w:tr>
      <w:tr>
        <w:tc>
          <w:tcPr>
            <w:tcW w:type="dxa" w:w="2381"/>
            <w:tcMar>
              <w:top w:w="95" w:type="dxa"/>
              <w:start w:w="100" w:type="dxa"/>
              <w:bottom w:w="95" w:type="dxa"/>
              <w:end w:w="100" w:type="dxa"/>
            </w:tcMar>
            <w:vAlign w:val="center"/>
          </w:tcPr>
          <w:p>
            <w:r>
              <w:rPr>
                <w:rFonts w:ascii="Liberation Sans" w:hAnsi="Liberation Sans" w:eastAsia="Liberation Sans"/>
                <w:color w:val="2E2E35"/>
                <w:sz w:val="17"/>
              </w:rPr>
              <w:t>Model unavailable</w:t>
            </w:r>
          </w:p>
        </w:tc>
        <w:tc>
          <w:tcPr>
            <w:tcW w:type="dxa" w:w="3458"/>
            <w:tcMar>
              <w:top w:w="95" w:type="dxa"/>
              <w:start w:w="100" w:type="dxa"/>
              <w:bottom w:w="95" w:type="dxa"/>
              <w:end w:w="100" w:type="dxa"/>
            </w:tcMar>
            <w:vAlign w:val="center"/>
          </w:tcPr>
          <w:p>
            <w:r>
              <w:rPr>
                <w:rFonts w:ascii="Liberation Sans" w:hAnsi="Liberation Sans" w:eastAsia="Liberation Sans"/>
                <w:color w:val="2E2E35"/>
                <w:sz w:val="17"/>
              </w:rPr>
              <w:t>The saved model is gone or not enabled for the account</w:t>
            </w:r>
          </w:p>
        </w:tc>
        <w:tc>
          <w:tcPr>
            <w:tcW w:type="dxa" w:w="3798"/>
            <w:tcMar>
              <w:top w:w="95" w:type="dxa"/>
              <w:start w:w="100" w:type="dxa"/>
              <w:bottom w:w="95" w:type="dxa"/>
              <w:end w:w="100" w:type="dxa"/>
            </w:tcMar>
            <w:vAlign w:val="center"/>
          </w:tcPr>
          <w:p>
            <w:r>
              <w:rPr>
                <w:rFonts w:ascii="Liberation Sans" w:hAnsi="Liberation Sans" w:eastAsia="Liberation Sans"/>
                <w:color w:val="2E2E35"/>
                <w:sz w:val="17"/>
              </w:rPr>
              <w:t>Fetch the model list again and select from the returned list</w:t>
            </w:r>
          </w:p>
        </w:tc>
      </w:tr>
      <w:tr>
        <w:tc>
          <w:tcPr>
            <w:tcW w:type="dxa" w:w="2381"/>
            <w:tcMar>
              <w:top w:w="95" w:type="dxa"/>
              <w:start w:w="100" w:type="dxa"/>
              <w:bottom w:w="95" w:type="dxa"/>
              <w:end w:w="100" w:type="dxa"/>
            </w:tcMar>
            <w:vAlign w:val="center"/>
          </w:tcPr>
          <w:p>
            <w:r>
              <w:rPr>
                <w:rFonts w:ascii="Liberation Sans" w:hAnsi="Liberation Sans" w:eastAsia="Liberation Sans"/>
                <w:color w:val="2E2E35"/>
                <w:sz w:val="17"/>
              </w:rPr>
              <w:t>Rate limited</w:t>
            </w:r>
          </w:p>
        </w:tc>
        <w:tc>
          <w:tcPr>
            <w:tcW w:type="dxa" w:w="3458"/>
            <w:tcMar>
              <w:top w:w="95" w:type="dxa"/>
              <w:start w:w="100" w:type="dxa"/>
              <w:bottom w:w="95" w:type="dxa"/>
              <w:end w:w="100" w:type="dxa"/>
            </w:tcMar>
            <w:vAlign w:val="center"/>
          </w:tcPr>
          <w:p>
            <w:r>
              <w:rPr>
                <w:rFonts w:ascii="Liberation Sans" w:hAnsi="Liberation Sans" w:eastAsia="Liberation Sans"/>
                <w:color w:val="2E2E35"/>
                <w:sz w:val="17"/>
              </w:rPr>
              <w:t>The provider is limiting request frequency</w:t>
            </w:r>
          </w:p>
        </w:tc>
        <w:tc>
          <w:tcPr>
            <w:tcW w:type="dxa" w:w="3798"/>
            <w:tcMar>
              <w:top w:w="95" w:type="dxa"/>
              <w:start w:w="100" w:type="dxa"/>
              <w:bottom w:w="95" w:type="dxa"/>
              <w:end w:w="100" w:type="dxa"/>
            </w:tcMar>
            <w:vAlign w:val="center"/>
          </w:tcPr>
          <w:p>
            <w:r>
              <w:rPr>
                <w:rFonts w:ascii="Liberation Sans" w:hAnsi="Liberation Sans" w:eastAsia="Liberation Sans"/>
                <w:color w:val="2E2E35"/>
                <w:sz w:val="17"/>
              </w:rPr>
              <w:t>Wait and try again</w:t>
            </w:r>
          </w:p>
        </w:tc>
      </w:tr>
      <w:tr>
        <w:tc>
          <w:tcPr>
            <w:tcW w:type="dxa" w:w="2381"/>
            <w:tcMar>
              <w:top w:w="95" w:type="dxa"/>
              <w:start w:w="100" w:type="dxa"/>
              <w:bottom w:w="95" w:type="dxa"/>
              <w:end w:w="100" w:type="dxa"/>
            </w:tcMar>
            <w:vAlign w:val="center"/>
          </w:tcPr>
          <w:p>
            <w:r>
              <w:rPr>
                <w:rFonts w:ascii="Liberation Sans" w:hAnsi="Liberation Sans" w:eastAsia="Liberation Sans"/>
                <w:color w:val="2E2E35"/>
                <w:sz w:val="17"/>
              </w:rPr>
              <w:t>Timeout / connection error</w:t>
            </w:r>
          </w:p>
        </w:tc>
        <w:tc>
          <w:tcPr>
            <w:tcW w:type="dxa" w:w="3458"/>
            <w:tcMar>
              <w:top w:w="95" w:type="dxa"/>
              <w:start w:w="100" w:type="dxa"/>
              <w:bottom w:w="95" w:type="dxa"/>
              <w:end w:w="100" w:type="dxa"/>
            </w:tcMar>
            <w:vAlign w:val="center"/>
          </w:tcPr>
          <w:p>
            <w:r>
              <w:rPr>
                <w:rFonts w:ascii="Liberation Sans" w:hAnsi="Liberation Sans" w:eastAsia="Liberation Sans"/>
                <w:color w:val="2E2E35"/>
                <w:sz w:val="17"/>
              </w:rPr>
              <w:t>Network or Base URL issue</w:t>
            </w:r>
          </w:p>
        </w:tc>
        <w:tc>
          <w:tcPr>
            <w:tcW w:type="dxa" w:w="3798"/>
            <w:tcMar>
              <w:top w:w="95" w:type="dxa"/>
              <w:start w:w="100" w:type="dxa"/>
              <w:bottom w:w="95" w:type="dxa"/>
              <w:end w:w="100" w:type="dxa"/>
            </w:tcMar>
            <w:vAlign w:val="center"/>
          </w:tcPr>
          <w:p>
            <w:r>
              <w:rPr>
                <w:rFonts w:ascii="Liberation Sans" w:hAnsi="Liberation Sans" w:eastAsia="Liberation Sans"/>
                <w:color w:val="2E2E35"/>
                <w:sz w:val="17"/>
              </w:rPr>
              <w:t>Check the network and Base URL, then retry</w:t>
            </w:r>
          </w:p>
        </w:tc>
      </w:tr>
    </w:tbl>
    <w:p>
      <w:pPr>
        <w:spacing w:after="20"/>
      </w:pP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Liberation Sans" w:hAnsi="Liberation Sans" w:eastAsia="Liberation Sans"/>
                <w:b/>
                <w:color w:val="2E2E35"/>
                <w:sz w:val="20"/>
              </w:rPr>
              <w:t>Other AI providers</w:t>
            </w:r>
          </w:p>
          <w:p>
            <w:pPr>
              <w:spacing w:after="0"/>
            </w:pPr>
            <w:r>
              <w:rPr>
                <w:rFonts w:ascii="Liberation Sans" w:hAnsi="Liberation Sans" w:eastAsia="Liberation Sans"/>
                <w:color w:val="2E2E35"/>
                <w:sz w:val="19"/>
              </w:rPr>
              <w:t>Any provider with an OpenAI-compatible endpoint can be configured in the same general way. Use the Base URL, API Key, and model information supplied by that provider.</w:t>
            </w:r>
          </w:p>
        </w:tc>
      </w:tr>
    </w:tbl>
    <w:p>
      <w:pPr>
        <w:spacing w:after="20"/>
      </w:pPr>
    </w:p>
    <w:p>
      <w:pPr>
        <w:spacing w:before="80" w:after="0"/>
      </w:pPr>
      <w:r>
        <w:rPr>
          <w:rFonts w:ascii="Liberation Sans" w:hAnsi="Liberation Sans" w:eastAsia="Liberation Sans"/>
          <w:b/>
          <w:color w:val="D7D2EB"/>
          <w:sz w:val="60"/>
        </w:rPr>
        <w:t>05</w:t>
      </w:r>
    </w:p>
    <w:p>
      <w:pPr>
        <w:pStyle w:val="Heading1"/>
        <w:spacing w:before="0"/>
      </w:pPr>
      <w:r>
        <w:rPr>
          <w:rFonts w:ascii="Liberation Sans" w:hAnsi="Liberation Sans" w:eastAsia="Liberation Sans"/>
          <w:b/>
          <w:color w:val="51497B"/>
          <w:sz w:val="42"/>
        </w:rPr>
        <w:t>Topic and Research Foundation</w:t>
      </w:r>
    </w:p>
    <w:p>
      <w:pPr>
        <w:spacing w:after="100"/>
      </w:pPr>
      <w:r>
        <w:rPr>
          <w:rFonts w:ascii="Liberation Sans" w:hAnsi="Liberation Sans" w:eastAsia="Liberation Sans"/>
          <w:color w:val="2E2E35"/>
          <w:sz w:val="20"/>
        </w:rPr>
        <w:t>Before writing, set the research topic and estimated total word count in the sidebar. The topic is used later for literature relevance, outline planning, and chapter generation.</w:t>
      </w:r>
    </w:p>
    <w:p>
      <w:pPr>
        <w:pStyle w:val="Heading2"/>
      </w:pPr>
      <w:r>
        <w:t>What belongs in the Research Foundation</w:t>
      </w:r>
    </w:p>
    <w:p>
      <w:pPr>
        <w:spacing w:after="100"/>
      </w:pPr>
      <w:r>
        <w:rPr>
          <w:rFonts w:ascii="Liberation Sans" w:hAnsi="Liberation Sans" w:eastAsia="Liberation Sans"/>
          <w:color w:val="2E2E35"/>
          <w:sz w:val="20"/>
        </w:rPr>
        <w:t>Use the Research Foundation for information that belongs to your own project: task briefs, background, objectives, definitions, methods, experimental or survey data, findings, and limitations.</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494"/>
            <w:shd w:fill="F1EFFA"/>
            <w:tcMar>
              <w:top w:w="100" w:type="dxa"/>
              <w:start w:w="100" w:type="dxa"/>
              <w:bottom w:w="100" w:type="dxa"/>
              <w:end w:w="100" w:type="dxa"/>
            </w:tcMar>
          </w:tcPr>
          <w:p>
            <w:pPr>
              <w:jc w:val="center"/>
            </w:pPr>
            <w:r>
              <w:rPr>
                <w:rFonts w:ascii="Liberation Sans" w:hAnsi="Liberation Sans" w:eastAsia="Liberation Sans"/>
                <w:b/>
                <w:color w:val="51497B"/>
                <w:sz w:val="16"/>
              </w:rPr>
              <w:t>Section</w:t>
            </w:r>
          </w:p>
        </w:tc>
        <w:tc>
          <w:tcPr>
            <w:tcW w:type="dxa" w:w="4649"/>
            <w:shd w:fill="F1EFFA"/>
            <w:tcMar>
              <w:top w:w="100" w:type="dxa"/>
              <w:start w:w="100" w:type="dxa"/>
              <w:bottom w:w="100" w:type="dxa"/>
              <w:end w:w="100" w:type="dxa"/>
            </w:tcMar>
          </w:tcPr>
          <w:p>
            <w:pPr>
              <w:jc w:val="center"/>
            </w:pPr>
            <w:r>
              <w:rPr>
                <w:rFonts w:ascii="Liberation Sans" w:hAnsi="Liberation Sans" w:eastAsia="Liberation Sans"/>
                <w:b/>
                <w:color w:val="51497B"/>
                <w:sz w:val="16"/>
              </w:rPr>
              <w:t>Typical content</w:t>
            </w:r>
          </w:p>
        </w:tc>
        <w:tc>
          <w:tcPr>
            <w:tcW w:type="dxa" w:w="2494"/>
            <w:shd w:fill="F1EFFA"/>
            <w:tcMar>
              <w:top w:w="100" w:type="dxa"/>
              <w:start w:w="100" w:type="dxa"/>
              <w:bottom w:w="100" w:type="dxa"/>
              <w:end w:w="100" w:type="dxa"/>
            </w:tcMar>
          </w:tcPr>
          <w:p>
            <w:pPr>
              <w:jc w:val="center"/>
            </w:pPr>
            <w:r>
              <w:rPr>
                <w:rFonts w:ascii="Liberation Sans" w:hAnsi="Liberation Sans" w:eastAsia="Liberation Sans"/>
                <w:b/>
                <w:color w:val="51497B"/>
                <w:sz w:val="16"/>
              </w:rPr>
              <w:t>Eligible for chapter writing by default</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Research Background</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Context, motivation, problem background</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Off</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Assignment / Requirements</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Supervisor task brief, project requirements</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Off</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Objectives &amp; Questions</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Aims, research questions, hypotheses</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On</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Theory / Concepts / Variables</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Definitions, variables, theoretical framework</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On</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Research / Experimental Methods</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Experiments, surveys, interviews, models, analysis methods</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On</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Experimental / Survey Data</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Raw data, tables, statistics</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On</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Results / Findings</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Observed results and core findings</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On</w:t>
            </w:r>
          </w:p>
        </w:tc>
      </w:tr>
      <w:tr>
        <w:tc>
          <w:tcPr>
            <w:tcW w:type="dxa" w:w="2494"/>
            <w:tcMar>
              <w:top w:w="95" w:type="dxa"/>
              <w:start w:w="100" w:type="dxa"/>
              <w:bottom w:w="95" w:type="dxa"/>
              <w:end w:w="100" w:type="dxa"/>
            </w:tcMar>
            <w:vAlign w:val="center"/>
          </w:tcPr>
          <w:p>
            <w:r>
              <w:rPr>
                <w:rFonts w:ascii="Liberation Sans" w:hAnsi="Liberation Sans" w:eastAsia="Liberation Sans"/>
                <w:color w:val="2E2E35"/>
                <w:sz w:val="16"/>
              </w:rPr>
              <w:t>Constraints / Boundaries</w:t>
            </w:r>
          </w:p>
        </w:tc>
        <w:tc>
          <w:tcPr>
            <w:tcW w:type="dxa" w:w="4649"/>
            <w:tcMar>
              <w:top w:w="95" w:type="dxa"/>
              <w:start w:w="100" w:type="dxa"/>
              <w:bottom w:w="95" w:type="dxa"/>
              <w:end w:w="100" w:type="dxa"/>
            </w:tcMar>
            <w:vAlign w:val="center"/>
          </w:tcPr>
          <w:p>
            <w:r>
              <w:rPr>
                <w:rFonts w:ascii="Liberation Sans" w:hAnsi="Liberation Sans" w:eastAsia="Liberation Sans"/>
                <w:color w:val="2E2E35"/>
                <w:sz w:val="16"/>
              </w:rPr>
              <w:t>Sample limits, scope, project constraints</w:t>
            </w:r>
          </w:p>
        </w:tc>
        <w:tc>
          <w:tcPr>
            <w:tcW w:type="dxa" w:w="2494"/>
            <w:tcMar>
              <w:top w:w="95" w:type="dxa"/>
              <w:start w:w="100" w:type="dxa"/>
              <w:bottom w:w="95" w:type="dxa"/>
              <w:end w:w="100" w:type="dxa"/>
            </w:tcMar>
            <w:vAlign w:val="center"/>
          </w:tcPr>
          <w:p>
            <w:r>
              <w:rPr>
                <w:rFonts w:ascii="Liberation Sans" w:hAnsi="Liberation Sans" w:eastAsia="Liberation Sans"/>
                <w:color w:val="2E2E35"/>
                <w:sz w:val="16"/>
              </w:rPr>
              <w:t>On</w:t>
            </w:r>
          </w:p>
        </w:tc>
      </w:tr>
    </w:tbl>
    <w:p>
      <w:pPr>
        <w:spacing w:after="20"/>
      </w:pPr>
    </w:p>
    <w:tbl>
      <w:tblPr>
        <w:tblW w:type="auto" w:w="0"/>
        <w:jc w:val="center"/>
        <w:tblLook w:firstColumn="1" w:firstRow="1" w:lastColumn="0" w:lastRow="0" w:noHBand="0" w:noVBand="1" w:val="04A0"/>
      </w:tblPr>
      <w:tblGrid>
        <w:gridCol w:w="10086"/>
      </w:tblGrid>
      <w:tr>
        <w:tc>
          <w:tcPr>
            <w:tcW w:type="dxa" w:w="10086"/>
            <w:shd w:fill="F1EFFA"/>
            <w:tcMar>
              <w:top w:w="160" w:type="dxa"/>
              <w:start w:w="220" w:type="dxa"/>
              <w:bottom w:w="150" w:type="dxa"/>
              <w:end w:w="220" w:type="dxa"/>
            </w:tcMar>
            <w:tcBorders>
              <w:top w:val="nil"/>
              <w:bottom w:val="nil"/>
              <w:start w:sz="26" w:val="single" w:color="8E84BD"/>
              <w:end w:val="nil"/>
            </w:tcBorders>
          </w:tcPr>
          <w:p>
            <w:pPr>
              <w:spacing w:after="60"/>
            </w:pPr>
            <w:r>
              <w:rPr>
                <w:rFonts w:ascii="Liberation Sans" w:hAnsi="Liberation Sans" w:eastAsia="Liberation Sans"/>
                <w:b/>
                <w:color w:val="51497B"/>
                <w:sz w:val="20"/>
              </w:rPr>
              <w:t>“Allow in chapter writing” is not a quality slider</w:t>
            </w:r>
          </w:p>
          <w:p>
            <w:pPr>
              <w:spacing w:after="0"/>
            </w:pPr>
            <w:r>
              <w:rPr>
                <w:rFonts w:ascii="Liberation Sans" w:hAnsi="Liberation Sans" w:eastAsia="Liberation Sans"/>
                <w:color w:val="2E2E35"/>
                <w:sz w:val="19"/>
              </w:rPr>
              <w:t>When enabled, relevant facts from that section may be selected for the chapters that need them. It does not mean the whole section is inserted into every chapter. Disabled sections can still influence planning and outline generation.</w:t>
            </w:r>
          </w:p>
        </w:tc>
      </w:tr>
    </w:tbl>
    <w:p>
      <w:pPr>
        <w:spacing w:after="20"/>
      </w:pPr>
    </w:p>
    <w:p>
      <w:pPr>
        <w:pStyle w:val="Heading2"/>
      </w:pPr>
      <w:r>
        <w:t>Add material</w:t>
      </w:r>
    </w:p>
    <w:p>
      <w:pPr>
        <w:pStyle w:val="ListBullet"/>
        <w:spacing w:after="80"/>
      </w:pPr>
      <w:r>
        <w:rPr>
          <w:rFonts w:ascii="Liberation Sans" w:hAnsi="Liberation Sans" w:eastAsia="Liberation Sans"/>
          <w:color w:val="2E2E35"/>
          <w:sz w:val="20"/>
        </w:rPr>
        <w:t>Each section accepts PDF, DOCX, and TXT files.</w:t>
      </w:r>
    </w:p>
    <w:p>
      <w:pPr>
        <w:pStyle w:val="ListBullet"/>
        <w:spacing w:after="80"/>
      </w:pPr>
      <w:r>
        <w:rPr>
          <w:rFonts w:ascii="Liberation Sans" w:hAnsi="Liberation Sans" w:eastAsia="Liberation Sans"/>
          <w:color w:val="2E2E35"/>
          <w:sz w:val="20"/>
        </w:rPr>
        <w:t>You can also paste text directly.</w:t>
      </w:r>
    </w:p>
    <w:p>
      <w:pPr>
        <w:pStyle w:val="ListBullet"/>
        <w:spacing w:after="80"/>
      </w:pPr>
      <w:r>
        <w:rPr>
          <w:rFonts w:ascii="Liberation Sans" w:hAnsi="Liberation Sans" w:eastAsia="Liberation Sans"/>
          <w:color w:val="2E2E35"/>
          <w:sz w:val="20"/>
        </w:rPr>
        <w:t>If you are unsure where something belongs, use the unclassified / smart filing area, review the suggested section, and confirm it before saving.</w:t>
      </w:r>
    </w:p>
    <w:p>
      <w:pPr>
        <w:pStyle w:val="ListBullet"/>
        <w:spacing w:after="80"/>
      </w:pPr>
      <w:r>
        <w:rPr>
          <w:rFonts w:ascii="Liberation Sans" w:hAnsi="Liberation Sans" w:eastAsia="Liberation Sans"/>
          <w:color w:val="2E2E35"/>
          <w:sz w:val="20"/>
        </w:rPr>
        <w:t>Long sources are processed from their complete extractable text rather than only the beginning.</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Liberation Sans" w:hAnsi="Liberation Sans" w:eastAsia="Liberation Sans"/>
                <w:b/>
                <w:color w:val="805C1D"/>
                <w:sz w:val="20"/>
              </w:rPr>
              <w:t>Scanned PDFs</w:t>
            </w:r>
          </w:p>
          <w:p>
            <w:pPr>
              <w:spacing w:after="0"/>
            </w:pPr>
            <w:r>
              <w:rPr>
                <w:rFonts w:ascii="Liberation Sans" w:hAnsi="Liberation Sans" w:eastAsia="Liberation Sans"/>
                <w:color w:val="2E2E35"/>
                <w:sz w:val="19"/>
              </w:rPr>
              <w:t>If a PDF contains only images and no selectable text, v1.1.0 does not include OCR. Convert the scan to a text-extractable PDF or DOCX before importing it.</w:t>
            </w:r>
          </w:p>
        </w:tc>
      </w:tr>
    </w:tbl>
    <w:p>
      <w:pPr>
        <w:spacing w:after="20"/>
      </w:pPr>
    </w:p>
    <w:p>
      <w:pPr>
        <w:spacing w:before="80" w:after="0"/>
      </w:pPr>
      <w:r>
        <w:rPr>
          <w:rFonts w:ascii="Liberation Sans" w:hAnsi="Liberation Sans" w:eastAsia="Liberation Sans"/>
          <w:b/>
          <w:color w:val="D7D2EB"/>
          <w:sz w:val="60"/>
        </w:rPr>
        <w:t>06</w:t>
      </w:r>
    </w:p>
    <w:p>
      <w:pPr>
        <w:pStyle w:val="Heading1"/>
        <w:spacing w:before="0"/>
      </w:pPr>
      <w:r>
        <w:rPr>
          <w:rFonts w:ascii="Liberation Sans" w:hAnsi="Liberation Sans" w:eastAsia="Liberation Sans"/>
          <w:b/>
          <w:color w:val="51497B"/>
          <w:sz w:val="42"/>
        </w:rPr>
        <w:t>Import and organize literature</w:t>
      </w:r>
    </w:p>
    <w:p>
      <w:pPr>
        <w:spacing w:after="100"/>
      </w:pPr>
      <w:r>
        <w:rPr>
          <w:rFonts w:ascii="Liberation Sans" w:hAnsi="Liberation Sans" w:eastAsia="Liberation Sans"/>
          <w:color w:val="2E2E35"/>
          <w:sz w:val="20"/>
        </w:rPr>
        <w:t>The literature library stores papers and sources you want to use in the manuscript. PDF, DOCX, TXT, and pasted text are supported.</w:t>
      </w:r>
    </w:p>
    <w:p>
      <w:pPr>
        <w:spacing w:after="100"/>
      </w:pPr>
      <w:r>
        <w:rPr>
          <w:rFonts w:ascii="Liberation Sans" w:hAnsi="Liberation Sans" w:eastAsia="Liberation Sans"/>
          <w:color w:val="2E2E35"/>
          <w:sz w:val="20"/>
        </w:rPr>
        <w:t>After import, Lumielle processes the complete extractable text and builds a profile containing the research question, methods, sample or data, major findings, limitations, and summary. It also stores source-linked evidence that can later support chapter writing.</w:t>
      </w:r>
    </w:p>
    <w:tbl>
      <w:tblPr>
        <w:tblW w:type="auto" w:w="0"/>
        <w:jc w:val="center"/>
        <w:tblLook w:firstColumn="1" w:firstRow="1" w:lastColumn="0" w:lastRow="0" w:noHBand="0" w:noVBand="1" w:val="04A0"/>
      </w:tblPr>
      <w:tblGrid>
        <w:gridCol w:w="10086"/>
      </w:tblGrid>
      <w:tr>
        <w:tc>
          <w:tcPr>
            <w:tcW w:type="dxa" w:w="10086"/>
            <w:shd w:fill="EEF4FA"/>
            <w:tcMar>
              <w:top w:w="160" w:type="dxa"/>
              <w:start w:w="220" w:type="dxa"/>
              <w:bottom w:w="150" w:type="dxa"/>
              <w:end w:w="220" w:type="dxa"/>
            </w:tcMar>
            <w:tcBorders>
              <w:top w:val="nil"/>
              <w:bottom w:val="nil"/>
              <w:start w:sz="26" w:val="single" w:color="3F5F78"/>
              <w:end w:val="nil"/>
            </w:tcBorders>
          </w:tcPr>
          <w:p>
            <w:pPr>
              <w:spacing w:after="60"/>
            </w:pPr>
            <w:r>
              <w:rPr>
                <w:rFonts w:ascii="Liberation Sans" w:hAnsi="Liberation Sans" w:eastAsia="Liberation Sans"/>
                <w:b/>
                <w:color w:val="3F5F78"/>
                <w:sz w:val="20"/>
              </w:rPr>
              <w:t>How to read the rating</w:t>
            </w:r>
          </w:p>
          <w:p>
            <w:pPr>
              <w:spacing w:after="0"/>
            </w:pPr>
            <w:r>
              <w:rPr>
                <w:rFonts w:ascii="Liberation Sans" w:hAnsi="Liberation Sans" w:eastAsia="Liberation Sans"/>
                <w:color w:val="2E2E35"/>
                <w:sz w:val="19"/>
              </w:rPr>
              <w:t>The star rating mainly reflects relevance and usefulness to the current research topic. It is not a simple score of whether the paper is “good” or “bad”. Methodological quality, evidence strength, and limitations are assessed separately.</w:t>
            </w:r>
          </w:p>
        </w:tc>
      </w:tr>
    </w:tbl>
    <w:p>
      <w:pPr>
        <w:spacing w:after="20"/>
      </w:pPr>
    </w:p>
    <w:p>
      <w:pPr>
        <w:pStyle w:val="Heading2"/>
      </w:pPr>
      <w:r>
        <w:t>Chapter bindings</w:t>
      </w:r>
    </w:p>
    <w:p>
      <w:pPr>
        <w:spacing w:after="100"/>
      </w:pPr>
      <w:r>
        <w:rPr>
          <w:rFonts w:ascii="Liberation Sans" w:hAnsi="Liberation Sans" w:eastAsia="Liberation Sans"/>
          <w:color w:val="2E2E35"/>
          <w:sz w:val="20"/>
        </w:rPr>
        <w:t>Outline generation can bind literature to different chapters, and you can edit those bindings manually. When a chapter is generated, literature evidence is selected only from sources already bound to that chapter instead of from the entire library.</w:t>
      </w: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Liberation Sans" w:hAnsi="Liberation Sans" w:eastAsia="Liberation Sans"/>
                <w:b/>
                <w:color w:val="2E2E35"/>
                <w:sz w:val="20"/>
              </w:rPr>
              <w:t>About fabricated references</w:t>
            </w:r>
          </w:p>
          <w:p>
            <w:pPr>
              <w:spacing w:after="0"/>
            </w:pPr>
            <w:r>
              <w:rPr>
                <w:rFonts w:ascii="Liberation Sans" w:hAnsi="Liberation Sans" w:eastAsia="Liberation Sans"/>
                <w:color w:val="2E2E35"/>
                <w:sz w:val="19"/>
              </w:rPr>
              <w:t>Outline citations and chapter bindings are selected from literature records that already exist in your library. This reduces the risk of inventing a new reference that is not in the library. Facts, quotations, page references, and the final bibliography still require human verification.</w:t>
            </w:r>
          </w:p>
        </w:tc>
      </w:tr>
    </w:tbl>
    <w:p>
      <w:pPr>
        <w:spacing w:after="20"/>
      </w:pPr>
    </w:p>
    <w:p>
      <w:pPr>
        <w:pStyle w:val="Heading2"/>
      </w:pPr>
      <w:r>
        <w:t>Clearing the library</w:t>
      </w:r>
    </w:p>
    <w:p>
      <w:pPr>
        <w:spacing w:after="100"/>
      </w:pPr>
      <w:r>
        <w:rPr>
          <w:rFonts w:ascii="Liberation Sans" w:hAnsi="Liberation Sans" w:eastAsia="Liberation Sans"/>
          <w:color w:val="2E2E35"/>
          <w:sz w:val="20"/>
        </w:rPr>
        <w:t>Clearing literature records and deleting the imported source files are separate options. You can remove the library records while keeping the source files, or explicitly choose to remove both.</w:t>
      </w:r>
    </w:p>
    <w:p>
      <w:pPr>
        <w:spacing w:before="80" w:after="0"/>
      </w:pPr>
      <w:r>
        <w:rPr>
          <w:rFonts w:ascii="Liberation Sans" w:hAnsi="Liberation Sans" w:eastAsia="Liberation Sans"/>
          <w:b/>
          <w:color w:val="D7D2EB"/>
          <w:sz w:val="60"/>
        </w:rPr>
        <w:t>07</w:t>
      </w:r>
    </w:p>
    <w:p>
      <w:pPr>
        <w:pStyle w:val="Heading1"/>
        <w:spacing w:before="0"/>
      </w:pPr>
      <w:r>
        <w:rPr>
          <w:rFonts w:ascii="Liberation Sans" w:hAnsi="Liberation Sans" w:eastAsia="Liberation Sans"/>
          <w:b/>
          <w:color w:val="51497B"/>
          <w:sz w:val="42"/>
        </w:rPr>
        <w:t>Generate and review the outline</w:t>
      </w:r>
    </w:p>
    <w:p>
      <w:pPr>
        <w:spacing w:after="100"/>
      </w:pPr>
      <w:r>
        <w:rPr>
          <w:rFonts w:ascii="Liberation Sans" w:hAnsi="Liberation Sans" w:eastAsia="Liberation Sans"/>
          <w:color w:val="2E2E35"/>
          <w:sz w:val="20"/>
        </w:rPr>
        <w:t>Build the logic outline after the Research Foundation and core literature are ready. The outline controls chapter titles, order, target length, experiment flags, and literature bindings.</w:t>
      </w:r>
    </w:p>
    <w:p>
      <w:pPr>
        <w:spacing w:after="80"/>
        <w:ind w:left="369" w:hanging="369"/>
      </w:pPr>
      <w:r>
        <w:rPr>
          <w:rFonts w:ascii="Liberation Sans" w:hAnsi="Liberation Sans" w:eastAsia="Liberation Sans"/>
          <w:b/>
          <w:color w:val="51497B"/>
          <w:sz w:val="20"/>
        </w:rPr>
        <w:t xml:space="preserve">1. </w:t>
      </w:r>
      <w:r>
        <w:rPr>
          <w:rFonts w:ascii="Liberation Sans" w:hAnsi="Liberation Sans" w:eastAsia="Liberation Sans"/>
          <w:color w:val="2E2E35"/>
          <w:sz w:val="20"/>
        </w:rPr>
        <w:t>Confirm the topic and total target length.</w:t>
      </w:r>
    </w:p>
    <w:p>
      <w:pPr>
        <w:spacing w:after="80"/>
        <w:ind w:left="369" w:hanging="369"/>
      </w:pPr>
      <w:r>
        <w:rPr>
          <w:rFonts w:ascii="Liberation Sans" w:hAnsi="Liberation Sans" w:eastAsia="Liberation Sans"/>
          <w:b/>
          <w:color w:val="51497B"/>
          <w:sz w:val="20"/>
        </w:rPr>
        <w:t xml:space="preserve">2. </w:t>
      </w:r>
      <w:r>
        <w:rPr>
          <w:rFonts w:ascii="Liberation Sans" w:hAnsi="Liberation Sans" w:eastAsia="Liberation Sans"/>
          <w:color w:val="2E2E35"/>
          <w:sz w:val="20"/>
        </w:rPr>
        <w:t>Check that important methods, data, and findings are saved in the Research Foundation.</w:t>
      </w:r>
    </w:p>
    <w:p>
      <w:pPr>
        <w:spacing w:after="80"/>
        <w:ind w:left="369" w:hanging="369"/>
      </w:pPr>
      <w:r>
        <w:rPr>
          <w:rFonts w:ascii="Liberation Sans" w:hAnsi="Liberation Sans" w:eastAsia="Liberation Sans"/>
          <w:b/>
          <w:color w:val="51497B"/>
          <w:sz w:val="20"/>
        </w:rPr>
        <w:t xml:space="preserve">3. </w:t>
      </w:r>
      <w:r>
        <w:rPr>
          <w:rFonts w:ascii="Liberation Sans" w:hAnsi="Liberation Sans" w:eastAsia="Liberation Sans"/>
          <w:color w:val="2E2E35"/>
          <w:sz w:val="20"/>
        </w:rPr>
        <w:t>Import the main literature you expect to use.</w:t>
      </w:r>
    </w:p>
    <w:p>
      <w:pPr>
        <w:spacing w:after="80"/>
        <w:ind w:left="369" w:hanging="369"/>
      </w:pPr>
      <w:r>
        <w:rPr>
          <w:rFonts w:ascii="Liberation Sans" w:hAnsi="Liberation Sans" w:eastAsia="Liberation Sans"/>
          <w:b/>
          <w:color w:val="51497B"/>
          <w:sz w:val="20"/>
        </w:rPr>
        <w:t xml:space="preserve">4. </w:t>
      </w:r>
      <w:r>
        <w:rPr>
          <w:rFonts w:ascii="Liberation Sans" w:hAnsi="Liberation Sans" w:eastAsia="Liberation Sans"/>
          <w:color w:val="2E2E35"/>
          <w:sz w:val="20"/>
        </w:rPr>
        <w:t>Generate the logic outline.</w:t>
      </w:r>
    </w:p>
    <w:p>
      <w:pPr>
        <w:spacing w:after="80"/>
        <w:ind w:left="369" w:hanging="369"/>
      </w:pPr>
      <w:r>
        <w:rPr>
          <w:rFonts w:ascii="Liberation Sans" w:hAnsi="Liberation Sans" w:eastAsia="Liberation Sans"/>
          <w:b/>
          <w:color w:val="51497B"/>
          <w:sz w:val="20"/>
        </w:rPr>
        <w:t xml:space="preserve">5. </w:t>
      </w:r>
      <w:r>
        <w:rPr>
          <w:rFonts w:ascii="Liberation Sans" w:hAnsi="Liberation Sans" w:eastAsia="Liberation Sans"/>
          <w:color w:val="2E2E35"/>
          <w:sz w:val="20"/>
        </w:rPr>
        <w:t>Review chapter titles, descriptions, target word counts, and literature bindings.</w:t>
      </w:r>
    </w:p>
    <w:p>
      <w:pPr>
        <w:spacing w:after="80"/>
        <w:ind w:left="369" w:hanging="369"/>
      </w:pPr>
      <w:r>
        <w:rPr>
          <w:rFonts w:ascii="Liberation Sans" w:hAnsi="Liberation Sans" w:eastAsia="Liberation Sans"/>
          <w:b/>
          <w:color w:val="51497B"/>
          <w:sz w:val="20"/>
        </w:rPr>
        <w:t xml:space="preserve">6. </w:t>
      </w:r>
      <w:r>
        <w:rPr>
          <w:rFonts w:ascii="Liberation Sans" w:hAnsi="Liberation Sans" w:eastAsia="Liberation Sans"/>
          <w:color w:val="2E2E35"/>
          <w:sz w:val="20"/>
        </w:rPr>
        <w:t>Edit the outline where necessary before drafting chapters.</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Liberation Sans" w:hAnsi="Liberation Sans" w:eastAsia="Liberation Sans"/>
                <w:b/>
                <w:color w:val="805C1D"/>
                <w:sz w:val="20"/>
              </w:rPr>
              <w:t>Do not rush into full batch generation</w:t>
            </w:r>
          </w:p>
          <w:p>
            <w:pPr>
              <w:spacing w:after="0"/>
            </w:pPr>
            <w:r>
              <w:rPr>
                <w:rFonts w:ascii="Liberation Sans" w:hAnsi="Liberation Sans" w:eastAsia="Liberation Sans"/>
                <w:color w:val="2E2E35"/>
                <w:sz w:val="19"/>
              </w:rPr>
              <w:t>On a first project, generate one chapter and inspect the style, references, and use of your materials. Correcting the workflow early is usually easier than revising an entire first draft.</w:t>
            </w:r>
          </w:p>
        </w:tc>
      </w:tr>
    </w:tbl>
    <w:p>
      <w:pPr>
        <w:spacing w:after="20"/>
      </w:pPr>
    </w:p>
    <w:p>
      <w:pPr>
        <w:pStyle w:val="Heading2"/>
      </w:pPr>
      <w:r>
        <w:t>Existing Word manuscripts</w:t>
      </w:r>
    </w:p>
    <w:p>
      <w:pPr>
        <w:spacing w:after="100"/>
      </w:pPr>
      <w:r>
        <w:rPr>
          <w:rFonts w:ascii="Liberation Sans" w:hAnsi="Liberation Sans" w:eastAsia="Liberation Sans"/>
          <w:color w:val="2E2E35"/>
          <w:sz w:val="20"/>
        </w:rPr>
        <w:t>If you already have a DOCX manuscript, Manuscript Reverse Engineering can read the complete document structure and build a logic tree. If reverse engineering fails, the previous outline is kept.</w:t>
      </w:r>
    </w:p>
    <w:p>
      <w:pPr>
        <w:spacing w:before="80" w:after="0"/>
      </w:pPr>
      <w:r>
        <w:rPr>
          <w:rFonts w:ascii="Liberation Sans" w:hAnsi="Liberation Sans" w:eastAsia="Liberation Sans"/>
          <w:b/>
          <w:color w:val="D7D2EB"/>
          <w:sz w:val="60"/>
        </w:rPr>
        <w:t>08</w:t>
      </w:r>
    </w:p>
    <w:p>
      <w:pPr>
        <w:pStyle w:val="Heading1"/>
        <w:spacing w:before="0"/>
      </w:pPr>
      <w:r>
        <w:rPr>
          <w:rFonts w:ascii="Liberation Sans" w:hAnsi="Liberation Sans" w:eastAsia="Liberation Sans"/>
          <w:b/>
          <w:color w:val="51497B"/>
          <w:sz w:val="42"/>
        </w:rPr>
        <w:t>Chapter writing and the Context Sandwich</w:t>
      </w:r>
    </w:p>
    <w:p>
      <w:pPr>
        <w:spacing w:after="100"/>
      </w:pPr>
      <w:r>
        <w:rPr>
          <w:rFonts w:ascii="Liberation Sans" w:hAnsi="Liberation Sans" w:eastAsia="Liberation Sans"/>
          <w:color w:val="2E2E35"/>
          <w:sz w:val="20"/>
        </w:rPr>
        <w:t>Lumielle does not treat the paper as one endlessly growing chat. When a chapter is generated, the request combines the paper outline, memories of written chapters, the current chapter requirements, downstream boundaries, and relevant research facts and literature evidence.</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3402"/>
            <w:shd w:fill="F1EFFA"/>
            <w:tcMar>
              <w:top w:w="100" w:type="dxa"/>
              <w:start w:w="100" w:type="dxa"/>
              <w:bottom w:w="100" w:type="dxa"/>
              <w:end w:w="100" w:type="dxa"/>
            </w:tcMar>
          </w:tcPr>
          <w:p>
            <w:pPr>
              <w:jc w:val="center"/>
            </w:pPr>
            <w:r>
              <w:rPr>
                <w:rFonts w:ascii="Liberation Sans" w:hAnsi="Liberation Sans" w:eastAsia="Liberation Sans"/>
                <w:b/>
                <w:color w:val="51497B"/>
                <w:sz w:val="18"/>
              </w:rPr>
              <w:t>Used for the current chapter</w:t>
            </w:r>
          </w:p>
        </w:tc>
        <w:tc>
          <w:tcPr>
            <w:tcW w:type="dxa" w:w="6236"/>
            <w:shd w:fill="F1EFFA"/>
            <w:tcMar>
              <w:top w:w="100" w:type="dxa"/>
              <w:start w:w="100" w:type="dxa"/>
              <w:bottom w:w="100" w:type="dxa"/>
              <w:end w:w="100" w:type="dxa"/>
            </w:tcMar>
          </w:tcPr>
          <w:p>
            <w:pPr>
              <w:jc w:val="center"/>
            </w:pPr>
            <w:r>
              <w:rPr>
                <w:rFonts w:ascii="Liberation Sans" w:hAnsi="Liberation Sans" w:eastAsia="Liberation Sans"/>
                <w:b/>
                <w:color w:val="51497B"/>
                <w:sz w:val="18"/>
              </w:rPr>
              <w:t>Purpose</w:t>
            </w:r>
          </w:p>
        </w:tc>
      </w:tr>
      <w:tr>
        <w:tc>
          <w:tcPr>
            <w:tcW w:type="dxa" w:w="3402"/>
            <w:tcMar>
              <w:top w:w="95" w:type="dxa"/>
              <w:start w:w="100" w:type="dxa"/>
              <w:bottom w:w="95" w:type="dxa"/>
              <w:end w:w="100" w:type="dxa"/>
            </w:tcMar>
            <w:vAlign w:val="center"/>
          </w:tcPr>
          <w:p>
            <w:r>
              <w:rPr>
                <w:rFonts w:ascii="Liberation Sans" w:hAnsi="Liberation Sans" w:eastAsia="Liberation Sans"/>
                <w:color w:val="2E2E35"/>
                <w:sz w:val="18"/>
              </w:rPr>
              <w:t>Global paper outline</w:t>
            </w:r>
          </w:p>
        </w:tc>
        <w:tc>
          <w:tcPr>
            <w:tcW w:type="dxa" w:w="6236"/>
            <w:tcMar>
              <w:top w:w="95" w:type="dxa"/>
              <w:start w:w="100" w:type="dxa"/>
              <w:bottom w:w="95" w:type="dxa"/>
              <w:end w:w="100" w:type="dxa"/>
            </w:tcMar>
            <w:vAlign w:val="center"/>
          </w:tcPr>
          <w:p>
            <w:r>
              <w:rPr>
                <w:rFonts w:ascii="Liberation Sans" w:hAnsi="Liberation Sans" w:eastAsia="Liberation Sans"/>
                <w:color w:val="2E2E35"/>
                <w:sz w:val="18"/>
              </w:rPr>
              <w:t>Places the chapter within the whole paper and keeps its scope clear</w:t>
            </w:r>
          </w:p>
        </w:tc>
      </w:tr>
      <w:tr>
        <w:tc>
          <w:tcPr>
            <w:tcW w:type="dxa" w:w="3402"/>
            <w:tcMar>
              <w:top w:w="95" w:type="dxa"/>
              <w:start w:w="100" w:type="dxa"/>
              <w:bottom w:w="95" w:type="dxa"/>
              <w:end w:w="100" w:type="dxa"/>
            </w:tcMar>
            <w:vAlign w:val="center"/>
          </w:tcPr>
          <w:p>
            <w:r>
              <w:rPr>
                <w:rFonts w:ascii="Liberation Sans" w:hAnsi="Liberation Sans" w:eastAsia="Liberation Sans"/>
                <w:color w:val="2E2E35"/>
                <w:sz w:val="18"/>
              </w:rPr>
              <w:t>Memories of earlier written chapters</w:t>
            </w:r>
          </w:p>
        </w:tc>
        <w:tc>
          <w:tcPr>
            <w:tcW w:type="dxa" w:w="6236"/>
            <w:tcMar>
              <w:top w:w="95" w:type="dxa"/>
              <w:start w:w="100" w:type="dxa"/>
              <w:bottom w:w="95" w:type="dxa"/>
              <w:end w:w="100" w:type="dxa"/>
            </w:tcMar>
            <w:vAlign w:val="center"/>
          </w:tcPr>
          <w:p>
            <w:r>
              <w:rPr>
                <w:rFonts w:ascii="Liberation Sans" w:hAnsi="Liberation Sans" w:eastAsia="Liberation Sans"/>
                <w:color w:val="2E2E35"/>
                <w:sz w:val="18"/>
              </w:rPr>
              <w:t>Carries forward definitions, data, conclusions, and prior argumentation</w:t>
            </w:r>
          </w:p>
        </w:tc>
      </w:tr>
      <w:tr>
        <w:tc>
          <w:tcPr>
            <w:tcW w:type="dxa" w:w="3402"/>
            <w:tcMar>
              <w:top w:w="95" w:type="dxa"/>
              <w:start w:w="100" w:type="dxa"/>
              <w:bottom w:w="95" w:type="dxa"/>
              <w:end w:w="100" w:type="dxa"/>
            </w:tcMar>
            <w:vAlign w:val="center"/>
          </w:tcPr>
          <w:p>
            <w:r>
              <w:rPr>
                <w:rFonts w:ascii="Liberation Sans" w:hAnsi="Liberation Sans" w:eastAsia="Liberation Sans"/>
                <w:color w:val="2E2E35"/>
                <w:sz w:val="18"/>
              </w:rPr>
              <w:t>Current chapter requirements</w:t>
            </w:r>
          </w:p>
        </w:tc>
        <w:tc>
          <w:tcPr>
            <w:tcW w:type="dxa" w:w="6236"/>
            <w:tcMar>
              <w:top w:w="95" w:type="dxa"/>
              <w:start w:w="100" w:type="dxa"/>
              <w:bottom w:w="95" w:type="dxa"/>
              <w:end w:w="100" w:type="dxa"/>
            </w:tcMar>
            <w:vAlign w:val="center"/>
          </w:tcPr>
          <w:p>
            <w:r>
              <w:rPr>
                <w:rFonts w:ascii="Liberation Sans" w:hAnsi="Liberation Sans" w:eastAsia="Liberation Sans"/>
                <w:color w:val="2E2E35"/>
                <w:sz w:val="18"/>
              </w:rPr>
              <w:t>Provides the title, scope, description, and target length</w:t>
            </w:r>
          </w:p>
        </w:tc>
      </w:tr>
      <w:tr>
        <w:tc>
          <w:tcPr>
            <w:tcW w:type="dxa" w:w="3402"/>
            <w:tcMar>
              <w:top w:w="95" w:type="dxa"/>
              <w:start w:w="100" w:type="dxa"/>
              <w:bottom w:w="95" w:type="dxa"/>
              <w:end w:w="100" w:type="dxa"/>
            </w:tcMar>
            <w:vAlign w:val="center"/>
          </w:tcPr>
          <w:p>
            <w:r>
              <w:rPr>
                <w:rFonts w:ascii="Liberation Sans" w:hAnsi="Liberation Sans" w:eastAsia="Liberation Sans"/>
                <w:color w:val="2E2E35"/>
                <w:sz w:val="18"/>
              </w:rPr>
              <w:t>Downstream chapter boundaries</w:t>
            </w:r>
          </w:p>
        </w:tc>
        <w:tc>
          <w:tcPr>
            <w:tcW w:type="dxa" w:w="6236"/>
            <w:tcMar>
              <w:top w:w="95" w:type="dxa"/>
              <w:start w:w="100" w:type="dxa"/>
              <w:bottom w:w="95" w:type="dxa"/>
              <w:end w:w="100" w:type="dxa"/>
            </w:tcMar>
            <w:vAlign w:val="center"/>
          </w:tcPr>
          <w:p>
            <w:r>
              <w:rPr>
                <w:rFonts w:ascii="Liberation Sans" w:hAnsi="Liberation Sans" w:eastAsia="Liberation Sans"/>
                <w:color w:val="2E2E35"/>
                <w:sz w:val="18"/>
              </w:rPr>
              <w:t>Reduces writing content that belongs in later chapters</w:t>
            </w:r>
          </w:p>
        </w:tc>
      </w:tr>
      <w:tr>
        <w:tc>
          <w:tcPr>
            <w:tcW w:type="dxa" w:w="3402"/>
            <w:tcMar>
              <w:top w:w="95" w:type="dxa"/>
              <w:start w:w="100" w:type="dxa"/>
              <w:bottom w:w="95" w:type="dxa"/>
              <w:end w:w="100" w:type="dxa"/>
            </w:tcMar>
            <w:vAlign w:val="center"/>
          </w:tcPr>
          <w:p>
            <w:r>
              <w:rPr>
                <w:rFonts w:ascii="Liberation Sans" w:hAnsi="Liberation Sans" w:eastAsia="Liberation Sans"/>
                <w:color w:val="2E2E35"/>
                <w:sz w:val="18"/>
              </w:rPr>
              <w:t>Relevant research facts and literature evidence</w:t>
            </w:r>
          </w:p>
        </w:tc>
        <w:tc>
          <w:tcPr>
            <w:tcW w:type="dxa" w:w="6236"/>
            <w:tcMar>
              <w:top w:w="95" w:type="dxa"/>
              <w:start w:w="100" w:type="dxa"/>
              <w:bottom w:w="95" w:type="dxa"/>
              <w:end w:w="100" w:type="dxa"/>
            </w:tcMar>
            <w:vAlign w:val="center"/>
          </w:tcPr>
          <w:p>
            <w:r>
              <w:rPr>
                <w:rFonts w:ascii="Liberation Sans" w:hAnsi="Liberation Sans" w:eastAsia="Liberation Sans"/>
                <w:color w:val="2E2E35"/>
                <w:sz w:val="18"/>
              </w:rPr>
              <w:t>Provides project-specific and source-linked support for the chapter</w:t>
            </w:r>
          </w:p>
        </w:tc>
      </w:tr>
    </w:tbl>
    <w:p>
      <w:pPr>
        <w:spacing w:after="20"/>
      </w:pPr>
    </w:p>
    <w:p>
      <w:pPr>
        <w:spacing w:after="100"/>
      </w:pPr>
      <w:r>
        <w:rPr>
          <w:rFonts w:ascii="Liberation Sans" w:hAnsi="Liberation Sans" w:eastAsia="Liberation Sans"/>
          <w:color w:val="2E2E35"/>
          <w:sz w:val="20"/>
        </w:rPr>
        <w:t>This chapter context is called the “Context Sandwich”. It reduces common long-form problems such as forgetting earlier material, repetition, scope drift, and inconsistency after revising a middle chapter, but it cannot guarantee that every conflict is automatically eliminated.</w:t>
      </w:r>
    </w:p>
    <w:tbl>
      <w:tblPr>
        <w:tblW w:type="auto" w:w="0"/>
        <w:jc w:val="center"/>
        <w:tblLook w:firstColumn="1" w:firstRow="1" w:lastColumn="0" w:lastRow="0" w:noHBand="0" w:noVBand="1" w:val="04A0"/>
      </w:tblPr>
      <w:tblGrid>
        <w:gridCol w:w="10086"/>
      </w:tblGrid>
      <w:tr>
        <w:tc>
          <w:tcPr>
            <w:tcW w:type="dxa" w:w="10086"/>
            <w:shd w:fill="F1EFFA"/>
            <w:tcMar>
              <w:top w:w="160" w:type="dxa"/>
              <w:start w:w="220" w:type="dxa"/>
              <w:bottom w:w="150" w:type="dxa"/>
              <w:end w:w="220" w:type="dxa"/>
            </w:tcMar>
            <w:tcBorders>
              <w:top w:val="nil"/>
              <w:bottom w:val="nil"/>
              <w:start w:sz="26" w:val="single" w:color="8E84BD"/>
              <w:end w:val="nil"/>
            </w:tcBorders>
          </w:tcPr>
          <w:p>
            <w:pPr>
              <w:spacing w:after="60"/>
            </w:pPr>
            <w:r>
              <w:rPr>
                <w:rFonts w:ascii="Liberation Sans" w:hAnsi="Liberation Sans" w:eastAsia="Liberation Sans"/>
                <w:b/>
                <w:color w:val="51497B"/>
                <w:sz w:val="20"/>
              </w:rPr>
              <w:t>After you edit a chapter that was already written</w:t>
            </w:r>
          </w:p>
          <w:p>
            <w:pPr>
              <w:spacing w:after="0"/>
            </w:pPr>
            <w:r>
              <w:rPr>
                <w:rFonts w:ascii="Liberation Sans" w:hAnsi="Liberation Sans" w:eastAsia="Liberation Sans"/>
                <w:color w:val="2E2E35"/>
                <w:sz w:val="19"/>
              </w:rPr>
              <w:t>Click “Save &amp; update memory”. Editing the text alone does not automatically rebuild that chapter memory. Other chapters that were already generated are not rewritten automatically; if the revision affects later chapters, return to those chapters and review or regenerate them.</w:t>
            </w:r>
          </w:p>
        </w:tc>
      </w:tr>
    </w:tbl>
    <w:p>
      <w:pPr>
        <w:spacing w:after="20"/>
      </w:pPr>
    </w:p>
    <w:tbl>
      <w:tblPr>
        <w:tblW w:type="auto" w:w="0"/>
        <w:jc w:val="center"/>
        <w:tblLayout w:type="fixed"/>
        <w:tblLook w:firstColumn="1" w:firstRow="1" w:lastColumn="0" w:lastRow="0" w:noHBand="0" w:noVBand="1" w:val="04A0"/>
      </w:tblPr>
      <w:tblGrid>
        <w:gridCol w:w="2521"/>
        <w:gridCol w:w="2521"/>
        <w:gridCol w:w="2521"/>
        <w:gridCol w:w="2521"/>
      </w:tblGrid>
      <w:tr>
        <w:tc>
          <w:tcPr>
            <w:tcW w:type="dxa" w:w="2438"/>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1</w:t>
            </w:r>
          </w:p>
          <w:p>
            <w:pPr>
              <w:spacing w:after="0"/>
              <w:jc w:val="center"/>
            </w:pPr>
            <w:r>
              <w:rPr>
                <w:rFonts w:ascii="Liberation Sans" w:hAnsi="Liberation Sans" w:eastAsia="Liberation Sans"/>
                <w:b/>
                <w:color w:val="2E2E35"/>
                <w:sz w:val="17"/>
              </w:rPr>
              <w:t>Return to chapter</w:t>
            </w:r>
          </w:p>
        </w:tc>
        <w:tc>
          <w:tcPr>
            <w:tcW w:type="dxa" w:w="2438"/>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2</w:t>
            </w:r>
          </w:p>
          <w:p>
            <w:pPr>
              <w:spacing w:after="0"/>
              <w:jc w:val="center"/>
            </w:pPr>
            <w:r>
              <w:rPr>
                <w:rFonts w:ascii="Liberation Sans" w:hAnsi="Liberation Sans" w:eastAsia="Liberation Sans"/>
                <w:b/>
                <w:color w:val="2E2E35"/>
                <w:sz w:val="17"/>
              </w:rPr>
              <w:t>Edit text</w:t>
            </w:r>
          </w:p>
        </w:tc>
        <w:tc>
          <w:tcPr>
            <w:tcW w:type="dxa" w:w="2438"/>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3</w:t>
            </w:r>
          </w:p>
          <w:p>
            <w:pPr>
              <w:spacing w:after="0"/>
              <w:jc w:val="center"/>
            </w:pPr>
            <w:r>
              <w:rPr>
                <w:rFonts w:ascii="Liberation Sans" w:hAnsi="Liberation Sans" w:eastAsia="Liberation Sans"/>
                <w:b/>
                <w:color w:val="2E2E35"/>
                <w:sz w:val="17"/>
              </w:rPr>
              <w:t>Save &amp; update memory</w:t>
            </w:r>
          </w:p>
        </w:tc>
        <w:tc>
          <w:tcPr>
            <w:tcW w:type="dxa" w:w="2438"/>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Liberation Sans" w:hAnsi="Liberation Sans" w:eastAsia="Liberation Sans"/>
                <w:b/>
                <w:color w:val="8E84BD"/>
                <w:sz w:val="17"/>
              </w:rPr>
              <w:t>4</w:t>
            </w:r>
          </w:p>
          <w:p>
            <w:pPr>
              <w:spacing w:after="0"/>
              <w:jc w:val="center"/>
            </w:pPr>
            <w:r>
              <w:rPr>
                <w:rFonts w:ascii="Liberation Sans" w:hAnsi="Liberation Sans" w:eastAsia="Liberation Sans"/>
                <w:b/>
                <w:color w:val="2E2E35"/>
                <w:sz w:val="17"/>
              </w:rPr>
              <w:t>Continue writing</w:t>
            </w:r>
          </w:p>
        </w:tc>
      </w:tr>
    </w:tbl>
    <w:p>
      <w:pPr>
        <w:spacing w:after="60"/>
      </w:pPr>
    </w:p>
    <w:p>
      <w:pPr>
        <w:pStyle w:val="Heading2"/>
      </w:pPr>
      <w:r>
        <w:t>Single chapter vs batch generation</w:t>
      </w:r>
    </w:p>
    <w:p>
      <w:pPr>
        <w:pStyle w:val="ListBullet"/>
        <w:spacing w:after="80"/>
      </w:pPr>
      <w:r>
        <w:rPr>
          <w:rFonts w:ascii="Liberation Sans" w:hAnsi="Liberation Sans" w:eastAsia="Liberation Sans"/>
          <w:color w:val="2E2E35"/>
          <w:sz w:val="20"/>
        </w:rPr>
        <w:t>Single chapter: better for close control and review; recommended for a first project.</w:t>
      </w:r>
    </w:p>
    <w:p>
      <w:pPr>
        <w:pStyle w:val="ListBullet"/>
        <w:spacing w:after="80"/>
      </w:pPr>
      <w:r>
        <w:rPr>
          <w:rFonts w:ascii="Liberation Sans" w:hAnsi="Liberation Sans" w:eastAsia="Liberation Sans"/>
          <w:color w:val="2E2E35"/>
          <w:sz w:val="20"/>
        </w:rPr>
        <w:t>Batch generation: useful for producing a complete first draft quickly; every chapter can still be revised afterward.</w:t>
      </w:r>
    </w:p>
    <w:p>
      <w:pPr>
        <w:pStyle w:val="ListBullet"/>
        <w:spacing w:after="80"/>
      </w:pPr>
      <w:r>
        <w:rPr>
          <w:rFonts w:ascii="Liberation Sans" w:hAnsi="Liberation Sans" w:eastAsia="Liberation Sans"/>
          <w:color w:val="2E2E35"/>
          <w:sz w:val="20"/>
        </w:rPr>
        <w:t>In either mode, saved chapter text remains editable. Rebuild chapter memory when a revision should affect later generation.</w:t>
      </w:r>
    </w:p>
    <w:p>
      <w:pPr>
        <w:spacing w:before="80" w:after="0"/>
      </w:pPr>
      <w:r>
        <w:rPr>
          <w:rFonts w:ascii="Liberation Sans" w:hAnsi="Liberation Sans" w:eastAsia="Liberation Sans"/>
          <w:b/>
          <w:color w:val="D7D2EB"/>
          <w:sz w:val="60"/>
        </w:rPr>
        <w:t>09</w:t>
      </w:r>
    </w:p>
    <w:p>
      <w:pPr>
        <w:pStyle w:val="Heading1"/>
        <w:spacing w:before="0"/>
      </w:pPr>
      <w:r>
        <w:rPr>
          <w:rFonts w:ascii="Liberation Sans" w:hAnsi="Liberation Sans" w:eastAsia="Liberation Sans"/>
          <w:b/>
          <w:color w:val="51497B"/>
          <w:sz w:val="42"/>
        </w:rPr>
        <w:t>Charts, images, and AIGC tools</w:t>
      </w:r>
    </w:p>
    <w:p>
      <w:pPr>
        <w:pStyle w:val="Heading2"/>
      </w:pPr>
      <w:r>
        <w:t>Charts</w:t>
      </w:r>
    </w:p>
    <w:p>
      <w:pPr>
        <w:spacing w:after="100"/>
      </w:pPr>
      <w:r>
        <w:rPr>
          <w:rFonts w:ascii="Liberation Sans" w:hAnsi="Liberation Sans" w:eastAsia="Liberation Sans"/>
          <w:color w:val="2E2E35"/>
          <w:sz w:val="20"/>
        </w:rPr>
        <w:t>Charts are rendered from validated structured chart specifications instead of executing temporary Python generated by the model. Real data should be used when available; illustrative values are only allowed when you explicitly authorize illustrative data.</w:t>
      </w:r>
    </w:p>
    <w:p>
      <w:pPr>
        <w:pStyle w:val="Heading2"/>
      </w:pPr>
      <w:r>
        <w:t>Images</w:t>
      </w:r>
    </w:p>
    <w:p>
      <w:pPr>
        <w:spacing w:after="100"/>
      </w:pPr>
      <w:r>
        <w:rPr>
          <w:rFonts w:ascii="Liberation Sans" w:hAnsi="Liberation Sans" w:eastAsia="Liberation Sans"/>
          <w:color w:val="2E2E35"/>
          <w:sz w:val="20"/>
        </w:rPr>
        <w:t>You can attach your own images to chapters. The Word export preserves linked images and charts. Check resolution, captions, and source attribution before submission.</w:t>
      </w:r>
    </w:p>
    <w:p>
      <w:pPr>
        <w:pStyle w:val="Heading2"/>
      </w:pPr>
      <w:r>
        <w:t>AIGC detection and rewriting</w:t>
      </w:r>
    </w:p>
    <w:p>
      <w:pPr>
        <w:spacing w:after="100"/>
      </w:pPr>
      <w:r>
        <w:rPr>
          <w:rFonts w:ascii="Liberation Sans" w:hAnsi="Liberation Sans" w:eastAsia="Liberation Sans"/>
          <w:color w:val="2E2E35"/>
          <w:sz w:val="20"/>
        </w:rPr>
        <w:t>AIGC detection is a writing-style aid, not a statistically guaranteed forensic result. If detection is unavailable, Lumielle reports it as unavailable rather than showing a misleading 0%. Rewriting can reduce mechanical phrasing, but you must still check that technical meaning has not changed.</w:t>
      </w:r>
    </w:p>
    <w:p>
      <w:pPr>
        <w:spacing w:before="80" w:after="0"/>
      </w:pPr>
      <w:r>
        <w:rPr>
          <w:rFonts w:ascii="Liberation Sans" w:hAnsi="Liberation Sans" w:eastAsia="Liberation Sans"/>
          <w:b/>
          <w:color w:val="D7D2EB"/>
          <w:sz w:val="60"/>
        </w:rPr>
        <w:t>10</w:t>
      </w:r>
    </w:p>
    <w:p>
      <w:pPr>
        <w:pStyle w:val="Heading1"/>
        <w:spacing w:before="0"/>
      </w:pPr>
      <w:r>
        <w:rPr>
          <w:rFonts w:ascii="Liberation Sans" w:hAnsi="Liberation Sans" w:eastAsia="Liberation Sans"/>
          <w:b/>
          <w:color w:val="51497B"/>
          <w:sz w:val="42"/>
        </w:rPr>
        <w:t>Word export and formatting presets</w:t>
      </w:r>
    </w:p>
    <w:p>
      <w:pPr>
        <w:spacing w:after="100"/>
      </w:pPr>
      <w:r>
        <w:rPr>
          <w:rFonts w:ascii="Liberation Sans" w:hAnsi="Liberation Sans" w:eastAsia="Liberation Sans"/>
          <w:color w:val="2E2E35"/>
          <w:sz w:val="20"/>
        </w:rPr>
        <w:t>After the manuscript is complete, choose a formatting preset in the export area and generate a Word document. Formatting rules are validated and applied by the local renderer; you do not need to write code.</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3061"/>
            <w:shd w:fill="F1EFFA"/>
            <w:tcMar>
              <w:top w:w="100" w:type="dxa"/>
              <w:start w:w="100" w:type="dxa"/>
              <w:bottom w:w="100" w:type="dxa"/>
              <w:end w:w="100" w:type="dxa"/>
            </w:tcMar>
          </w:tcPr>
          <w:p>
            <w:pPr>
              <w:jc w:val="center"/>
            </w:pPr>
            <w:r>
              <w:rPr>
                <w:rFonts w:ascii="Liberation Sans" w:hAnsi="Liberation Sans" w:eastAsia="Liberation Sans"/>
                <w:b/>
                <w:color w:val="51497B"/>
                <w:sz w:val="17"/>
              </w:rPr>
              <w:t>Option</w:t>
            </w:r>
          </w:p>
        </w:tc>
        <w:tc>
          <w:tcPr>
            <w:tcW w:type="dxa" w:w="6576"/>
            <w:shd w:fill="F1EFFA"/>
            <w:tcMar>
              <w:top w:w="100" w:type="dxa"/>
              <w:start w:w="100" w:type="dxa"/>
              <w:bottom w:w="100" w:type="dxa"/>
              <w:end w:w="100" w:type="dxa"/>
            </w:tcMar>
          </w:tcPr>
          <w:p>
            <w:pPr>
              <w:jc w:val="center"/>
            </w:pPr>
            <w:r>
              <w:rPr>
                <w:rFonts w:ascii="Liberation Sans" w:hAnsi="Liberation Sans" w:eastAsia="Liberation Sans"/>
                <w:b/>
                <w:color w:val="51497B"/>
                <w:sz w:val="17"/>
              </w:rPr>
              <w:t>When to use it</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General Academic</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Common academic layout: A4, academic margins, three-line tables, page numbers, and captions</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Legacy Compatible</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A layout closer to the export behavior of earlier Lumielle versions</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School / department JSON preset</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Someone has already created and shared the required institutional formatting rules</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Create a preset from written requirements</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You only have instructions such as “12 pt body, 1.5 line spacing...”</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DOCX template + formatting preset</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You need to keep existing template content/styles and apply supported formatting rules</w:t>
            </w:r>
          </w:p>
        </w:tc>
      </w:tr>
    </w:tbl>
    <w:p>
      <w:pPr>
        <w:spacing w:after="20"/>
      </w:pPr>
    </w:p>
    <w:tbl>
      <w:tblPr>
        <w:tblW w:type="auto" w:w="0"/>
        <w:jc w:val="center"/>
        <w:tblLook w:firstColumn="1" w:firstRow="1" w:lastColumn="0" w:lastRow="0" w:noHBand="0" w:noVBand="1" w:val="04A0"/>
      </w:tblPr>
      <w:tblGrid>
        <w:gridCol w:w="10086"/>
      </w:tblGrid>
      <w:tr>
        <w:tc>
          <w:tcPr>
            <w:tcW w:type="dxa" w:w="10086"/>
            <w:shd w:fill="F1EFFA"/>
            <w:tcMar>
              <w:top w:w="160" w:type="dxa"/>
              <w:start w:w="220" w:type="dxa"/>
              <w:bottom w:w="150" w:type="dxa"/>
              <w:end w:w="220" w:type="dxa"/>
            </w:tcMar>
            <w:tcBorders>
              <w:top w:val="nil"/>
              <w:bottom w:val="nil"/>
              <w:start w:sz="26" w:val="single" w:color="8E84BD"/>
              <w:end w:val="nil"/>
            </w:tcBorders>
          </w:tcPr>
          <w:p>
            <w:pPr>
              <w:spacing w:after="60"/>
            </w:pPr>
            <w:r>
              <w:rPr>
                <w:rFonts w:ascii="Liberation Sans" w:hAnsi="Liberation Sans" w:eastAsia="Liberation Sans"/>
                <w:b/>
                <w:color w:val="51497B"/>
                <w:sz w:val="20"/>
              </w:rPr>
              <w:t>You do not need to write JSON</w:t>
            </w:r>
          </w:p>
          <w:p>
            <w:pPr>
              <w:spacing w:after="0"/>
            </w:pPr>
            <w:r>
              <w:rPr>
                <w:rFonts w:ascii="Liberation Sans" w:hAnsi="Liberation Sans" w:eastAsia="Liberation Sans"/>
                <w:color w:val="2E2E35"/>
                <w:sz w:val="19"/>
              </w:rPr>
              <w:t>JSON is only the file format used to store a formatting preset. A shared “University-Thesis.json” preset can be imported directly. When you generate a preset from natural-language requirements, review the preview, save it, then select it for export.</w:t>
            </w:r>
          </w:p>
        </w:tc>
      </w:tr>
    </w:tbl>
    <w:p>
      <w:pPr>
        <w:spacing w:after="20"/>
      </w:pPr>
    </w:p>
    <w:p>
      <w:pPr>
        <w:spacing w:after="100"/>
      </w:pPr>
      <w:r>
        <w:rPr>
          <w:rFonts w:ascii="Liberation Sans" w:hAnsi="Liberation Sans" w:eastAsia="Liberation Sans"/>
          <w:color w:val="2E2E35"/>
          <w:sz w:val="20"/>
        </w:rPr>
        <w:t>v1.1.0 supports A4 page size, margins, body and three heading levels, paragraph spacing, page-number start, grid / three-line tables, figure and table captions, image width controls, heading pagination behavior, citation remapping, and template-preserving export. Institution-specific covers, declarations, complex headers, or special bibliography styles may still require additional adjustment.</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Liberation Sans" w:hAnsi="Liberation Sans" w:eastAsia="Liberation Sans"/>
                <w:b/>
                <w:color w:val="805C1D"/>
                <w:sz w:val="20"/>
              </w:rPr>
              <w:t>Always review the exported Word file</w:t>
            </w:r>
          </w:p>
          <w:p>
            <w:pPr>
              <w:spacing w:after="0"/>
            </w:pPr>
            <w:r>
              <w:rPr>
                <w:rFonts w:ascii="Liberation Sans" w:hAnsi="Liberation Sans" w:eastAsia="Liberation Sans"/>
                <w:color w:val="2E2E35"/>
                <w:sz w:val="19"/>
              </w:rPr>
              <w:t>Pagination can change with fonts, Office versions, and templates. Before submission, check page numbers, the table of contents, figure/table page breaks, equations, references, and the institution’s current requirements.</w:t>
            </w:r>
          </w:p>
        </w:tc>
      </w:tr>
    </w:tbl>
    <w:p>
      <w:pPr>
        <w:spacing w:after="20"/>
      </w:pPr>
    </w:p>
    <w:p>
      <w:pPr>
        <w:spacing w:before="80" w:after="0"/>
      </w:pPr>
      <w:r>
        <w:rPr>
          <w:rFonts w:ascii="Liberation Sans" w:hAnsi="Liberation Sans" w:eastAsia="Liberation Sans"/>
          <w:b/>
          <w:color w:val="D7D2EB"/>
          <w:sz w:val="60"/>
        </w:rPr>
        <w:t>11</w:t>
      </w:r>
    </w:p>
    <w:p>
      <w:pPr>
        <w:pStyle w:val="Heading1"/>
        <w:spacing w:before="0"/>
      </w:pPr>
      <w:r>
        <w:rPr>
          <w:rFonts w:ascii="Liberation Sans" w:hAnsi="Liberation Sans" w:eastAsia="Liberation Sans"/>
          <w:b/>
          <w:color w:val="51497B"/>
          <w:sz w:val="42"/>
        </w:rPr>
        <w:t>Recommended workflow</w:t>
      </w:r>
    </w:p>
    <w:p>
      <w:pPr>
        <w:spacing w:after="80"/>
        <w:ind w:left="369" w:hanging="369"/>
      </w:pPr>
      <w:r>
        <w:rPr>
          <w:rFonts w:ascii="Liberation Sans" w:hAnsi="Liberation Sans" w:eastAsia="Liberation Sans"/>
          <w:b/>
          <w:color w:val="51497B"/>
          <w:sz w:val="20"/>
        </w:rPr>
        <w:t xml:space="preserve">1. </w:t>
      </w:r>
      <w:r>
        <w:rPr>
          <w:rFonts w:ascii="Liberation Sans" w:hAnsi="Liberation Sans" w:eastAsia="Liberation Sans"/>
          <w:color w:val="2E2E35"/>
          <w:sz w:val="20"/>
        </w:rPr>
        <w:t>Start Lumielle and confirm the model connection test passes.</w:t>
      </w:r>
    </w:p>
    <w:p>
      <w:pPr>
        <w:spacing w:after="80"/>
        <w:ind w:left="369" w:hanging="369"/>
      </w:pPr>
      <w:r>
        <w:rPr>
          <w:rFonts w:ascii="Liberation Sans" w:hAnsi="Liberation Sans" w:eastAsia="Liberation Sans"/>
          <w:b/>
          <w:color w:val="51497B"/>
          <w:sz w:val="20"/>
        </w:rPr>
        <w:t xml:space="preserve">2. </w:t>
      </w:r>
      <w:r>
        <w:rPr>
          <w:rFonts w:ascii="Liberation Sans" w:hAnsi="Liberation Sans" w:eastAsia="Liberation Sans"/>
          <w:color w:val="2E2E35"/>
          <w:sz w:val="20"/>
        </w:rPr>
        <w:t>Set the research topic and total target length.</w:t>
      </w:r>
    </w:p>
    <w:p>
      <w:pPr>
        <w:spacing w:after="80"/>
        <w:ind w:left="369" w:hanging="369"/>
      </w:pPr>
      <w:r>
        <w:rPr>
          <w:rFonts w:ascii="Liberation Sans" w:hAnsi="Liberation Sans" w:eastAsia="Liberation Sans"/>
          <w:b/>
          <w:color w:val="51497B"/>
          <w:sz w:val="20"/>
        </w:rPr>
        <w:t xml:space="preserve">3. </w:t>
      </w:r>
      <w:r>
        <w:rPr>
          <w:rFonts w:ascii="Liberation Sans" w:hAnsi="Liberation Sans" w:eastAsia="Liberation Sans"/>
          <w:color w:val="2E2E35"/>
          <w:sz w:val="20"/>
        </w:rPr>
        <w:t>Add your task brief, methods, data, and findings to the Research Foundation.</w:t>
      </w:r>
    </w:p>
    <w:p>
      <w:pPr>
        <w:spacing w:after="80"/>
        <w:ind w:left="369" w:hanging="369"/>
      </w:pPr>
      <w:r>
        <w:rPr>
          <w:rFonts w:ascii="Liberation Sans" w:hAnsi="Liberation Sans" w:eastAsia="Liberation Sans"/>
          <w:b/>
          <w:color w:val="51497B"/>
          <w:sz w:val="20"/>
        </w:rPr>
        <w:t xml:space="preserve">4. </w:t>
      </w:r>
      <w:r>
        <w:rPr>
          <w:rFonts w:ascii="Liberation Sans" w:hAnsi="Liberation Sans" w:eastAsia="Liberation Sans"/>
          <w:color w:val="2E2E35"/>
          <w:sz w:val="20"/>
        </w:rPr>
        <w:t>Import the core literature and let analysis finish.</w:t>
      </w:r>
    </w:p>
    <w:p>
      <w:pPr>
        <w:spacing w:after="80"/>
        <w:ind w:left="369" w:hanging="369"/>
      </w:pPr>
      <w:r>
        <w:rPr>
          <w:rFonts w:ascii="Liberation Sans" w:hAnsi="Liberation Sans" w:eastAsia="Liberation Sans"/>
          <w:b/>
          <w:color w:val="51497B"/>
          <w:sz w:val="20"/>
        </w:rPr>
        <w:t xml:space="preserve">5. </w:t>
      </w:r>
      <w:r>
        <w:rPr>
          <w:rFonts w:ascii="Liberation Sans" w:hAnsi="Liberation Sans" w:eastAsia="Liberation Sans"/>
          <w:color w:val="2E2E35"/>
          <w:sz w:val="20"/>
        </w:rPr>
        <w:t>Generate the logic outline and review chapters, target lengths, and literature bindings.</w:t>
      </w:r>
    </w:p>
    <w:p>
      <w:pPr>
        <w:spacing w:after="80"/>
        <w:ind w:left="369" w:hanging="369"/>
      </w:pPr>
      <w:r>
        <w:rPr>
          <w:rFonts w:ascii="Liberation Sans" w:hAnsi="Liberation Sans" w:eastAsia="Liberation Sans"/>
          <w:b/>
          <w:color w:val="51497B"/>
          <w:sz w:val="20"/>
        </w:rPr>
        <w:t xml:space="preserve">6. </w:t>
      </w:r>
      <w:r>
        <w:rPr>
          <w:rFonts w:ascii="Liberation Sans" w:hAnsi="Liberation Sans" w:eastAsia="Liberation Sans"/>
          <w:color w:val="2E2E35"/>
          <w:sz w:val="20"/>
        </w:rPr>
        <w:t>Generate 1-2 chapters first and check writing style and citations.</w:t>
      </w:r>
    </w:p>
    <w:p>
      <w:pPr>
        <w:spacing w:after="80"/>
        <w:ind w:left="369" w:hanging="369"/>
      </w:pPr>
      <w:r>
        <w:rPr>
          <w:rFonts w:ascii="Liberation Sans" w:hAnsi="Liberation Sans" w:eastAsia="Liberation Sans"/>
          <w:b/>
          <w:color w:val="51497B"/>
          <w:sz w:val="20"/>
        </w:rPr>
        <w:t xml:space="preserve">7. </w:t>
      </w:r>
      <w:r>
        <w:rPr>
          <w:rFonts w:ascii="Liberation Sans" w:hAnsi="Liberation Sans" w:eastAsia="Liberation Sans"/>
          <w:color w:val="2E2E35"/>
          <w:sz w:val="20"/>
        </w:rPr>
        <w:t>Continue with single-chapter or batch generation.</w:t>
      </w:r>
    </w:p>
    <w:p>
      <w:pPr>
        <w:spacing w:after="80"/>
        <w:ind w:left="369" w:hanging="369"/>
      </w:pPr>
      <w:r>
        <w:rPr>
          <w:rFonts w:ascii="Liberation Sans" w:hAnsi="Liberation Sans" w:eastAsia="Liberation Sans"/>
          <w:b/>
          <w:color w:val="51497B"/>
          <w:sz w:val="20"/>
        </w:rPr>
        <w:t xml:space="preserve">8. </w:t>
      </w:r>
      <w:r>
        <w:rPr>
          <w:rFonts w:ascii="Liberation Sans" w:hAnsi="Liberation Sans" w:eastAsia="Liberation Sans"/>
          <w:color w:val="2E2E35"/>
          <w:sz w:val="20"/>
        </w:rPr>
        <w:t>When an earlier chapter changes, return to it, edit, and click “Save &amp; update memory”.</w:t>
      </w:r>
    </w:p>
    <w:p>
      <w:pPr>
        <w:spacing w:after="80"/>
        <w:ind w:left="369" w:hanging="369"/>
      </w:pPr>
      <w:r>
        <w:rPr>
          <w:rFonts w:ascii="Liberation Sans" w:hAnsi="Liberation Sans" w:eastAsia="Liberation Sans"/>
          <w:b/>
          <w:color w:val="51497B"/>
          <w:sz w:val="20"/>
        </w:rPr>
        <w:t xml:space="preserve">9. </w:t>
      </w:r>
      <w:r>
        <w:rPr>
          <w:rFonts w:ascii="Liberation Sans" w:hAnsi="Liberation Sans" w:eastAsia="Liberation Sans"/>
          <w:color w:val="2E2E35"/>
          <w:sz w:val="20"/>
        </w:rPr>
        <w:t>Review structure, data, references, charts, and AIGC-style warnings across the manuscript.</w:t>
      </w:r>
    </w:p>
    <w:p>
      <w:pPr>
        <w:spacing w:after="80"/>
        <w:ind w:left="369" w:hanging="369"/>
      </w:pPr>
      <w:r>
        <w:rPr>
          <w:rFonts w:ascii="Liberation Sans" w:hAnsi="Liberation Sans" w:eastAsia="Liberation Sans"/>
          <w:b/>
          <w:color w:val="51497B"/>
          <w:sz w:val="20"/>
        </w:rPr>
        <w:t xml:space="preserve">10. </w:t>
      </w:r>
      <w:r>
        <w:rPr>
          <w:rFonts w:ascii="Liberation Sans" w:hAnsi="Liberation Sans" w:eastAsia="Liberation Sans"/>
          <w:color w:val="2E2E35"/>
          <w:sz w:val="20"/>
        </w:rPr>
        <w:t>Choose a formatting preset and export to Word.</w:t>
      </w:r>
    </w:p>
    <w:p>
      <w:pPr>
        <w:spacing w:after="80"/>
        <w:ind w:left="369" w:hanging="369"/>
      </w:pPr>
      <w:r>
        <w:rPr>
          <w:rFonts w:ascii="Liberation Sans" w:hAnsi="Liberation Sans" w:eastAsia="Liberation Sans"/>
          <w:b/>
          <w:color w:val="51497B"/>
          <w:sz w:val="20"/>
        </w:rPr>
        <w:t xml:space="preserve">11. </w:t>
      </w:r>
      <w:r>
        <w:rPr>
          <w:rFonts w:ascii="Liberation Sans" w:hAnsi="Liberation Sans" w:eastAsia="Liberation Sans"/>
          <w:color w:val="2E2E35"/>
          <w:sz w:val="20"/>
        </w:rPr>
        <w:t>Perform final human proofreading before submission.</w:t>
      </w: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Liberation Sans" w:hAnsi="Liberation Sans" w:eastAsia="Liberation Sans"/>
                <w:b/>
                <w:color w:val="2E2E35"/>
                <w:sz w:val="20"/>
              </w:rPr>
              <w:t>Existing chapters are not silently rewritten</w:t>
            </w:r>
          </w:p>
          <w:p>
            <w:pPr>
              <w:spacing w:after="0"/>
            </w:pPr>
            <w:r>
              <w:rPr>
                <w:rFonts w:ascii="Liberation Sans" w:hAnsi="Liberation Sans" w:eastAsia="Liberation Sans"/>
                <w:color w:val="2E2E35"/>
                <w:sz w:val="19"/>
              </w:rPr>
              <w:t>Updating chapter memory changes the context used for later generation, but it does not secretly overwrite chapters that are already saved. If a Chapter 2 revision affects a Chapter 5 conclusion, return to Chapter 5 and review it.</w:t>
            </w:r>
          </w:p>
        </w:tc>
      </w:tr>
    </w:tbl>
    <w:p>
      <w:pPr>
        <w:spacing w:after="20"/>
      </w:pPr>
    </w:p>
    <w:p>
      <w:pPr>
        <w:spacing w:before="80" w:after="0"/>
      </w:pPr>
      <w:r>
        <w:rPr>
          <w:rFonts w:ascii="Liberation Sans" w:hAnsi="Liberation Sans" w:eastAsia="Liberation Sans"/>
          <w:b/>
          <w:color w:val="D7D2EB"/>
          <w:sz w:val="60"/>
        </w:rPr>
        <w:t>12</w:t>
      </w:r>
    </w:p>
    <w:p>
      <w:pPr>
        <w:pStyle w:val="Heading1"/>
        <w:spacing w:before="0"/>
      </w:pPr>
      <w:r>
        <w:rPr>
          <w:rFonts w:ascii="Liberation Sans" w:hAnsi="Liberation Sans" w:eastAsia="Liberation Sans"/>
          <w:b/>
          <w:color w:val="51497B"/>
          <w:sz w:val="42"/>
        </w:rPr>
        <w:t>Frequently asked questions</w:t>
      </w:r>
    </w:p>
    <w:p>
      <w:pPr>
        <w:pStyle w:val="Heading3"/>
      </w:pPr>
      <w:r>
        <w:t>Do I have to upload a task brief?</w:t>
      </w:r>
    </w:p>
    <w:p>
      <w:pPr>
        <w:spacing w:after="100"/>
      </w:pPr>
      <w:r>
        <w:rPr>
          <w:rFonts w:ascii="Liberation Sans" w:hAnsi="Liberation Sans" w:eastAsia="Liberation Sans"/>
          <w:color w:val="2E2E35"/>
          <w:sz w:val="20"/>
        </w:rPr>
        <w:t>No. A task brief is only one type of research material. You can work from a topic plus your existing methods, data, background, or other project information.</w:t>
      </w:r>
    </w:p>
    <w:p>
      <w:pPr>
        <w:pStyle w:val="Heading3"/>
      </w:pPr>
      <w:r>
        <w:t>Should every Research Foundation section be allowed in chapter writing?</w:t>
      </w:r>
    </w:p>
    <w:p>
      <w:pPr>
        <w:spacing w:after="100"/>
      </w:pPr>
      <w:r>
        <w:rPr>
          <w:rFonts w:ascii="Liberation Sans" w:hAnsi="Liberation Sans" w:eastAsia="Liberation Sans"/>
          <w:color w:val="2E2E35"/>
          <w:sz w:val="20"/>
        </w:rPr>
        <w:t>No. Methods, data, and findings are often useful in chapters; administrative instructions or background material may be better left off. Disabled sections can still inform planning.</w:t>
      </w:r>
    </w:p>
    <w:p>
      <w:pPr>
        <w:pStyle w:val="Heading3"/>
      </w:pPr>
      <w:r>
        <w:t>Will a long paper be analyzed only from the beginning?</w:t>
      </w:r>
    </w:p>
    <w:p>
      <w:pPr>
        <w:spacing w:after="100"/>
      </w:pPr>
      <w:r>
        <w:rPr>
          <w:rFonts w:ascii="Liberation Sans" w:hAnsi="Liberation Sans" w:eastAsia="Liberation Sans"/>
          <w:color w:val="2E2E35"/>
          <w:sz w:val="20"/>
        </w:rPr>
        <w:t>No for text-extractable documents in v1.1.0. The complete extractable text is processed in order before the profile and evidence are built. Image-only scanned PDFs still require OCR first.</w:t>
      </w:r>
    </w:p>
    <w:p>
      <w:pPr>
        <w:pStyle w:val="Heading3"/>
      </w:pPr>
      <w:r>
        <w:t>Can I change Chapter 2 after I already wrote Chapter 5?</w:t>
      </w:r>
    </w:p>
    <w:p>
      <w:pPr>
        <w:spacing w:after="100"/>
      </w:pPr>
      <w:r>
        <w:rPr>
          <w:rFonts w:ascii="Liberation Sans" w:hAnsi="Liberation Sans" w:eastAsia="Liberation Sans"/>
          <w:color w:val="2E2E35"/>
          <w:sz w:val="20"/>
        </w:rPr>
        <w:t>Yes. Edit Chapter 2 and click “Save &amp; update memory”. Later generation will use the new Chapter 2 memory.</w:t>
      </w:r>
    </w:p>
    <w:p>
      <w:pPr>
        <w:pStyle w:val="Heading3"/>
      </w:pPr>
      <w:r>
        <w:t>Do I need to regenerate the entire paper after changing Chapter 2?</w:t>
      </w:r>
    </w:p>
    <w:p>
      <w:pPr>
        <w:spacing w:after="100"/>
      </w:pPr>
      <w:r>
        <w:rPr>
          <w:rFonts w:ascii="Liberation Sans" w:hAnsi="Liberation Sans" w:eastAsia="Liberation Sans"/>
          <w:color w:val="2E2E35"/>
          <w:sz w:val="20"/>
        </w:rPr>
        <w:t>No. Existing chapters are not rewritten automatically. Review only the chapters that may be affected by the change.</w:t>
      </w:r>
    </w:p>
    <w:p>
      <w:pPr>
        <w:pStyle w:val="Heading3"/>
      </w:pPr>
      <w:r>
        <w:t>Will Lumielle create references that are not in my library?</w:t>
      </w:r>
    </w:p>
    <w:p>
      <w:pPr>
        <w:spacing w:after="100"/>
      </w:pPr>
      <w:r>
        <w:rPr>
          <w:rFonts w:ascii="Liberation Sans" w:hAnsi="Liberation Sans" w:eastAsia="Liberation Sans"/>
          <w:color w:val="2E2E35"/>
          <w:sz w:val="20"/>
        </w:rPr>
        <w:t>Outline citations and chapter bindings are selected from literature records that already exist in the library, which reduces this risk. Final facts, quotations, and bibliography entries still require human checking.</w:t>
      </w:r>
    </w:p>
    <w:p>
      <w:pPr>
        <w:pStyle w:val="Heading3"/>
      </w:pPr>
      <w:r>
        <w:t>Does a green model connection test mean the model will always work?</w:t>
      </w:r>
    </w:p>
    <w:p>
      <w:pPr>
        <w:spacing w:after="100"/>
      </w:pPr>
      <w:r>
        <w:rPr>
          <w:rFonts w:ascii="Liberation Sans" w:hAnsi="Liberation Sans" w:eastAsia="Liberation Sans"/>
          <w:color w:val="2E2E35"/>
          <w:sz w:val="20"/>
        </w:rPr>
        <w:t>No. It confirms one successful call at that moment. Balance, network, provider status, and model availability can change later.</w:t>
      </w:r>
    </w:p>
    <w:p>
      <w:pPr>
        <w:pStyle w:val="Heading3"/>
      </w:pPr>
      <w:r>
        <w:t>Can I submit the generated manuscript without review?</w:t>
      </w:r>
    </w:p>
    <w:p>
      <w:pPr>
        <w:spacing w:after="100"/>
      </w:pPr>
      <w:r>
        <w:rPr>
          <w:rFonts w:ascii="Liberation Sans" w:hAnsi="Liberation Sans" w:eastAsia="Liberation Sans"/>
          <w:color w:val="2E2E35"/>
          <w:sz w:val="20"/>
        </w:rPr>
        <w:t>No. Lumielle is a writing assistant. The author remains responsible for research data, evidence, citations, ethics, academic rules, and the final text.</w:t>
      </w:r>
    </w:p>
    <w:p>
      <w:pPr>
        <w:spacing w:before="80" w:after="0"/>
      </w:pPr>
      <w:r>
        <w:rPr>
          <w:rFonts w:ascii="Liberation Sans" w:hAnsi="Liberation Sans" w:eastAsia="Liberation Sans"/>
          <w:b/>
          <w:color w:val="D7D2EB"/>
          <w:sz w:val="60"/>
        </w:rPr>
        <w:t>13</w:t>
      </w:r>
    </w:p>
    <w:p>
      <w:pPr>
        <w:pStyle w:val="Heading1"/>
        <w:spacing w:before="0"/>
      </w:pPr>
      <w:r>
        <w:rPr>
          <w:rFonts w:ascii="Liberation Sans" w:hAnsi="Liberation Sans" w:eastAsia="Liberation Sans"/>
          <w:b/>
          <w:color w:val="51497B"/>
          <w:sz w:val="42"/>
        </w:rPr>
        <w:t>Troubleshooting</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3061"/>
            <w:shd w:fill="F1EFFA"/>
            <w:tcMar>
              <w:top w:w="100" w:type="dxa"/>
              <w:start w:w="100" w:type="dxa"/>
              <w:bottom w:w="100" w:type="dxa"/>
              <w:end w:w="100" w:type="dxa"/>
            </w:tcMar>
          </w:tcPr>
          <w:p>
            <w:pPr>
              <w:jc w:val="center"/>
            </w:pPr>
            <w:r>
              <w:rPr>
                <w:rFonts w:ascii="Liberation Sans" w:hAnsi="Liberation Sans" w:eastAsia="Liberation Sans"/>
                <w:b/>
                <w:color w:val="51497B"/>
                <w:sz w:val="17"/>
              </w:rPr>
              <w:t>Problem</w:t>
            </w:r>
          </w:p>
        </w:tc>
        <w:tc>
          <w:tcPr>
            <w:tcW w:type="dxa" w:w="6576"/>
            <w:shd w:fill="F1EFFA"/>
            <w:tcMar>
              <w:top w:w="100" w:type="dxa"/>
              <w:start w:w="100" w:type="dxa"/>
              <w:bottom w:w="100" w:type="dxa"/>
              <w:end w:w="100" w:type="dxa"/>
            </w:tcMar>
          </w:tcPr>
          <w:p>
            <w:pPr>
              <w:jc w:val="center"/>
            </w:pPr>
            <w:r>
              <w:rPr>
                <w:rFonts w:ascii="Liberation Sans" w:hAnsi="Liberation Sans" w:eastAsia="Liberation Sans"/>
                <w:b/>
                <w:color w:val="51497B"/>
                <w:sz w:val="17"/>
              </w:rPr>
              <w:t>Try this first</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Nothing opens after double-clicking the launcher</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Wait a moment and keep the launcher window open. If the browser does not open automatically, check the launcher window for a local address.</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macOS blocks the launcher</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Control-click / right-click and choose Open; or allow the launch from System Settings → Privacy &amp; Security.</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Fetching models fails</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Check the Base URL, API Key, and network. DeepSeek users should confirm they are using an Open Platform API Key.</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Model test says authentication failed</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Paste the complete API Key again. If the key was lost, create a new one.</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Model test says insufficient balance</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Check the provider’s Open Platform balance and top up if needed.</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A literature PDF cannot be read</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Check whether text can be selected in the PDF. Image-only scans need OCR first.</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Literature AI analysis fails</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The source remains imported and a previous valid profile is kept. Check the model connection and retry.</w:t>
            </w:r>
          </w:p>
        </w:tc>
      </w:tr>
      <w:tr>
        <w:tc>
          <w:tcPr>
            <w:tcW w:type="dxa" w:w="3061"/>
            <w:tcMar>
              <w:top w:w="95" w:type="dxa"/>
              <w:start w:w="100" w:type="dxa"/>
              <w:bottom w:w="95" w:type="dxa"/>
              <w:end w:w="100" w:type="dxa"/>
            </w:tcMar>
            <w:vAlign w:val="center"/>
          </w:tcPr>
          <w:p>
            <w:r>
              <w:rPr>
                <w:rFonts w:ascii="Liberation Sans" w:hAnsi="Liberation Sans" w:eastAsia="Liberation Sans"/>
                <w:color w:val="2E2E35"/>
                <w:sz w:val="17"/>
              </w:rPr>
              <w:t>Word formatting does not match an institution</w:t>
            </w:r>
          </w:p>
        </w:tc>
        <w:tc>
          <w:tcPr>
            <w:tcW w:type="dxa" w:w="6576"/>
            <w:tcMar>
              <w:top w:w="95" w:type="dxa"/>
              <w:start w:w="100" w:type="dxa"/>
              <w:bottom w:w="95" w:type="dxa"/>
              <w:end w:w="100" w:type="dxa"/>
            </w:tcMar>
            <w:vAlign w:val="center"/>
          </w:tcPr>
          <w:p>
            <w:r>
              <w:rPr>
                <w:rFonts w:ascii="Liberation Sans" w:hAnsi="Liberation Sans" w:eastAsia="Liberation Sans"/>
                <w:color w:val="2E2E35"/>
                <w:sz w:val="17"/>
              </w:rPr>
              <w:t>Check the selected preset. Special covers, headers, or bibliography rules may need an institution-specific preset or manual adjustment.</w:t>
            </w:r>
          </w:p>
        </w:tc>
      </w:tr>
    </w:tbl>
    <w:p>
      <w:pPr>
        <w:spacing w:after="20"/>
      </w:pP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Liberation Sans" w:hAnsi="Liberation Sans" w:eastAsia="Liberation Sans"/>
                <w:b/>
                <w:color w:val="805C1D"/>
                <w:sz w:val="20"/>
              </w:rPr>
              <w:t>When asking for help</w:t>
            </w:r>
          </w:p>
          <w:p>
            <w:pPr>
              <w:spacing w:after="0"/>
            </w:pPr>
            <w:r>
              <w:rPr>
                <w:rFonts w:ascii="Liberation Sans" w:hAnsi="Liberation Sans" w:eastAsia="Liberation Sans"/>
                <w:color w:val="2E2E35"/>
                <w:sz w:val="19"/>
              </w:rPr>
              <w:t>Keep a screenshot of the error and note the platform (Windows / macOS), the page you were using, and the steps that led to the issue. Do not expose your API Key in screenshots or support chats.</w:t>
            </w:r>
          </w:p>
        </w:tc>
      </w:tr>
    </w:tbl>
    <w:p>
      <w:pPr>
        <w:spacing w:after="20"/>
      </w:pPr>
    </w:p>
    <w:p>
      <w:pPr>
        <w:spacing w:before="80" w:after="0"/>
      </w:pPr>
      <w:r>
        <w:rPr>
          <w:rFonts w:ascii="Liberation Sans" w:hAnsi="Liberation Sans" w:eastAsia="Liberation Sans"/>
          <w:b/>
          <w:color w:val="D7D2EB"/>
          <w:sz w:val="60"/>
        </w:rPr>
        <w:t>14</w:t>
      </w:r>
    </w:p>
    <w:p>
      <w:pPr>
        <w:pStyle w:val="Heading1"/>
        <w:spacing w:before="0"/>
      </w:pPr>
      <w:r>
        <w:rPr>
          <w:rFonts w:ascii="Liberation Sans" w:hAnsi="Liberation Sans" w:eastAsia="Liberation Sans"/>
          <w:b/>
          <w:color w:val="51497B"/>
          <w:sz w:val="42"/>
        </w:rPr>
        <w:t>Data, privacy, and open source</w:t>
      </w:r>
    </w:p>
    <w:p>
      <w:pPr>
        <w:spacing w:after="100"/>
      </w:pPr>
      <w:r>
        <w:rPr>
          <w:rFonts w:ascii="Liberation Sans" w:hAnsi="Liberation Sans" w:eastAsia="Liberation Sans"/>
          <w:color w:val="2E2E35"/>
          <w:sz w:val="20"/>
        </w:rPr>
        <w:t>Lumielle runs locally. Project settings, drafts, research material, literature records, and formatting presets are mainly stored in the data folder inside the installation directory. When an LLM task is run, the prompt and the relevant content needed for that task are sent to the model provider you selected.</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Liberation Sans" w:hAnsi="Liberation Sans" w:eastAsia="Liberation Sans"/>
                <w:b/>
                <w:color w:val="805C1D"/>
                <w:sz w:val="20"/>
              </w:rPr>
              <w:t>Do not publicly share your working data folder</w:t>
            </w:r>
          </w:p>
          <w:p>
            <w:pPr>
              <w:spacing w:after="0"/>
            </w:pPr>
            <w:r>
              <w:rPr>
                <w:rFonts w:ascii="Liberation Sans" w:hAnsi="Liberation Sans" w:eastAsia="Liberation Sans"/>
                <w:color w:val="2E2E35"/>
                <w:sz w:val="19"/>
              </w:rPr>
              <w:t>It may contain API configuration, drafts, literature, research material, and custom settings. If you need to share Lumielle with someone else, use a clean distribution package instead of copying your already-used working folder.</w:t>
            </w:r>
          </w:p>
        </w:tc>
      </w:tr>
    </w:tbl>
    <w:p>
      <w:pPr>
        <w:spacing w:after="20"/>
      </w:pPr>
    </w:p>
    <w:p>
      <w:pPr>
        <w:spacing w:after="100"/>
      </w:pPr>
      <w:r>
        <w:rPr>
          <w:rFonts w:ascii="Liberation Sans" w:hAnsi="Liberation Sans" w:eastAsia="Liberation Sans"/>
          <w:color w:val="2E2E35"/>
          <w:sz w:val="20"/>
        </w:rPr>
        <w:t>Lumielle is open source under the MIT License. Source code and issue reporting are available on GitHub.</w:t>
      </w:r>
    </w:p>
    <w:p>
      <w:pPr>
        <w:spacing w:after="80"/>
      </w:pPr>
      <w:r>
        <w:rPr>
          <w:rFonts w:ascii="Liberation Sans" w:hAnsi="Liberation Sans" w:eastAsia="Liberation Sans"/>
          <w:b/>
          <w:color w:val="2E2E35"/>
          <w:sz w:val="20"/>
        </w:rPr>
        <w:t xml:space="preserve">GitHub: </w:t>
      </w:r>
      <w:hyperlink r:id="rId18">
        <w:r>
          <w:rPr>
            <w:rFonts w:ascii="Liberation Sans" w:hAnsi="Liberation Sans" w:eastAsia="Liberation Sans"/>
            <w:color w:val="5A4FA3"/>
            <w:u w:val="single"/>
          </w:rPr>
          <w:t>https://github.com/Lumielle-BlueOMOcean/Lumielle-Academic-Assistant-</w:t>
        </w:r>
      </w:hyperlink>
    </w:p>
    <w:p>
      <w:pPr>
        <w:spacing w:after="100"/>
      </w:pPr>
      <w:r>
        <w:rPr>
          <w:rFonts w:ascii="Liberation Sans" w:hAnsi="Liberation Sans" w:eastAsia="Liberation Sans"/>
          <w:color w:val="2E2E35"/>
          <w:sz w:val="20"/>
        </w:rPr>
        <w:t>Community &amp; feedback: QQ Group 1029688024.</w:t>
      </w:r>
    </w:p>
    <w:p>
      <w:pPr>
        <w:spacing w:before="80" w:after="0"/>
      </w:pPr>
      <w:r>
        <w:rPr>
          <w:rFonts w:ascii="Liberation Sans" w:hAnsi="Liberation Sans" w:eastAsia="Liberation Sans"/>
          <w:b/>
          <w:color w:val="D7D2EB"/>
          <w:sz w:val="60"/>
        </w:rPr>
        <w:t>15</w:t>
      </w:r>
    </w:p>
    <w:p>
      <w:pPr>
        <w:pStyle w:val="Heading1"/>
        <w:spacing w:before="0"/>
      </w:pPr>
      <w:r>
        <w:rPr>
          <w:rFonts w:ascii="Liberation Sans" w:hAnsi="Liberation Sans" w:eastAsia="Liberation Sans"/>
          <w:b/>
          <w:color w:val="51497B"/>
          <w:sz w:val="42"/>
        </w:rPr>
        <w:t>Version history</w:t>
      </w:r>
    </w:p>
    <w:p>
      <w:pPr>
        <w:pStyle w:val="Heading2"/>
      </w:pPr>
      <w:r>
        <w:t>v1.1.0 — 2026-09-29</w:t>
      </w:r>
    </w:p>
    <w:p>
      <w:pPr>
        <w:spacing w:after="100"/>
      </w:pPr>
      <w:r>
        <w:rPr>
          <w:rFonts w:ascii="Liberation Sans" w:hAnsi="Liberation Sans" w:eastAsia="Liberation Sans"/>
          <w:color w:val="2E2E35"/>
          <w:sz w:val="20"/>
        </w:rPr>
        <w:t>Release date: 2026-09-29.</w:t>
      </w:r>
    </w:p>
    <w:p>
      <w:pPr>
        <w:pStyle w:val="Heading3"/>
      </w:pPr>
      <w:r>
        <w:t>Added</w:t>
      </w:r>
    </w:p>
    <w:p>
      <w:pPr>
        <w:pStyle w:val="ListBullet"/>
        <w:spacing w:after="40"/>
      </w:pPr>
      <w:r>
        <w:rPr>
          <w:rFonts w:ascii="Liberation Sans" w:hAnsi="Liberation Sans" w:eastAsia="Liberation Sans"/>
          <w:color w:val="2E2E35"/>
          <w:sz w:val="20"/>
        </w:rPr>
        <w:t>An eight-section Research Fact Layer with complete-source parsing, editable smart filing suggestions, provenance, and chapter-writing controls.</w:t>
      </w:r>
    </w:p>
    <w:p>
      <w:pPr>
        <w:pStyle w:val="ListBullet"/>
        <w:spacing w:after="40"/>
      </w:pPr>
      <w:r>
        <w:rPr>
          <w:rFonts w:ascii="Liberation Sans" w:hAnsi="Liberation Sans" w:eastAsia="Liberation Sans"/>
          <w:color w:val="2E2E35"/>
          <w:sz w:val="20"/>
        </w:rPr>
        <w:t>A planning digest that includes saved facts from every Research Foundation section; sections excluded from chapter writing can still influence planning.</w:t>
      </w:r>
    </w:p>
    <w:p>
      <w:pPr>
        <w:pStyle w:val="ListBullet"/>
        <w:spacing w:after="40"/>
      </w:pPr>
      <w:r>
        <w:rPr>
          <w:rFonts w:ascii="Liberation Sans" w:hAnsi="Liberation Sans" w:eastAsia="Liberation Sans"/>
          <w:color w:val="2E2E35"/>
          <w:sz w:val="20"/>
        </w:rPr>
        <w:t>Complete-document literature analysis for PDF, DOCX, TXT, and pasted text, plus source-linked evidence restricted to literature bound to each chapter.</w:t>
      </w:r>
    </w:p>
    <w:p>
      <w:pPr>
        <w:pStyle w:val="ListBullet"/>
        <w:spacing w:after="40"/>
      </w:pPr>
      <w:r>
        <w:rPr>
          <w:rFonts w:ascii="Liberation Sans" w:hAnsi="Liberation Sans" w:eastAsia="Liberation Sans"/>
          <w:color w:val="2E2E35"/>
          <w:sz w:val="20"/>
        </w:rPr>
        <w:t>Research-aware literature relevance; relevance ratings are separate from source-quality assessment.</w:t>
      </w:r>
    </w:p>
    <w:p>
      <w:pPr>
        <w:pStyle w:val="ListBullet"/>
        <w:spacing w:after="40"/>
      </w:pPr>
      <w:r>
        <w:rPr>
          <w:rFonts w:ascii="Liberation Sans" w:hAnsi="Liberation Sans" w:eastAsia="Liberation Sans"/>
          <w:color w:val="2E2E35"/>
          <w:sz w:val="20"/>
        </w:rPr>
        <w:t>Versioned formatting presets with validated import/export, custom presets, model-generated previews, and deterministic Word rendering.</w:t>
      </w:r>
    </w:p>
    <w:p>
      <w:pPr>
        <w:pStyle w:val="ListBullet"/>
        <w:spacing w:after="40"/>
      </w:pPr>
      <w:r>
        <w:rPr>
          <w:rFonts w:ascii="Liberation Sans" w:hAnsi="Liberation Sans" w:eastAsia="Liberation Sans"/>
          <w:color w:val="2E2E35"/>
          <w:sz w:val="20"/>
        </w:rPr>
        <w:t>Formatting preset support for grid / three-line tables, page-number starts, heading pagination controls, and figure-width limits; General Academic and Legacy Compatible use distinct layouts.</w:t>
      </w:r>
    </w:p>
    <w:p>
      <w:pPr>
        <w:pStyle w:val="ListBullet"/>
        <w:spacing w:after="40"/>
      </w:pPr>
      <w:r>
        <w:rPr>
          <w:rFonts w:ascii="Liberation Sans" w:hAnsi="Liberation Sans" w:eastAsia="Liberation Sans"/>
          <w:color w:val="2E2E35"/>
          <w:sz w:val="20"/>
        </w:rPr>
        <w:t>A real minimal model-connection test that checks the API Key, selected model, and generation endpoint before use, with clear messages for authentication, balance, unavailable models, rate limits, and network errors.</w:t>
      </w:r>
    </w:p>
    <w:p>
      <w:pPr>
        <w:pStyle w:val="ListBullet"/>
        <w:spacing w:after="40"/>
      </w:pPr>
      <w:r>
        <w:rPr>
          <w:rFonts w:ascii="Liberation Sans" w:hAnsi="Liberation Sans" w:eastAsia="Liberation Sans"/>
          <w:color w:val="2E2E35"/>
          <w:sz w:val="20"/>
        </w:rPr>
        <w:t>Rewritten Chinese and English user manuals for non-technical users while retaining the Lumielle poster.</w:t>
      </w:r>
    </w:p>
    <w:p>
      <w:pPr>
        <w:pStyle w:val="Heading3"/>
      </w:pPr>
      <w:r>
        <w:t>Fixed</w:t>
      </w:r>
    </w:p>
    <w:p>
      <w:pPr>
        <w:pStyle w:val="ListBullet"/>
        <w:spacing w:after="40"/>
      </w:pPr>
      <w:r>
        <w:rPr>
          <w:rFonts w:ascii="Liberation Sans" w:hAnsi="Liberation Sans" w:eastAsia="Liberation Sans"/>
          <w:color w:val="2E2E35"/>
          <w:sz w:val="20"/>
        </w:rPr>
        <w:t>Chapter Memory now processes the complete chapter instead of only the first 3,000 characters.</w:t>
      </w:r>
    </w:p>
    <w:p>
      <w:pPr>
        <w:pStyle w:val="ListBullet"/>
        <w:spacing w:after="40"/>
      </w:pPr>
      <w:r>
        <w:rPr>
          <w:rFonts w:ascii="Liberation Sans" w:hAnsi="Liberation Sans" w:eastAsia="Liberation Sans"/>
          <w:color w:val="2E2E35"/>
          <w:sz w:val="20"/>
        </w:rPr>
        <w:t>A failed memory rebuild keeps the previous valid chapter memory.</w:t>
      </w:r>
    </w:p>
    <w:p>
      <w:pPr>
        <w:pStyle w:val="ListBullet"/>
        <w:spacing w:after="40"/>
      </w:pPr>
      <w:r>
        <w:rPr>
          <w:rFonts w:ascii="Liberation Sans" w:hAnsi="Liberation Sans" w:eastAsia="Liberation Sans"/>
          <w:color w:val="2E2E35"/>
          <w:sz w:val="20"/>
        </w:rPr>
        <w:t>Clearing literature records and deleting imported source files are separate actions.</w:t>
      </w:r>
    </w:p>
    <w:p>
      <w:pPr>
        <w:pStyle w:val="ListBullet"/>
        <w:spacing w:after="40"/>
      </w:pPr>
      <w:r>
        <w:rPr>
          <w:rFonts w:ascii="Liberation Sans" w:hAnsi="Liberation Sans" w:eastAsia="Liberation Sans"/>
          <w:color w:val="2E2E35"/>
          <w:sz w:val="20"/>
        </w:rPr>
        <w:t>Failed full-document literature analysis does not overwrite a previous valid profile or evidence store.</w:t>
      </w:r>
    </w:p>
    <w:p>
      <w:pPr>
        <w:pStyle w:val="ListBullet"/>
        <w:spacing w:after="40"/>
      </w:pPr>
      <w:r>
        <w:rPr>
          <w:rFonts w:ascii="Liberation Sans" w:hAnsi="Liberation Sans" w:eastAsia="Liberation Sans"/>
          <w:color w:val="2E2E35"/>
          <w:sz w:val="20"/>
        </w:rPr>
        <w:t>Accepted smart-filing suggestions keep the editable role field.</w:t>
      </w:r>
    </w:p>
    <w:p>
      <w:pPr>
        <w:pStyle w:val="ListBullet"/>
        <w:spacing w:after="40"/>
      </w:pPr>
      <w:r>
        <w:rPr>
          <w:rFonts w:ascii="Liberation Sans" w:hAnsi="Liberation Sans" w:eastAsia="Liberation Sans"/>
          <w:color w:val="2E2E35"/>
          <w:sz w:val="20"/>
        </w:rPr>
        <w:t>Continuous manual layout and the Lumielle poster were restored.</w:t>
      </w:r>
    </w:p>
    <w:p>
      <w:pPr>
        <w:pStyle w:val="Heading3"/>
      </w:pPr>
      <w:r>
        <w:t>Changed</w:t>
      </w:r>
    </w:p>
    <w:p>
      <w:pPr>
        <w:pStyle w:val="ListBullet"/>
        <w:spacing w:after="40"/>
      </w:pPr>
      <w:r>
        <w:rPr>
          <w:rFonts w:ascii="Liberation Sans" w:hAnsi="Liberation Sans" w:eastAsia="Liberation Sans"/>
          <w:color w:val="2E2E35"/>
          <w:sz w:val="20"/>
        </w:rPr>
        <w:t>Fresh DeepSeek profiles use https://api.deepseek.com and deepseek-flash; existing profiles are not migrated automatically, and the fetched model list remains authoritative.</w:t>
      </w:r>
    </w:p>
    <w:p>
      <w:pPr>
        <w:pStyle w:val="ListBullet"/>
        <w:spacing w:after="40"/>
      </w:pPr>
      <w:r>
        <w:rPr>
          <w:rFonts w:ascii="Liberation Sans" w:hAnsi="Liberation Sans" w:eastAsia="Liberation Sans"/>
          <w:color w:val="2E2E35"/>
          <w:sz w:val="20"/>
        </w:rPr>
        <w:t>Context Sandwich documentation now describes complete-chapter memory and compact summaries without promising perfect recall or consistency.</w:t>
      </w:r>
    </w:p>
    <w:p>
      <w:pPr>
        <w:pStyle w:val="ListBullet"/>
        <w:spacing w:after="40"/>
      </w:pPr>
      <w:r>
        <w:rPr>
          <w:rFonts w:ascii="Liberation Sans" w:hAnsi="Liberation Sans" w:eastAsia="Liberation Sans"/>
          <w:color w:val="2E2E35"/>
          <w:sz w:val="20"/>
        </w:rPr>
        <w:t>Logic planning uses a bounded digest covering all Research Foundation sections rather than a head-only prefix; chapter-writing toggles affect retrieval, not planning inclusion.</w:t>
      </w:r>
    </w:p>
    <w:p>
      <w:pPr>
        <w:pStyle w:val="ListBullet"/>
        <w:spacing w:after="40"/>
      </w:pPr>
      <w:r>
        <w:rPr>
          <w:rFonts w:ascii="Liberation Sans" w:hAnsi="Liberation Sans" w:eastAsia="Liberation Sans"/>
          <w:color w:val="2E2E35"/>
          <w:sz w:val="20"/>
        </w:rPr>
        <w:t>Large literature libraries are reviewed in profile batches before hierarchical synthesis; relevance and source quality are assessed separately.</w:t>
      </w:r>
    </w:p>
    <w:p>
      <w:pPr>
        <w:pStyle w:val="ListBullet"/>
        <w:spacing w:after="40"/>
      </w:pPr>
      <w:r>
        <w:rPr>
          <w:rFonts w:ascii="Liberation Sans" w:hAnsi="Liberation Sans" w:eastAsia="Liberation Sans"/>
          <w:color w:val="2E2E35"/>
          <w:sz w:val="20"/>
        </w:rPr>
        <w:t>Word export is driven by validated formatting presets while template-preserving mode keeps existing template content and styles.</w:t>
      </w:r>
    </w:p>
    <w:p>
      <w:pPr>
        <w:pStyle w:val="Heading2"/>
      </w:pPr>
      <w:r>
        <w:t>v1.0.1 — 2026-09-27</w:t>
      </w:r>
    </w:p>
    <w:p>
      <w:pPr>
        <w:spacing w:after="100"/>
      </w:pPr>
      <w:r>
        <w:rPr>
          <w:rFonts w:ascii="Liberation Sans" w:hAnsi="Liberation Sans" w:eastAsia="Liberation Sans"/>
          <w:color w:val="2E2E35"/>
          <w:sz w:val="20"/>
        </w:rPr>
        <w:t>This release focused on chapter context, citation stability, long-document handling, chart safety, LLM failure handling, manuscript reverse engineering, unreadable JSON protection, MIT licensing, Python 3.12 CI, and core regression tests.</w:t>
      </w:r>
    </w:p>
    <w:p>
      <w:pPr>
        <w:pStyle w:val="ListBullet"/>
        <w:spacing w:after="40"/>
      </w:pPr>
      <w:r>
        <w:rPr>
          <w:rFonts w:ascii="Liberation Sans" w:hAnsi="Liberation Sans" w:eastAsia="Liberation Sans"/>
          <w:color w:val="2E2E35"/>
          <w:sz w:val="20"/>
        </w:rPr>
        <w:t>The Context Sandwich now constrains the actual chapter-generation request, and saved writing-style prompts are actually applied.</w:t>
      </w:r>
    </w:p>
    <w:p>
      <w:pPr>
        <w:pStyle w:val="ListBullet"/>
        <w:spacing w:after="40"/>
      </w:pPr>
      <w:r>
        <w:rPr>
          <w:rFonts w:ascii="Liberation Sans" w:hAnsi="Liberation Sans" w:eastAsia="Liberation Sans"/>
          <w:color w:val="2E2E35"/>
          <w:sz w:val="20"/>
        </w:rPr>
        <w:t>Word export uses a global ordered reference registry and remaps chapter-local citations so the same number does not point to different sources.</w:t>
      </w:r>
    </w:p>
    <w:p>
      <w:pPr>
        <w:pStyle w:val="ListBullet"/>
        <w:spacing w:after="40"/>
      </w:pPr>
      <w:r>
        <w:rPr>
          <w:rFonts w:ascii="Liberation Sans" w:hAnsi="Liberation Sans" w:eastAsia="Liberation Sans"/>
          <w:color w:val="2E2E35"/>
          <w:sz w:val="20"/>
        </w:rPr>
        <w:t>Charts use validated structured specifications and trusted local rendering instead of executing model-generated Python; illustrative data requires explicit permission.</w:t>
      </w:r>
    </w:p>
    <w:p>
      <w:pPr>
        <w:pStyle w:val="ListBullet"/>
        <w:spacing w:after="40"/>
      </w:pPr>
      <w:r>
        <w:rPr>
          <w:rFonts w:ascii="Liberation Sans" w:hAnsi="Liberation Sans" w:eastAsia="Liberation Sans"/>
          <w:color w:val="2E2E35"/>
          <w:sz w:val="20"/>
        </w:rPr>
        <w:t>Research Foundation parsing and manuscript reverse engineering no longer use silent fixed-prefix truncation for long documents.</w:t>
      </w:r>
    </w:p>
    <w:p>
      <w:pPr>
        <w:pStyle w:val="ListBullet"/>
        <w:spacing w:after="40"/>
      </w:pPr>
      <w:r>
        <w:rPr>
          <w:rFonts w:ascii="Liberation Sans" w:hAnsi="Liberation Sans" w:eastAsia="Liberation Sans"/>
          <w:color w:val="2E2E35"/>
          <w:sz w:val="20"/>
        </w:rPr>
        <w:t>Empty responses and API failures are blocked from drafts, outlines, and reports; unavailable literature rating is shown as Unrated.</w:t>
      </w:r>
    </w:p>
    <w:p>
      <w:pPr>
        <w:pStyle w:val="ListBullet"/>
        <w:spacing w:after="40"/>
      </w:pPr>
      <w:r>
        <w:rPr>
          <w:rFonts w:ascii="Liberation Sans" w:hAnsi="Liberation Sans" w:eastAsia="Liberation Sans"/>
          <w:color w:val="2E2E35"/>
          <w:sz w:val="20"/>
        </w:rPr>
        <w:t>Unreadable/corrupted JSON files are preserved and protected from overwrite.</w:t>
      </w:r>
    </w:p>
    <w:p>
      <w:pPr>
        <w:pStyle w:val="ListBullet"/>
        <w:spacing w:after="40"/>
      </w:pPr>
      <w:r>
        <w:rPr>
          <w:rFonts w:ascii="Liberation Sans" w:hAnsi="Liberation Sans" w:eastAsia="Liberation Sans"/>
          <w:color w:val="2E2E35"/>
          <w:sz w:val="20"/>
        </w:rPr>
        <w:t>MIT License, GitHub source, and QQ feedback information were aligned across the README, applications, and manuals.</w:t>
      </w:r>
    </w:p>
    <w:p>
      <w:pPr>
        <w:pStyle w:val="Heading2"/>
      </w:pPr>
      <w:r>
        <w:t>v1.0.0 — 2026-08-26</w:t>
      </w:r>
    </w:p>
    <w:p>
      <w:pPr>
        <w:spacing w:after="100"/>
      </w:pPr>
      <w:r>
        <w:rPr>
          <w:rFonts w:ascii="Liberation Sans" w:hAnsi="Liberation Sans" w:eastAsia="Liberation Sans"/>
          <w:color w:val="2E2E35"/>
          <w:sz w:val="20"/>
        </w:rPr>
        <w:t>Initial public release with Chinese and English desktop packages for Windows and macOS.</w:t>
      </w:r>
    </w:p>
    <w:sectPr w:rsidR="00FC693F" w:rsidRPr="0006063C" w:rsidSect="00034616">
      <w:headerReference w:type="default" r:id="rId14"/>
      <w:footerReference w:type="default" r:id="rId15"/>
      <w:pgSz w:w="12240" w:h="15840"/>
      <w:pgMar w:top="992" w:right="1077" w:bottom="935" w:left="1077"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77777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eastAsia="Liberation Sans"/>
        <w:color w:val="7A748A"/>
        <w:sz w:val="17"/>
      </w:rPr>
      <w:t>Lumielle Academic Assistant</w:t>
    </w:r>
    <w:r>
      <w:rPr>
        <w:rFonts w:ascii="Liberation Sans" w:hAnsi="Liberation Sans" w:eastAsia="Liberation Sans"/>
        <w:color w:val="A09AAF"/>
        <w:sz w:val="17"/>
      </w:rPr>
      <w:t xml:space="preserve">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Liberation Sans" w:hAnsi="Liberation Sans" w:eastAsia="Liberation Sans"/>
      <w:color w:val="2E2E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Liberation Sans" w:hAnsi="Liberation Sans" w:eastAsia="Liberation Sans"/>
      <w:b/>
      <w:bCs/>
      <w:color w:val="51497B"/>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51497B"/>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2E2E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51497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 Caption"/>
    <w:pPr>
      <w:spacing w:before="60" w:after="100"/>
      <w:jc w:val="center"/>
    </w:pPr>
    <w:rPr>
      <w:rFonts w:ascii="Liberation Sans" w:hAnsi="Liberation Sans" w:eastAsia="Liberation Sans"/>
      <w:color w:val="7772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platform.deepseek.com" TargetMode="External"/><Relationship Id="rId17" Type="http://schemas.openxmlformats.org/officeDocument/2006/relationships/hyperlink" Target="https://platform.deepseek.com/api_keys" TargetMode="External"/><Relationship Id="rId18" Type="http://schemas.openxmlformats.org/officeDocument/2006/relationships/hyperlink" Target="https://github.com/Lumielle-BlueOMOcean/Lumielle-Academic-Assis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