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163EA" w14:textId="72BA1C42" w:rsidR="007542F8" w:rsidRDefault="007542F8">
      <w:r>
        <w:fldChar w:fldCharType="begin"/>
      </w:r>
      <w:r>
        <w:instrText xml:space="preserve"> INCLUDEPICTURE "/Users/agataborowka/Library/Group Containers/UBF8T346G9.ms/WebArchiveCopyPasteTempFiles/com.microsoft.Word/content?id=file_000000003b70620ab613777cb171c25e&amp;ts=489334&amp;p=fs&amp;cid=1&amp;sig=725171fcd40967048878d4488db77351f8b74270f2b1d3fc085d55631e803503&amp;v=0" \* MERGEFORMATINET </w:instrText>
      </w:r>
      <w:r>
        <w:fldChar w:fldCharType="separate"/>
      </w:r>
      <w:r>
        <w:rPr>
          <w:noProof/>
        </w:rPr>
        <w:drawing>
          <wp:inline distT="0" distB="0" distL="0" distR="0" wp14:anchorId="6BDD4E85" wp14:editId="2227FA4D">
            <wp:extent cx="5731510" cy="3820795"/>
            <wp:effectExtent l="0" t="0" r="0" b="1905"/>
            <wp:docPr id="1287649624"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fldChar w:fldCharType="end"/>
      </w:r>
    </w:p>
    <w:p w14:paraId="0FFE3E08" w14:textId="77777777" w:rsidR="007542F8" w:rsidRPr="007542F8" w:rsidRDefault="007542F8" w:rsidP="007542F8">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r w:rsidRPr="007542F8">
        <w:rPr>
          <w:rFonts w:ascii="Times New Roman" w:eastAsia="Times New Roman" w:hAnsi="Times New Roman" w:cs="Times New Roman"/>
          <w:b/>
          <w:bCs/>
          <w:color w:val="000000"/>
          <w:kern w:val="36"/>
          <w:sz w:val="48"/>
          <w:szCs w:val="48"/>
          <w:lang w:eastAsia="en-GB"/>
          <w14:ligatures w14:val="none"/>
        </w:rPr>
        <w:t>Understanding Goods Classification in UK, Poland &amp; Spain Trade</w:t>
      </w:r>
    </w:p>
    <w:p w14:paraId="279E6F4E"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i/>
          <w:iCs/>
          <w:color w:val="000000"/>
          <w:kern w:val="0"/>
          <w:lang w:eastAsia="en-GB"/>
          <w14:ligatures w14:val="none"/>
        </w:rPr>
        <w:t>Why classification matters — and how to avoid costly mistakes when trading between these countries</w:t>
      </w:r>
    </w:p>
    <w:p w14:paraId="0420D83C"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When you trade goods internationally, one of the most crucial steps is assigning the </w:t>
      </w:r>
      <w:r w:rsidRPr="007542F8">
        <w:rPr>
          <w:rFonts w:ascii="Times New Roman" w:eastAsia="Times New Roman" w:hAnsi="Times New Roman" w:cs="Times New Roman"/>
          <w:b/>
          <w:bCs/>
          <w:color w:val="000000"/>
          <w:kern w:val="0"/>
          <w:lang w:eastAsia="en-GB"/>
          <w14:ligatures w14:val="none"/>
        </w:rPr>
        <w:t>correct classification code</w:t>
      </w:r>
      <w:r w:rsidRPr="007542F8">
        <w:rPr>
          <w:rFonts w:ascii="Times New Roman" w:eastAsia="Times New Roman" w:hAnsi="Times New Roman" w:cs="Times New Roman"/>
          <w:color w:val="000000"/>
          <w:kern w:val="0"/>
          <w:lang w:eastAsia="en-GB"/>
          <w14:ligatures w14:val="none"/>
        </w:rPr>
        <w:t> (often based on the Harmonized System, or HS-code) for your product. This code not only helps determine duties, taxes and export/import rules, but also ensures compliance, avoids delays and prevents penalties.</w:t>
      </w:r>
      <w:r w:rsidRPr="007542F8">
        <w:rPr>
          <w:rFonts w:ascii="Times New Roman" w:eastAsia="Times New Roman" w:hAnsi="Times New Roman" w:cs="Times New Roman"/>
          <w:color w:val="000000"/>
          <w:kern w:val="0"/>
          <w:lang w:eastAsia="en-GB"/>
          <w14:ligatures w14:val="none"/>
        </w:rPr>
        <w:br/>
        <w:t>But classification isn’t uniform across countries — while the HS system provides a global baseline, each country (or customs union) builds on that with its own nomenclature, code-lengths and additional rules. Below we compare how this works in the UK, Poland (as part of the EU) and Spain (also EU), highlighting differences, risks and tips.</w:t>
      </w:r>
    </w:p>
    <w:p w14:paraId="7B14218D"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noProof/>
          <w:kern w:val="0"/>
          <w:lang w:eastAsia="en-GB"/>
          <w14:ligatures w14:val="none"/>
        </w:rPr>
      </w:r>
      <w:r w:rsidR="007542F8" w:rsidRPr="007542F8">
        <w:rPr>
          <w:rFonts w:ascii="Times New Roman" w:eastAsia="Times New Roman" w:hAnsi="Times New Roman" w:cs="Times New Roman"/>
          <w:noProof/>
          <w:kern w:val="0"/>
          <w:lang w:eastAsia="en-GB"/>
          <w14:ligatures w14:val="none"/>
        </w:rPr>
        <w:pict w14:anchorId="1B739725">
          <v:rect id="_x0000_i1027" alt="" style="width:451.3pt;height:.05pt;mso-width-percent:0;mso-height-percent:0;mso-width-percent:0;mso-height-percent:0" o:hralign="center" o:hrstd="t" o:hr="t" fillcolor="#a0a0a0" stroked="f"/>
        </w:pict>
      </w:r>
    </w:p>
    <w:p w14:paraId="4E58216C" w14:textId="77777777" w:rsidR="007542F8" w:rsidRPr="007542F8" w:rsidRDefault="007542F8" w:rsidP="007542F8">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7542F8">
        <w:rPr>
          <w:rFonts w:ascii="Times New Roman" w:eastAsia="Times New Roman" w:hAnsi="Times New Roman" w:cs="Times New Roman"/>
          <w:b/>
          <w:bCs/>
          <w:color w:val="000000"/>
          <w:kern w:val="0"/>
          <w:sz w:val="36"/>
          <w:szCs w:val="36"/>
          <w:lang w:eastAsia="en-GB"/>
          <w14:ligatures w14:val="none"/>
        </w:rPr>
        <w:t>1. The UK: Commodity codes &amp; the UK Global Tariff</w:t>
      </w:r>
    </w:p>
    <w:p w14:paraId="2607082C"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In the UK, importers/exporters must use </w:t>
      </w:r>
      <w:r w:rsidRPr="007542F8">
        <w:rPr>
          <w:rFonts w:ascii="Times New Roman" w:eastAsia="Times New Roman" w:hAnsi="Times New Roman" w:cs="Times New Roman"/>
          <w:b/>
          <w:bCs/>
          <w:color w:val="000000"/>
          <w:kern w:val="0"/>
          <w:lang w:eastAsia="en-GB"/>
          <w14:ligatures w14:val="none"/>
        </w:rPr>
        <w:t>commodity codes</w:t>
      </w:r>
      <w:r w:rsidRPr="007542F8">
        <w:rPr>
          <w:rFonts w:ascii="Times New Roman" w:eastAsia="Times New Roman" w:hAnsi="Times New Roman" w:cs="Times New Roman"/>
          <w:color w:val="000000"/>
          <w:kern w:val="0"/>
          <w:lang w:eastAsia="en-GB"/>
          <w14:ligatures w14:val="none"/>
        </w:rPr>
        <w:t> via the official “Trade Tariff” service. </w:t>
      </w:r>
      <w:hyperlink r:id="rId6" w:tgtFrame="_blank" w:history="1">
        <w:r w:rsidRPr="007542F8">
          <w:rPr>
            <w:rFonts w:ascii="Times New Roman" w:eastAsia="Times New Roman" w:hAnsi="Times New Roman" w:cs="Times New Roman"/>
            <w:color w:val="0000FF"/>
            <w:kern w:val="0"/>
            <w:u w:val="single"/>
            <w:lang w:eastAsia="en-GB"/>
            <w14:ligatures w14:val="none"/>
          </w:rPr>
          <w:t>theddcgroup.com+3GOV.UK+3uktrade.github.io+3</w:t>
        </w:r>
      </w:hyperlink>
    </w:p>
    <w:p w14:paraId="76D154F3"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b/>
          <w:bCs/>
          <w:color w:val="000000"/>
          <w:kern w:val="0"/>
          <w:lang w:eastAsia="en-GB"/>
          <w14:ligatures w14:val="none"/>
        </w:rPr>
        <w:t>Key points for the UK</w:t>
      </w:r>
      <w:r w:rsidRPr="007542F8">
        <w:rPr>
          <w:rFonts w:ascii="Times New Roman" w:eastAsia="Times New Roman" w:hAnsi="Times New Roman" w:cs="Times New Roman"/>
          <w:color w:val="000000"/>
          <w:kern w:val="0"/>
          <w:lang w:eastAsia="en-GB"/>
          <w14:ligatures w14:val="none"/>
        </w:rPr>
        <w:t>:</w:t>
      </w:r>
    </w:p>
    <w:p w14:paraId="57B4EDBB" w14:textId="77777777" w:rsidR="007542F8" w:rsidRPr="007542F8" w:rsidRDefault="007542F8" w:rsidP="007542F8">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lastRenderedPageBreak/>
        <w:t xml:space="preserve">The UK’s classification uses the HS-6 digits as the </w:t>
      </w:r>
      <w:proofErr w:type="gramStart"/>
      <w:r w:rsidRPr="007542F8">
        <w:rPr>
          <w:rFonts w:ascii="Times New Roman" w:eastAsia="Times New Roman" w:hAnsi="Times New Roman" w:cs="Times New Roman"/>
          <w:color w:val="000000"/>
          <w:kern w:val="0"/>
          <w:lang w:eastAsia="en-GB"/>
          <w14:ligatures w14:val="none"/>
        </w:rPr>
        <w:t>basis, and</w:t>
      </w:r>
      <w:proofErr w:type="gramEnd"/>
      <w:r w:rsidRPr="007542F8">
        <w:rPr>
          <w:rFonts w:ascii="Times New Roman" w:eastAsia="Times New Roman" w:hAnsi="Times New Roman" w:cs="Times New Roman"/>
          <w:color w:val="000000"/>
          <w:kern w:val="0"/>
          <w:lang w:eastAsia="en-GB"/>
          <w14:ligatures w14:val="none"/>
        </w:rPr>
        <w:t xml:space="preserve"> then adds further digits for national differentiation. </w:t>
      </w:r>
      <w:hyperlink r:id="rId7" w:tgtFrame="_blank" w:history="1">
        <w:r w:rsidRPr="007542F8">
          <w:rPr>
            <w:rFonts w:ascii="Times New Roman" w:eastAsia="Times New Roman" w:hAnsi="Times New Roman" w:cs="Times New Roman"/>
            <w:color w:val="0000FF"/>
            <w:kern w:val="0"/>
            <w:u w:val="single"/>
            <w:lang w:eastAsia="en-GB"/>
            <w14:ligatures w14:val="none"/>
          </w:rPr>
          <w:t>Wise+1</w:t>
        </w:r>
      </w:hyperlink>
    </w:p>
    <w:p w14:paraId="5310F7B9" w14:textId="77777777" w:rsidR="007542F8" w:rsidRPr="007542F8" w:rsidRDefault="007542F8" w:rsidP="007542F8">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The UK Global Tariff (UKGT) applies from 1 January 2021 for goods entering the UK from outside its preferential trade-arrangements. </w:t>
      </w:r>
      <w:hyperlink r:id="rId8" w:tgtFrame="_blank" w:history="1">
        <w:r w:rsidRPr="007542F8">
          <w:rPr>
            <w:rFonts w:ascii="Times New Roman" w:eastAsia="Times New Roman" w:hAnsi="Times New Roman" w:cs="Times New Roman"/>
            <w:color w:val="0000FF"/>
            <w:kern w:val="0"/>
            <w:u w:val="single"/>
            <w:lang w:eastAsia="en-GB"/>
            <w14:ligatures w14:val="none"/>
          </w:rPr>
          <w:t>API Catalogue+1</w:t>
        </w:r>
      </w:hyperlink>
    </w:p>
    <w:p w14:paraId="4CFC5769" w14:textId="77777777" w:rsidR="007542F8" w:rsidRPr="007542F8" w:rsidRDefault="007542F8" w:rsidP="007542F8">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The UK goods classification is divided into 21 sections (shown in Roman numerals) in the tariff tool. </w:t>
      </w:r>
      <w:hyperlink r:id="rId9" w:tgtFrame="_blank" w:history="1">
        <w:r w:rsidRPr="007542F8">
          <w:rPr>
            <w:rFonts w:ascii="Times New Roman" w:eastAsia="Times New Roman" w:hAnsi="Times New Roman" w:cs="Times New Roman"/>
            <w:color w:val="0000FF"/>
            <w:kern w:val="0"/>
            <w:u w:val="single"/>
            <w:lang w:eastAsia="en-GB"/>
            <w14:ligatures w14:val="none"/>
          </w:rPr>
          <w:t>uktrade.github.io+1</w:t>
        </w:r>
      </w:hyperlink>
    </w:p>
    <w:p w14:paraId="07B243DF" w14:textId="77777777" w:rsidR="007542F8" w:rsidRPr="007542F8" w:rsidRDefault="007542F8" w:rsidP="007542F8">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Failure to classify correctly may lead to paying wrong duty, missing licensing requirements or delays. </w:t>
      </w:r>
      <w:hyperlink r:id="rId10" w:tgtFrame="_blank" w:history="1">
        <w:r w:rsidRPr="007542F8">
          <w:rPr>
            <w:rFonts w:ascii="Times New Roman" w:eastAsia="Times New Roman" w:hAnsi="Times New Roman" w:cs="Times New Roman"/>
            <w:color w:val="0000FF"/>
            <w:kern w:val="0"/>
            <w:u w:val="single"/>
            <w:lang w:eastAsia="en-GB"/>
            <w14:ligatures w14:val="none"/>
          </w:rPr>
          <w:t>Scanlon Freight</w:t>
        </w:r>
      </w:hyperlink>
    </w:p>
    <w:p w14:paraId="5CE264A1"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b/>
          <w:bCs/>
          <w:color w:val="000000"/>
          <w:kern w:val="0"/>
          <w:lang w:eastAsia="en-GB"/>
          <w14:ligatures w14:val="none"/>
        </w:rPr>
        <w:t>Example risk</w:t>
      </w:r>
      <w:r w:rsidRPr="007542F8">
        <w:rPr>
          <w:rFonts w:ascii="Times New Roman" w:eastAsia="Times New Roman" w:hAnsi="Times New Roman" w:cs="Times New Roman"/>
          <w:color w:val="000000"/>
          <w:kern w:val="0"/>
          <w:lang w:eastAsia="en-GB"/>
          <w14:ligatures w14:val="none"/>
        </w:rPr>
        <w:t>: If you import a product described vaguely (e.g., “electronic accessory”) but classify under a generic HS code, you might face higher duty or need a licence that you didn’t anticipate. Using the UK Trade Tariff service ensures you find the correct code. </w:t>
      </w:r>
      <w:hyperlink r:id="rId11" w:tgtFrame="_blank" w:history="1">
        <w:r w:rsidRPr="007542F8">
          <w:rPr>
            <w:rFonts w:ascii="Times New Roman" w:eastAsia="Times New Roman" w:hAnsi="Times New Roman" w:cs="Times New Roman"/>
            <w:color w:val="0000FF"/>
            <w:kern w:val="0"/>
            <w:u w:val="single"/>
            <w:lang w:eastAsia="en-GB"/>
            <w14:ligatures w14:val="none"/>
          </w:rPr>
          <w:t>GOV.UK+1</w:t>
        </w:r>
      </w:hyperlink>
    </w:p>
    <w:p w14:paraId="743B4B2D"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noProof/>
          <w:kern w:val="0"/>
          <w:lang w:eastAsia="en-GB"/>
          <w14:ligatures w14:val="none"/>
        </w:rPr>
      </w:r>
      <w:r w:rsidR="007542F8" w:rsidRPr="007542F8">
        <w:rPr>
          <w:rFonts w:ascii="Times New Roman" w:eastAsia="Times New Roman" w:hAnsi="Times New Roman" w:cs="Times New Roman"/>
          <w:noProof/>
          <w:kern w:val="0"/>
          <w:lang w:eastAsia="en-GB"/>
          <w14:ligatures w14:val="none"/>
        </w:rPr>
        <w:pict w14:anchorId="3C7A30C5">
          <v:rect id="_x0000_i1028" alt="" style="width:451.3pt;height:.05pt;mso-width-percent:0;mso-height-percent:0;mso-width-percent:0;mso-height-percent:0" o:hralign="center" o:hrstd="t" o:hr="t" fillcolor="#a0a0a0" stroked="f"/>
        </w:pict>
      </w:r>
    </w:p>
    <w:p w14:paraId="21C0039F" w14:textId="77777777" w:rsidR="007542F8" w:rsidRPr="007542F8" w:rsidRDefault="007542F8" w:rsidP="007542F8">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7542F8">
        <w:rPr>
          <w:rFonts w:ascii="Times New Roman" w:eastAsia="Times New Roman" w:hAnsi="Times New Roman" w:cs="Times New Roman"/>
          <w:b/>
          <w:bCs/>
          <w:color w:val="000000"/>
          <w:kern w:val="0"/>
          <w:sz w:val="36"/>
          <w:szCs w:val="36"/>
          <w:lang w:eastAsia="en-GB"/>
          <w14:ligatures w14:val="none"/>
        </w:rPr>
        <w:t>2. Poland: EU Customs Union, CN &amp; TARIC based system</w:t>
      </w:r>
    </w:p>
    <w:p w14:paraId="5E57B16B"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Since Poland is a member of the EU customs union, its goods classification falls under the EU’s system (i.e., the Combined Nomenclature (CN) and the Integrated Tariff of the European Communities (TARIC)). </w:t>
      </w:r>
      <w:hyperlink r:id="rId12" w:tgtFrame="_blank" w:history="1">
        <w:r w:rsidRPr="007542F8">
          <w:rPr>
            <w:rFonts w:ascii="Times New Roman" w:eastAsia="Times New Roman" w:hAnsi="Times New Roman" w:cs="Times New Roman"/>
            <w:color w:val="0000FF"/>
            <w:kern w:val="0"/>
            <w:u w:val="single"/>
            <w:lang w:eastAsia="en-GB"/>
            <w14:ligatures w14:val="none"/>
          </w:rPr>
          <w:t>Trade.gov+2Taxation and Customs Union+2</w:t>
        </w:r>
      </w:hyperlink>
    </w:p>
    <w:p w14:paraId="653E3AB9"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b/>
          <w:bCs/>
          <w:color w:val="000000"/>
          <w:kern w:val="0"/>
          <w:lang w:eastAsia="en-GB"/>
          <w14:ligatures w14:val="none"/>
        </w:rPr>
        <w:t>Key points for Poland (and other EU Members)</w:t>
      </w:r>
      <w:r w:rsidRPr="007542F8">
        <w:rPr>
          <w:rFonts w:ascii="Times New Roman" w:eastAsia="Times New Roman" w:hAnsi="Times New Roman" w:cs="Times New Roman"/>
          <w:color w:val="000000"/>
          <w:kern w:val="0"/>
          <w:lang w:eastAsia="en-GB"/>
          <w14:ligatures w14:val="none"/>
        </w:rPr>
        <w:t>:</w:t>
      </w:r>
    </w:p>
    <w:p w14:paraId="1F5FB7C8" w14:textId="77777777" w:rsidR="007542F8" w:rsidRPr="007542F8" w:rsidRDefault="007542F8" w:rsidP="007542F8">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The CN uses an 8-digit code structure: six digits from HS + two digits for EU subdivision. </w:t>
      </w:r>
      <w:hyperlink r:id="rId13" w:tgtFrame="_blank" w:history="1">
        <w:r w:rsidRPr="007542F8">
          <w:rPr>
            <w:rFonts w:ascii="Times New Roman" w:eastAsia="Times New Roman" w:hAnsi="Times New Roman" w:cs="Times New Roman"/>
            <w:color w:val="0000FF"/>
            <w:kern w:val="0"/>
            <w:u w:val="single"/>
            <w:lang w:eastAsia="en-GB"/>
            <w14:ligatures w14:val="none"/>
          </w:rPr>
          <w:t>Taxation and Customs Union+1</w:t>
        </w:r>
      </w:hyperlink>
    </w:p>
    <w:p w14:paraId="361A2EB3" w14:textId="77777777" w:rsidR="007542F8" w:rsidRPr="007542F8" w:rsidRDefault="007542F8" w:rsidP="007542F8">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TARIC codes go further (10 digits or more) and integrate EU measures (tariff quotas, suspensions, duty offsets) for each product/entry. </w:t>
      </w:r>
      <w:hyperlink r:id="rId14" w:tgtFrame="_blank" w:history="1">
        <w:r w:rsidRPr="007542F8">
          <w:rPr>
            <w:rFonts w:ascii="Times New Roman" w:eastAsia="Times New Roman" w:hAnsi="Times New Roman" w:cs="Times New Roman"/>
            <w:color w:val="0000FF"/>
            <w:kern w:val="0"/>
            <w:u w:val="single"/>
            <w:lang w:eastAsia="en-GB"/>
            <w14:ligatures w14:val="none"/>
          </w:rPr>
          <w:t>Agencia Tributaria+1</w:t>
        </w:r>
      </w:hyperlink>
    </w:p>
    <w:p w14:paraId="257E67F7" w14:textId="77777777" w:rsidR="007542F8" w:rsidRPr="007542F8" w:rsidRDefault="007542F8" w:rsidP="007542F8">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Since Poland applies the EU’s Common Customs Tariff (CCT) for non-EU imports, duty rates are consistent across the EU external border. </w:t>
      </w:r>
      <w:hyperlink r:id="rId15" w:tgtFrame="_blank" w:history="1">
        <w:r w:rsidRPr="007542F8">
          <w:rPr>
            <w:rFonts w:ascii="Times New Roman" w:eastAsia="Times New Roman" w:hAnsi="Times New Roman" w:cs="Times New Roman"/>
            <w:color w:val="0000FF"/>
            <w:kern w:val="0"/>
            <w:u w:val="single"/>
            <w:lang w:eastAsia="en-GB"/>
            <w14:ligatures w14:val="none"/>
          </w:rPr>
          <w:t>Trade.gov+1</w:t>
        </w:r>
      </w:hyperlink>
    </w:p>
    <w:p w14:paraId="7D672786" w14:textId="77777777" w:rsidR="007542F8" w:rsidRPr="007542F8" w:rsidRDefault="007542F8" w:rsidP="007542F8">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Internal EU trade (goods circulating between EU member states) is often duty-free, but classification still matters for statistical, regulatory, VAT and internal movement purposes. </w:t>
      </w:r>
      <w:hyperlink r:id="rId16" w:tgtFrame="_blank" w:history="1">
        <w:r w:rsidRPr="007542F8">
          <w:rPr>
            <w:rFonts w:ascii="Times New Roman" w:eastAsia="Times New Roman" w:hAnsi="Times New Roman" w:cs="Times New Roman"/>
            <w:color w:val="0000FF"/>
            <w:kern w:val="0"/>
            <w:u w:val="single"/>
            <w:lang w:eastAsia="en-GB"/>
            <w14:ligatures w14:val="none"/>
          </w:rPr>
          <w:t>icetransport.com+1</w:t>
        </w:r>
      </w:hyperlink>
    </w:p>
    <w:p w14:paraId="796433BE"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b/>
          <w:bCs/>
          <w:color w:val="000000"/>
          <w:kern w:val="0"/>
          <w:lang w:eastAsia="en-GB"/>
          <w14:ligatures w14:val="none"/>
        </w:rPr>
        <w:t>Example risk</w:t>
      </w:r>
      <w:r w:rsidRPr="007542F8">
        <w:rPr>
          <w:rFonts w:ascii="Times New Roman" w:eastAsia="Times New Roman" w:hAnsi="Times New Roman" w:cs="Times New Roman"/>
          <w:color w:val="000000"/>
          <w:kern w:val="0"/>
          <w:lang w:eastAsia="en-GB"/>
          <w14:ligatures w14:val="none"/>
        </w:rPr>
        <w:t>: If a UK exporter wants to send goods into Poland (or vice versa), though the duty may be zero (for EU internal movement), they still need the correct CN/TARIC code for the customs documentation. If they treat it like UK classification, they may mis-declare the code and face cost/time issues.</w:t>
      </w:r>
    </w:p>
    <w:p w14:paraId="1421E7CD"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noProof/>
          <w:kern w:val="0"/>
          <w:lang w:eastAsia="en-GB"/>
          <w14:ligatures w14:val="none"/>
        </w:rPr>
      </w:r>
      <w:r w:rsidR="007542F8" w:rsidRPr="007542F8">
        <w:rPr>
          <w:rFonts w:ascii="Times New Roman" w:eastAsia="Times New Roman" w:hAnsi="Times New Roman" w:cs="Times New Roman"/>
          <w:noProof/>
          <w:kern w:val="0"/>
          <w:lang w:eastAsia="en-GB"/>
          <w14:ligatures w14:val="none"/>
        </w:rPr>
        <w:pict w14:anchorId="36ADD699">
          <v:rect id="_x0000_i1029" alt="" style="width:451.3pt;height:.05pt;mso-width-percent:0;mso-height-percent:0;mso-width-percent:0;mso-height-percent:0" o:hralign="center" o:hrstd="t" o:hr="t" fillcolor="#a0a0a0" stroked="f"/>
        </w:pict>
      </w:r>
    </w:p>
    <w:p w14:paraId="73C66CF9" w14:textId="77777777" w:rsidR="007542F8" w:rsidRPr="007542F8" w:rsidRDefault="007542F8" w:rsidP="007542F8">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7542F8">
        <w:rPr>
          <w:rFonts w:ascii="Times New Roman" w:eastAsia="Times New Roman" w:hAnsi="Times New Roman" w:cs="Times New Roman"/>
          <w:b/>
          <w:bCs/>
          <w:color w:val="000000"/>
          <w:kern w:val="0"/>
          <w:sz w:val="36"/>
          <w:szCs w:val="36"/>
          <w:lang w:eastAsia="en-GB"/>
          <w14:ligatures w14:val="none"/>
        </w:rPr>
        <w:t>3. Spain: EU classification + Spain-specific customs procedures</w:t>
      </w:r>
    </w:p>
    <w:p w14:paraId="1E4F93EE"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Spain, as another EU member state, uses the CN/TARIC system for classification of goods. </w:t>
      </w:r>
      <w:hyperlink r:id="rId17" w:tgtFrame="_blank" w:history="1">
        <w:r w:rsidRPr="007542F8">
          <w:rPr>
            <w:rFonts w:ascii="Times New Roman" w:eastAsia="Times New Roman" w:hAnsi="Times New Roman" w:cs="Times New Roman"/>
            <w:color w:val="0000FF"/>
            <w:kern w:val="0"/>
            <w:u w:val="single"/>
            <w:lang w:eastAsia="en-GB"/>
            <w14:ligatures w14:val="none"/>
          </w:rPr>
          <w:t>Agencia Tributaria+1</w:t>
        </w:r>
      </w:hyperlink>
    </w:p>
    <w:p w14:paraId="6DEAD485"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b/>
          <w:bCs/>
          <w:color w:val="000000"/>
          <w:kern w:val="0"/>
          <w:lang w:eastAsia="en-GB"/>
          <w14:ligatures w14:val="none"/>
        </w:rPr>
        <w:t>Key points for Spain</w:t>
      </w:r>
      <w:r w:rsidRPr="007542F8">
        <w:rPr>
          <w:rFonts w:ascii="Times New Roman" w:eastAsia="Times New Roman" w:hAnsi="Times New Roman" w:cs="Times New Roman"/>
          <w:color w:val="000000"/>
          <w:kern w:val="0"/>
          <w:lang w:eastAsia="en-GB"/>
          <w14:ligatures w14:val="none"/>
        </w:rPr>
        <w:t>:</w:t>
      </w:r>
    </w:p>
    <w:p w14:paraId="64E7E1F5" w14:textId="77777777" w:rsidR="007542F8" w:rsidRPr="007542F8" w:rsidRDefault="007542F8" w:rsidP="007542F8">
      <w:pPr>
        <w:numPr>
          <w:ilvl w:val="0"/>
          <w:numId w:val="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lastRenderedPageBreak/>
        <w:t>Import duty rates from non-EU countries into Spain are determined via the TARIC system, accessible through the Spanish customs agency. </w:t>
      </w:r>
      <w:hyperlink r:id="rId18" w:tgtFrame="_blank" w:history="1">
        <w:r w:rsidRPr="007542F8">
          <w:rPr>
            <w:rFonts w:ascii="Times New Roman" w:eastAsia="Times New Roman" w:hAnsi="Times New Roman" w:cs="Times New Roman"/>
            <w:color w:val="0000FF"/>
            <w:kern w:val="0"/>
            <w:u w:val="single"/>
            <w:lang w:eastAsia="en-GB"/>
            <w14:ligatures w14:val="none"/>
          </w:rPr>
          <w:t>Agencia Tributaria+1</w:t>
        </w:r>
      </w:hyperlink>
    </w:p>
    <w:p w14:paraId="2ED46692" w14:textId="77777777" w:rsidR="007542F8" w:rsidRPr="007542F8" w:rsidRDefault="007542F8" w:rsidP="007542F8">
      <w:pPr>
        <w:numPr>
          <w:ilvl w:val="0"/>
          <w:numId w:val="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For many industrial goods the duty is relatively low (e.g., 0-5% average). </w:t>
      </w:r>
      <w:hyperlink r:id="rId19" w:tgtFrame="_blank" w:history="1">
        <w:r w:rsidRPr="007542F8">
          <w:rPr>
            <w:rFonts w:ascii="Times New Roman" w:eastAsia="Times New Roman" w:hAnsi="Times New Roman" w:cs="Times New Roman"/>
            <w:color w:val="0000FF"/>
            <w:kern w:val="0"/>
            <w:u w:val="single"/>
            <w:lang w:eastAsia="en-GB"/>
            <w14:ligatures w14:val="none"/>
          </w:rPr>
          <w:t>Trade.gov+1</w:t>
        </w:r>
      </w:hyperlink>
    </w:p>
    <w:p w14:paraId="256FBE77" w14:textId="77777777" w:rsidR="007542F8" w:rsidRPr="007542F8" w:rsidRDefault="007542F8" w:rsidP="007542F8">
      <w:pPr>
        <w:numPr>
          <w:ilvl w:val="0"/>
          <w:numId w:val="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Goods from outside the EU also attract Spain’s VAT (21% standard), with reduced rates (10% or 4%) for certain categories. </w:t>
      </w:r>
      <w:hyperlink r:id="rId20" w:tgtFrame="_blank" w:history="1">
        <w:r w:rsidRPr="007542F8">
          <w:rPr>
            <w:rFonts w:ascii="Times New Roman" w:eastAsia="Times New Roman" w:hAnsi="Times New Roman" w:cs="Times New Roman"/>
            <w:color w:val="0000FF"/>
            <w:kern w:val="0"/>
            <w:u w:val="single"/>
            <w:lang w:eastAsia="en-GB"/>
            <w14:ligatures w14:val="none"/>
          </w:rPr>
          <w:t>blog.consultinghouse.eu+1</w:t>
        </w:r>
      </w:hyperlink>
    </w:p>
    <w:p w14:paraId="4AEAA363"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b/>
          <w:bCs/>
          <w:color w:val="000000"/>
          <w:kern w:val="0"/>
          <w:lang w:eastAsia="en-GB"/>
          <w14:ligatures w14:val="none"/>
        </w:rPr>
        <w:t>Example risk</w:t>
      </w:r>
      <w:r w:rsidRPr="007542F8">
        <w:rPr>
          <w:rFonts w:ascii="Times New Roman" w:eastAsia="Times New Roman" w:hAnsi="Times New Roman" w:cs="Times New Roman"/>
          <w:color w:val="000000"/>
          <w:kern w:val="0"/>
          <w:lang w:eastAsia="en-GB"/>
          <w14:ligatures w14:val="none"/>
        </w:rPr>
        <w:t>: If you export from the UK into Spain post-Brexit and treat it as internal EU movement mistakenly, you may overlook duty or VAT obligations or have the wrong classification under Spanish/TARIC rules, leading to delays or additional cost.</w:t>
      </w:r>
    </w:p>
    <w:p w14:paraId="268AE3BC"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noProof/>
          <w:kern w:val="0"/>
          <w:lang w:eastAsia="en-GB"/>
          <w14:ligatures w14:val="none"/>
        </w:rPr>
      </w:r>
      <w:r w:rsidR="007542F8" w:rsidRPr="007542F8">
        <w:rPr>
          <w:rFonts w:ascii="Times New Roman" w:eastAsia="Times New Roman" w:hAnsi="Times New Roman" w:cs="Times New Roman"/>
          <w:noProof/>
          <w:kern w:val="0"/>
          <w:lang w:eastAsia="en-GB"/>
          <w14:ligatures w14:val="none"/>
        </w:rPr>
        <w:pict w14:anchorId="460E8E0A">
          <v:rect id="_x0000_i1030" alt="" style="width:451.3pt;height:.05pt;mso-width-percent:0;mso-height-percent:0;mso-width-percent:0;mso-height-percent:0" o:hralign="center" o:hrstd="t" o:hr="t" fillcolor="#a0a0a0" stroked="f"/>
        </w:pict>
      </w:r>
    </w:p>
    <w:p w14:paraId="394F63D0" w14:textId="77777777" w:rsidR="007542F8" w:rsidRPr="007542F8" w:rsidRDefault="007542F8" w:rsidP="007542F8">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7542F8">
        <w:rPr>
          <w:rFonts w:ascii="Times New Roman" w:eastAsia="Times New Roman" w:hAnsi="Times New Roman" w:cs="Times New Roman"/>
          <w:b/>
          <w:bCs/>
          <w:color w:val="000000"/>
          <w:kern w:val="0"/>
          <w:sz w:val="36"/>
          <w:szCs w:val="36"/>
          <w:lang w:eastAsia="en-GB"/>
          <w14:ligatures w14:val="none"/>
        </w:rPr>
        <w:t>4. Key Differences &amp; What They Mean for You</w:t>
      </w:r>
    </w:p>
    <w:p w14:paraId="35B4E51A"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Here are some of the major differences and what exporters/importers should bear in mind: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1"/>
        <w:gridCol w:w="2291"/>
        <w:gridCol w:w="1496"/>
        <w:gridCol w:w="1882"/>
        <w:gridCol w:w="2316"/>
      </w:tblGrid>
      <w:tr w:rsidR="007542F8" w:rsidRPr="007542F8" w14:paraId="15275829" w14:textId="77777777">
        <w:trPr>
          <w:tblHeader/>
          <w:tblCellSpacing w:w="15" w:type="dxa"/>
        </w:trPr>
        <w:tc>
          <w:tcPr>
            <w:tcW w:w="0" w:type="auto"/>
            <w:vAlign w:val="center"/>
            <w:hideMark/>
          </w:tcPr>
          <w:p w14:paraId="77C5D54F" w14:textId="77777777" w:rsidR="007542F8" w:rsidRPr="007542F8" w:rsidRDefault="007542F8" w:rsidP="007542F8">
            <w:pPr>
              <w:spacing w:after="0" w:line="240" w:lineRule="auto"/>
              <w:jc w:val="center"/>
              <w:rPr>
                <w:rFonts w:ascii="Times New Roman" w:eastAsia="Times New Roman" w:hAnsi="Times New Roman" w:cs="Times New Roman"/>
                <w:b/>
                <w:bCs/>
                <w:kern w:val="0"/>
                <w:lang w:eastAsia="en-GB"/>
                <w14:ligatures w14:val="none"/>
              </w:rPr>
            </w:pPr>
            <w:r w:rsidRPr="007542F8">
              <w:rPr>
                <w:rFonts w:ascii="Times New Roman" w:eastAsia="Times New Roman" w:hAnsi="Times New Roman" w:cs="Times New Roman"/>
                <w:b/>
                <w:bCs/>
                <w:kern w:val="0"/>
                <w:lang w:eastAsia="en-GB"/>
                <w14:ligatures w14:val="none"/>
              </w:rPr>
              <w:t>Country</w:t>
            </w:r>
          </w:p>
        </w:tc>
        <w:tc>
          <w:tcPr>
            <w:tcW w:w="0" w:type="auto"/>
            <w:vAlign w:val="center"/>
            <w:hideMark/>
          </w:tcPr>
          <w:p w14:paraId="7B9520BF" w14:textId="77777777" w:rsidR="007542F8" w:rsidRPr="007542F8" w:rsidRDefault="007542F8" w:rsidP="007542F8">
            <w:pPr>
              <w:spacing w:after="0" w:line="240" w:lineRule="auto"/>
              <w:jc w:val="center"/>
              <w:rPr>
                <w:rFonts w:ascii="Times New Roman" w:eastAsia="Times New Roman" w:hAnsi="Times New Roman" w:cs="Times New Roman"/>
                <w:b/>
                <w:bCs/>
                <w:kern w:val="0"/>
                <w:lang w:eastAsia="en-GB"/>
                <w14:ligatures w14:val="none"/>
              </w:rPr>
            </w:pPr>
            <w:r w:rsidRPr="007542F8">
              <w:rPr>
                <w:rFonts w:ascii="Times New Roman" w:eastAsia="Times New Roman" w:hAnsi="Times New Roman" w:cs="Times New Roman"/>
                <w:b/>
                <w:bCs/>
                <w:kern w:val="0"/>
                <w:lang w:eastAsia="en-GB"/>
                <w14:ligatures w14:val="none"/>
              </w:rPr>
              <w:t>Classification System</w:t>
            </w:r>
          </w:p>
        </w:tc>
        <w:tc>
          <w:tcPr>
            <w:tcW w:w="0" w:type="auto"/>
            <w:vAlign w:val="center"/>
            <w:hideMark/>
          </w:tcPr>
          <w:p w14:paraId="2316328E" w14:textId="77777777" w:rsidR="007542F8" w:rsidRPr="007542F8" w:rsidRDefault="007542F8" w:rsidP="007542F8">
            <w:pPr>
              <w:spacing w:after="0" w:line="240" w:lineRule="auto"/>
              <w:jc w:val="center"/>
              <w:rPr>
                <w:rFonts w:ascii="Times New Roman" w:eastAsia="Times New Roman" w:hAnsi="Times New Roman" w:cs="Times New Roman"/>
                <w:b/>
                <w:bCs/>
                <w:kern w:val="0"/>
                <w:lang w:eastAsia="en-GB"/>
                <w14:ligatures w14:val="none"/>
              </w:rPr>
            </w:pPr>
            <w:r w:rsidRPr="007542F8">
              <w:rPr>
                <w:rFonts w:ascii="Times New Roman" w:eastAsia="Times New Roman" w:hAnsi="Times New Roman" w:cs="Times New Roman"/>
                <w:b/>
                <w:bCs/>
                <w:kern w:val="0"/>
                <w:lang w:eastAsia="en-GB"/>
                <w14:ligatures w14:val="none"/>
              </w:rPr>
              <w:t>Code Length / Format</w:t>
            </w:r>
          </w:p>
        </w:tc>
        <w:tc>
          <w:tcPr>
            <w:tcW w:w="0" w:type="auto"/>
            <w:vAlign w:val="center"/>
            <w:hideMark/>
          </w:tcPr>
          <w:p w14:paraId="259E2C1B" w14:textId="77777777" w:rsidR="007542F8" w:rsidRPr="007542F8" w:rsidRDefault="007542F8" w:rsidP="007542F8">
            <w:pPr>
              <w:spacing w:after="0" w:line="240" w:lineRule="auto"/>
              <w:jc w:val="center"/>
              <w:rPr>
                <w:rFonts w:ascii="Times New Roman" w:eastAsia="Times New Roman" w:hAnsi="Times New Roman" w:cs="Times New Roman"/>
                <w:b/>
                <w:bCs/>
                <w:kern w:val="0"/>
                <w:lang w:eastAsia="en-GB"/>
                <w14:ligatures w14:val="none"/>
              </w:rPr>
            </w:pPr>
            <w:r w:rsidRPr="007542F8">
              <w:rPr>
                <w:rFonts w:ascii="Times New Roman" w:eastAsia="Times New Roman" w:hAnsi="Times New Roman" w:cs="Times New Roman"/>
                <w:b/>
                <w:bCs/>
                <w:kern w:val="0"/>
                <w:lang w:eastAsia="en-GB"/>
                <w14:ligatures w14:val="none"/>
              </w:rPr>
              <w:t>Duty Regime</w:t>
            </w:r>
          </w:p>
        </w:tc>
        <w:tc>
          <w:tcPr>
            <w:tcW w:w="0" w:type="auto"/>
            <w:vAlign w:val="center"/>
            <w:hideMark/>
          </w:tcPr>
          <w:p w14:paraId="400EDC54" w14:textId="77777777" w:rsidR="007542F8" w:rsidRPr="007542F8" w:rsidRDefault="007542F8" w:rsidP="007542F8">
            <w:pPr>
              <w:spacing w:after="0" w:line="240" w:lineRule="auto"/>
              <w:jc w:val="center"/>
              <w:rPr>
                <w:rFonts w:ascii="Times New Roman" w:eastAsia="Times New Roman" w:hAnsi="Times New Roman" w:cs="Times New Roman"/>
                <w:b/>
                <w:bCs/>
                <w:kern w:val="0"/>
                <w:lang w:eastAsia="en-GB"/>
                <w14:ligatures w14:val="none"/>
              </w:rPr>
            </w:pPr>
            <w:r w:rsidRPr="007542F8">
              <w:rPr>
                <w:rFonts w:ascii="Times New Roman" w:eastAsia="Times New Roman" w:hAnsi="Times New Roman" w:cs="Times New Roman"/>
                <w:b/>
                <w:bCs/>
                <w:kern w:val="0"/>
                <w:lang w:eastAsia="en-GB"/>
                <w14:ligatures w14:val="none"/>
              </w:rPr>
              <w:t>Key Risk Areas</w:t>
            </w:r>
          </w:p>
        </w:tc>
      </w:tr>
      <w:tr w:rsidR="007542F8" w:rsidRPr="007542F8" w14:paraId="4A71F47B" w14:textId="77777777">
        <w:trPr>
          <w:tblCellSpacing w:w="15" w:type="dxa"/>
        </w:trPr>
        <w:tc>
          <w:tcPr>
            <w:tcW w:w="0" w:type="auto"/>
            <w:vAlign w:val="center"/>
            <w:hideMark/>
          </w:tcPr>
          <w:p w14:paraId="216DE7FA"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kern w:val="0"/>
                <w:lang w:eastAsia="en-GB"/>
                <w14:ligatures w14:val="none"/>
              </w:rPr>
              <w:t>UK</w:t>
            </w:r>
          </w:p>
        </w:tc>
        <w:tc>
          <w:tcPr>
            <w:tcW w:w="0" w:type="auto"/>
            <w:vAlign w:val="center"/>
            <w:hideMark/>
          </w:tcPr>
          <w:p w14:paraId="10691573"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kern w:val="0"/>
                <w:lang w:eastAsia="en-GB"/>
                <w14:ligatures w14:val="none"/>
              </w:rPr>
              <w:t>UK Commodity Codes build on HS / UKGT</w:t>
            </w:r>
          </w:p>
        </w:tc>
        <w:tc>
          <w:tcPr>
            <w:tcW w:w="0" w:type="auto"/>
            <w:vAlign w:val="center"/>
            <w:hideMark/>
          </w:tcPr>
          <w:p w14:paraId="2A689606"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kern w:val="0"/>
                <w:lang w:eastAsia="en-GB"/>
                <w14:ligatures w14:val="none"/>
              </w:rPr>
              <w:t>Varies (6+ digits)</w:t>
            </w:r>
          </w:p>
        </w:tc>
        <w:tc>
          <w:tcPr>
            <w:tcW w:w="0" w:type="auto"/>
            <w:vAlign w:val="center"/>
            <w:hideMark/>
          </w:tcPr>
          <w:p w14:paraId="09503555"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kern w:val="0"/>
                <w:lang w:eastAsia="en-GB"/>
                <w14:ligatures w14:val="none"/>
              </w:rPr>
              <w:t>UK Global Tariff / preferential deals</w:t>
            </w:r>
          </w:p>
        </w:tc>
        <w:tc>
          <w:tcPr>
            <w:tcW w:w="0" w:type="auto"/>
            <w:vAlign w:val="center"/>
            <w:hideMark/>
          </w:tcPr>
          <w:p w14:paraId="651AA67D"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proofErr w:type="gramStart"/>
            <w:r w:rsidRPr="007542F8">
              <w:rPr>
                <w:rFonts w:ascii="Times New Roman" w:eastAsia="Times New Roman" w:hAnsi="Times New Roman" w:cs="Times New Roman"/>
                <w:kern w:val="0"/>
                <w:lang w:eastAsia="en-GB"/>
                <w14:ligatures w14:val="none"/>
              </w:rPr>
              <w:t>Mis-classification</w:t>
            </w:r>
            <w:proofErr w:type="gramEnd"/>
            <w:r w:rsidRPr="007542F8">
              <w:rPr>
                <w:rFonts w:ascii="Times New Roman" w:eastAsia="Times New Roman" w:hAnsi="Times New Roman" w:cs="Times New Roman"/>
                <w:kern w:val="0"/>
                <w:lang w:eastAsia="en-GB"/>
                <w14:ligatures w14:val="none"/>
              </w:rPr>
              <w:t>, missing trade-agreements</w:t>
            </w:r>
          </w:p>
        </w:tc>
      </w:tr>
      <w:tr w:rsidR="007542F8" w:rsidRPr="007542F8" w14:paraId="1E7ADD06" w14:textId="77777777">
        <w:trPr>
          <w:tblCellSpacing w:w="15" w:type="dxa"/>
        </w:trPr>
        <w:tc>
          <w:tcPr>
            <w:tcW w:w="0" w:type="auto"/>
            <w:vAlign w:val="center"/>
            <w:hideMark/>
          </w:tcPr>
          <w:p w14:paraId="10BD022E"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kern w:val="0"/>
                <w:lang w:eastAsia="en-GB"/>
                <w14:ligatures w14:val="none"/>
              </w:rPr>
              <w:t>Poland (EU)</w:t>
            </w:r>
          </w:p>
        </w:tc>
        <w:tc>
          <w:tcPr>
            <w:tcW w:w="0" w:type="auto"/>
            <w:vAlign w:val="center"/>
            <w:hideMark/>
          </w:tcPr>
          <w:p w14:paraId="3E095CFA"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kern w:val="0"/>
                <w:lang w:eastAsia="en-GB"/>
                <w14:ligatures w14:val="none"/>
              </w:rPr>
              <w:t>CN / TARIC under EU Customs</w:t>
            </w:r>
          </w:p>
        </w:tc>
        <w:tc>
          <w:tcPr>
            <w:tcW w:w="0" w:type="auto"/>
            <w:vAlign w:val="center"/>
            <w:hideMark/>
          </w:tcPr>
          <w:p w14:paraId="0840BA7D"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kern w:val="0"/>
                <w:lang w:eastAsia="en-GB"/>
                <w14:ligatures w14:val="none"/>
              </w:rPr>
              <w:t>8-digit CN → 10+ digit TARIC</w:t>
            </w:r>
          </w:p>
        </w:tc>
        <w:tc>
          <w:tcPr>
            <w:tcW w:w="0" w:type="auto"/>
            <w:vAlign w:val="center"/>
            <w:hideMark/>
          </w:tcPr>
          <w:p w14:paraId="363F14D1"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kern w:val="0"/>
                <w:lang w:eastAsia="en-GB"/>
                <w14:ligatures w14:val="none"/>
              </w:rPr>
              <w:t>Common External Tariff (CCT)</w:t>
            </w:r>
          </w:p>
        </w:tc>
        <w:tc>
          <w:tcPr>
            <w:tcW w:w="0" w:type="auto"/>
            <w:vAlign w:val="center"/>
            <w:hideMark/>
          </w:tcPr>
          <w:p w14:paraId="2D0E73BD"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kern w:val="0"/>
                <w:lang w:eastAsia="en-GB"/>
                <w14:ligatures w14:val="none"/>
              </w:rPr>
              <w:t>Using UK codes, mistaken duty assumptions</w:t>
            </w:r>
          </w:p>
        </w:tc>
      </w:tr>
      <w:tr w:rsidR="007542F8" w:rsidRPr="007542F8" w14:paraId="50DBA168" w14:textId="77777777">
        <w:trPr>
          <w:tblCellSpacing w:w="15" w:type="dxa"/>
        </w:trPr>
        <w:tc>
          <w:tcPr>
            <w:tcW w:w="0" w:type="auto"/>
            <w:vAlign w:val="center"/>
            <w:hideMark/>
          </w:tcPr>
          <w:p w14:paraId="6A7DEDF8"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kern w:val="0"/>
                <w:lang w:eastAsia="en-GB"/>
                <w14:ligatures w14:val="none"/>
              </w:rPr>
              <w:t>Spain (EU)</w:t>
            </w:r>
          </w:p>
        </w:tc>
        <w:tc>
          <w:tcPr>
            <w:tcW w:w="0" w:type="auto"/>
            <w:vAlign w:val="center"/>
            <w:hideMark/>
          </w:tcPr>
          <w:p w14:paraId="7C1F252C"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kern w:val="0"/>
                <w:lang w:eastAsia="en-GB"/>
                <w14:ligatures w14:val="none"/>
              </w:rPr>
              <w:t>CN / TARIC system</w:t>
            </w:r>
          </w:p>
        </w:tc>
        <w:tc>
          <w:tcPr>
            <w:tcW w:w="0" w:type="auto"/>
            <w:vAlign w:val="center"/>
            <w:hideMark/>
          </w:tcPr>
          <w:p w14:paraId="51E20045"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kern w:val="0"/>
                <w:lang w:eastAsia="en-GB"/>
                <w14:ligatures w14:val="none"/>
              </w:rPr>
              <w:t>8-digit CN → 10+ digit TARIC</w:t>
            </w:r>
          </w:p>
        </w:tc>
        <w:tc>
          <w:tcPr>
            <w:tcW w:w="0" w:type="auto"/>
            <w:vAlign w:val="center"/>
            <w:hideMark/>
          </w:tcPr>
          <w:p w14:paraId="6631377F"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kern w:val="0"/>
                <w:lang w:eastAsia="en-GB"/>
                <w14:ligatures w14:val="none"/>
              </w:rPr>
              <w:t>Low duty for many goods, plus VAT</w:t>
            </w:r>
          </w:p>
        </w:tc>
        <w:tc>
          <w:tcPr>
            <w:tcW w:w="0" w:type="auto"/>
            <w:vAlign w:val="center"/>
            <w:hideMark/>
          </w:tcPr>
          <w:p w14:paraId="092AFA93"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kern w:val="0"/>
                <w:lang w:eastAsia="en-GB"/>
                <w14:ligatures w14:val="none"/>
              </w:rPr>
              <w:t>VAT &amp; duty overlap, export vs import mix-up</w:t>
            </w:r>
          </w:p>
        </w:tc>
      </w:tr>
    </w:tbl>
    <w:p w14:paraId="14CC01FA"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b/>
          <w:bCs/>
          <w:color w:val="000000"/>
          <w:kern w:val="0"/>
          <w:lang w:eastAsia="en-GB"/>
          <w14:ligatures w14:val="none"/>
        </w:rPr>
        <w:t>Take-away points</w:t>
      </w:r>
      <w:r w:rsidRPr="007542F8">
        <w:rPr>
          <w:rFonts w:ascii="Times New Roman" w:eastAsia="Times New Roman" w:hAnsi="Times New Roman" w:cs="Times New Roman"/>
          <w:color w:val="000000"/>
          <w:kern w:val="0"/>
          <w:lang w:eastAsia="en-GB"/>
          <w14:ligatures w14:val="none"/>
        </w:rPr>
        <w:t>:</w:t>
      </w:r>
    </w:p>
    <w:p w14:paraId="71749C93" w14:textId="77777777" w:rsidR="007542F8" w:rsidRPr="007542F8" w:rsidRDefault="007542F8" w:rsidP="007542F8">
      <w:pPr>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Always start classification using the HS-6 digits (the global baseline) then verify the national/EU specifics (UK commodity code vs CN/TARIC). </w:t>
      </w:r>
      <w:hyperlink r:id="rId21" w:tgtFrame="_blank" w:history="1">
        <w:r w:rsidRPr="007542F8">
          <w:rPr>
            <w:rFonts w:ascii="Times New Roman" w:eastAsia="Times New Roman" w:hAnsi="Times New Roman" w:cs="Times New Roman"/>
            <w:color w:val="0000FF"/>
            <w:kern w:val="0"/>
            <w:u w:val="single"/>
            <w:lang w:eastAsia="en-GB"/>
            <w14:ligatures w14:val="none"/>
          </w:rPr>
          <w:t>Trade.gov+1</w:t>
        </w:r>
      </w:hyperlink>
    </w:p>
    <w:p w14:paraId="21A79B8E" w14:textId="77777777" w:rsidR="007542F8" w:rsidRPr="007542F8" w:rsidRDefault="007542F8" w:rsidP="007542F8">
      <w:pPr>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Use the country-specific tariff/commodity code lookup tools:</w:t>
      </w:r>
    </w:p>
    <w:p w14:paraId="36075C7F" w14:textId="77777777" w:rsidR="007542F8" w:rsidRPr="007542F8" w:rsidRDefault="007542F8" w:rsidP="007542F8">
      <w:pPr>
        <w:numPr>
          <w:ilvl w:val="1"/>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UK: Trade Tariff tool. </w:t>
      </w:r>
      <w:hyperlink r:id="rId22" w:tgtFrame="_blank" w:history="1">
        <w:r w:rsidRPr="007542F8">
          <w:rPr>
            <w:rFonts w:ascii="Times New Roman" w:eastAsia="Times New Roman" w:hAnsi="Times New Roman" w:cs="Times New Roman"/>
            <w:color w:val="0000FF"/>
            <w:kern w:val="0"/>
            <w:u w:val="single"/>
            <w:lang w:eastAsia="en-GB"/>
            <w14:ligatures w14:val="none"/>
          </w:rPr>
          <w:t>GOV.UK+1</w:t>
        </w:r>
      </w:hyperlink>
    </w:p>
    <w:p w14:paraId="537439AB" w14:textId="77777777" w:rsidR="007542F8" w:rsidRPr="007542F8" w:rsidRDefault="007542F8" w:rsidP="007542F8">
      <w:pPr>
        <w:numPr>
          <w:ilvl w:val="1"/>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roofErr w:type="spellStart"/>
      <w:r w:rsidRPr="007542F8">
        <w:rPr>
          <w:rFonts w:ascii="Times New Roman" w:eastAsia="Times New Roman" w:hAnsi="Times New Roman" w:cs="Times New Roman"/>
          <w:color w:val="000000"/>
          <w:kern w:val="0"/>
          <w:lang w:val="es-ES" w:eastAsia="en-GB"/>
          <w14:ligatures w14:val="none"/>
        </w:rPr>
        <w:t>Poland</w:t>
      </w:r>
      <w:proofErr w:type="spellEnd"/>
      <w:r w:rsidRPr="007542F8">
        <w:rPr>
          <w:rFonts w:ascii="Times New Roman" w:eastAsia="Times New Roman" w:hAnsi="Times New Roman" w:cs="Times New Roman"/>
          <w:color w:val="000000"/>
          <w:kern w:val="0"/>
          <w:lang w:val="es-ES" w:eastAsia="en-GB"/>
          <w14:ligatures w14:val="none"/>
        </w:rPr>
        <w:t xml:space="preserve">/EU: TARIC / CN </w:t>
      </w:r>
      <w:proofErr w:type="spellStart"/>
      <w:r w:rsidRPr="007542F8">
        <w:rPr>
          <w:rFonts w:ascii="Times New Roman" w:eastAsia="Times New Roman" w:hAnsi="Times New Roman" w:cs="Times New Roman"/>
          <w:color w:val="000000"/>
          <w:kern w:val="0"/>
          <w:lang w:val="es-ES" w:eastAsia="en-GB"/>
          <w14:ligatures w14:val="none"/>
        </w:rPr>
        <w:t>database</w:t>
      </w:r>
      <w:proofErr w:type="spellEnd"/>
      <w:r w:rsidRPr="007542F8">
        <w:rPr>
          <w:rFonts w:ascii="Times New Roman" w:eastAsia="Times New Roman" w:hAnsi="Times New Roman" w:cs="Times New Roman"/>
          <w:color w:val="000000"/>
          <w:kern w:val="0"/>
          <w:lang w:val="es-ES" w:eastAsia="en-GB"/>
          <w14:ligatures w14:val="none"/>
        </w:rPr>
        <w:t>. </w:t>
      </w:r>
      <w:r w:rsidRPr="007542F8">
        <w:rPr>
          <w:rFonts w:ascii="Times New Roman" w:eastAsia="Times New Roman" w:hAnsi="Times New Roman" w:cs="Times New Roman"/>
          <w:color w:val="000000"/>
          <w:kern w:val="0"/>
          <w:lang w:eastAsia="en-GB"/>
          <w14:ligatures w14:val="none"/>
        </w:rPr>
        <w:fldChar w:fldCharType="begin"/>
      </w:r>
      <w:r w:rsidRPr="007542F8">
        <w:rPr>
          <w:rFonts w:ascii="Times New Roman" w:eastAsia="Times New Roman" w:hAnsi="Times New Roman" w:cs="Times New Roman"/>
          <w:color w:val="000000"/>
          <w:kern w:val="0"/>
          <w:lang w:val="es-ES" w:eastAsia="en-GB"/>
          <w14:ligatures w14:val="none"/>
        </w:rPr>
        <w:instrText>HYPERLINK "https://taxation-customs.ec.europa.eu/customs/calculation-customs-duties/customs-tariff/combined-nomenclature_en?utm_source=chatgpt.com" \t "_blank"</w:instrText>
      </w:r>
      <w:r w:rsidRPr="007542F8">
        <w:rPr>
          <w:rFonts w:ascii="Times New Roman" w:eastAsia="Times New Roman" w:hAnsi="Times New Roman" w:cs="Times New Roman"/>
          <w:color w:val="000000"/>
          <w:kern w:val="0"/>
          <w:lang w:eastAsia="en-GB"/>
          <w14:ligatures w14:val="none"/>
        </w:rPr>
      </w:r>
      <w:r w:rsidRPr="007542F8">
        <w:rPr>
          <w:rFonts w:ascii="Times New Roman" w:eastAsia="Times New Roman" w:hAnsi="Times New Roman" w:cs="Times New Roman"/>
          <w:color w:val="000000"/>
          <w:kern w:val="0"/>
          <w:lang w:eastAsia="en-GB"/>
          <w14:ligatures w14:val="none"/>
        </w:rPr>
        <w:fldChar w:fldCharType="separate"/>
      </w:r>
      <w:r w:rsidRPr="007542F8">
        <w:rPr>
          <w:rFonts w:ascii="Times New Roman" w:eastAsia="Times New Roman" w:hAnsi="Times New Roman" w:cs="Times New Roman"/>
          <w:color w:val="0000FF"/>
          <w:kern w:val="0"/>
          <w:u w:val="single"/>
          <w:lang w:eastAsia="en-GB"/>
          <w14:ligatures w14:val="none"/>
        </w:rPr>
        <w:t>Taxation and Customs Union+1</w:t>
      </w:r>
      <w:r w:rsidRPr="007542F8">
        <w:rPr>
          <w:rFonts w:ascii="Times New Roman" w:eastAsia="Times New Roman" w:hAnsi="Times New Roman" w:cs="Times New Roman"/>
          <w:color w:val="000000"/>
          <w:kern w:val="0"/>
          <w:lang w:eastAsia="en-GB"/>
          <w14:ligatures w14:val="none"/>
        </w:rPr>
        <w:fldChar w:fldCharType="end"/>
      </w:r>
    </w:p>
    <w:p w14:paraId="2CD5448A" w14:textId="77777777" w:rsidR="007542F8" w:rsidRPr="007542F8" w:rsidRDefault="007542F8" w:rsidP="007542F8">
      <w:pPr>
        <w:numPr>
          <w:ilvl w:val="1"/>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Spain/EU: TARIC + Spanish customs site. </w:t>
      </w:r>
      <w:hyperlink r:id="rId23" w:tgtFrame="_blank" w:history="1">
        <w:r w:rsidRPr="007542F8">
          <w:rPr>
            <w:rFonts w:ascii="Times New Roman" w:eastAsia="Times New Roman" w:hAnsi="Times New Roman" w:cs="Times New Roman"/>
            <w:color w:val="0000FF"/>
            <w:kern w:val="0"/>
            <w:u w:val="single"/>
            <w:lang w:eastAsia="en-GB"/>
            <w14:ligatures w14:val="none"/>
          </w:rPr>
          <w:t>Agencia Tributaria+1</w:t>
        </w:r>
      </w:hyperlink>
    </w:p>
    <w:p w14:paraId="0CB33FCC" w14:textId="77777777" w:rsidR="007542F8" w:rsidRPr="007542F8" w:rsidRDefault="007542F8" w:rsidP="007542F8">
      <w:pPr>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Checking code accuracy is vital: wrong code can mean wrong duty, missing licences, wrong statistical reporting, or even export/import refusals.</w:t>
      </w:r>
    </w:p>
    <w:p w14:paraId="53A32A88" w14:textId="77777777" w:rsidR="007542F8" w:rsidRPr="007542F8" w:rsidRDefault="007542F8" w:rsidP="007542F8">
      <w:pPr>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Even within the EU (Poland/Spain), classification matters for internal movement, VAT, excise, quotas and preferential origin.</w:t>
      </w:r>
    </w:p>
    <w:p w14:paraId="35A390CD"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noProof/>
          <w:kern w:val="0"/>
          <w:lang w:eastAsia="en-GB"/>
          <w14:ligatures w14:val="none"/>
        </w:rPr>
      </w:r>
      <w:r w:rsidR="007542F8" w:rsidRPr="007542F8">
        <w:rPr>
          <w:rFonts w:ascii="Times New Roman" w:eastAsia="Times New Roman" w:hAnsi="Times New Roman" w:cs="Times New Roman"/>
          <w:noProof/>
          <w:kern w:val="0"/>
          <w:lang w:eastAsia="en-GB"/>
          <w14:ligatures w14:val="none"/>
        </w:rPr>
        <w:pict w14:anchorId="376BE309">
          <v:rect id="_x0000_i1031" alt="" style="width:451.3pt;height:.05pt;mso-width-percent:0;mso-height-percent:0;mso-width-percent:0;mso-height-percent:0" o:hralign="center" o:hrstd="t" o:hr="t" fillcolor="#a0a0a0" stroked="f"/>
        </w:pict>
      </w:r>
    </w:p>
    <w:p w14:paraId="5EF6E9CE" w14:textId="77777777" w:rsidR="007542F8" w:rsidRPr="007542F8" w:rsidRDefault="007542F8" w:rsidP="007542F8">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7542F8">
        <w:rPr>
          <w:rFonts w:ascii="Times New Roman" w:eastAsia="Times New Roman" w:hAnsi="Times New Roman" w:cs="Times New Roman"/>
          <w:b/>
          <w:bCs/>
          <w:color w:val="000000"/>
          <w:kern w:val="0"/>
          <w:sz w:val="36"/>
          <w:szCs w:val="36"/>
          <w:lang w:eastAsia="en-GB"/>
          <w14:ligatures w14:val="none"/>
        </w:rPr>
        <w:t>5. How Trade Link Helps You Navigate Classification</w:t>
      </w:r>
    </w:p>
    <w:p w14:paraId="41745BCD"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At Trade Link, we specialise in cross-border trade between Spain, Poland and the UK — and classification is one of the major areas where we support our clients:</w:t>
      </w:r>
    </w:p>
    <w:p w14:paraId="27F2AAC1" w14:textId="77777777" w:rsidR="007542F8" w:rsidRPr="007542F8" w:rsidRDefault="007542F8" w:rsidP="007542F8">
      <w:pPr>
        <w:numPr>
          <w:ilvl w:val="0"/>
          <w:numId w:val="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lastRenderedPageBreak/>
        <w:t>We assist with selecting the right HS/commodity code for UK exports and imports, ensuring you use the correct UK classification.</w:t>
      </w:r>
    </w:p>
    <w:p w14:paraId="238D7B71" w14:textId="77777777" w:rsidR="007542F8" w:rsidRPr="007542F8" w:rsidRDefault="007542F8" w:rsidP="007542F8">
      <w:pPr>
        <w:numPr>
          <w:ilvl w:val="0"/>
          <w:numId w:val="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 xml:space="preserve">We guide you </w:t>
      </w:r>
      <w:proofErr w:type="gramStart"/>
      <w:r w:rsidRPr="007542F8">
        <w:rPr>
          <w:rFonts w:ascii="Times New Roman" w:eastAsia="Times New Roman" w:hAnsi="Times New Roman" w:cs="Times New Roman"/>
          <w:color w:val="000000"/>
          <w:kern w:val="0"/>
          <w:lang w:eastAsia="en-GB"/>
          <w14:ligatures w14:val="none"/>
        </w:rPr>
        <w:t>through the use of</w:t>
      </w:r>
      <w:proofErr w:type="gramEnd"/>
      <w:r w:rsidRPr="007542F8">
        <w:rPr>
          <w:rFonts w:ascii="Times New Roman" w:eastAsia="Times New Roman" w:hAnsi="Times New Roman" w:cs="Times New Roman"/>
          <w:color w:val="000000"/>
          <w:kern w:val="0"/>
          <w:lang w:eastAsia="en-GB"/>
          <w14:ligatures w14:val="none"/>
        </w:rPr>
        <w:t xml:space="preserve"> the CN/TARIC system for goods entering or moving within the EU (Poland &amp; Spain), so you’re compliant with EU/Spanish/Polish rules.</w:t>
      </w:r>
    </w:p>
    <w:p w14:paraId="05C562EA" w14:textId="77777777" w:rsidR="007542F8" w:rsidRPr="007542F8" w:rsidRDefault="007542F8" w:rsidP="007542F8">
      <w:pPr>
        <w:numPr>
          <w:ilvl w:val="0"/>
          <w:numId w:val="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We monitor duty/quotas/licensing changes and help you apply for preferential tariffs where applicable (e.g., UK trade agreements).</w:t>
      </w:r>
    </w:p>
    <w:p w14:paraId="00705BB7" w14:textId="77777777" w:rsidR="007542F8" w:rsidRPr="007542F8" w:rsidRDefault="007542F8" w:rsidP="007542F8">
      <w:pPr>
        <w:numPr>
          <w:ilvl w:val="0"/>
          <w:numId w:val="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We integrate classification checks into our transport &amp; customs clearance process so that your goods aren’t delayed due to coding errors.</w:t>
      </w:r>
    </w:p>
    <w:p w14:paraId="717B3180" w14:textId="77777777" w:rsidR="007542F8" w:rsidRPr="007542F8" w:rsidRDefault="007542F8" w:rsidP="007542F8">
      <w:pPr>
        <w:numPr>
          <w:ilvl w:val="0"/>
          <w:numId w:val="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We offer training and templates so your internal team can classify goods (or check third-party declarations) with confidence.</w:t>
      </w:r>
    </w:p>
    <w:p w14:paraId="1E26FA48" w14:textId="77777777" w:rsidR="007542F8" w:rsidRPr="007542F8" w:rsidRDefault="007542F8" w:rsidP="007542F8">
      <w:pPr>
        <w:spacing w:after="0" w:line="240" w:lineRule="auto"/>
        <w:rPr>
          <w:rFonts w:ascii="Times New Roman" w:eastAsia="Times New Roman" w:hAnsi="Times New Roman" w:cs="Times New Roman"/>
          <w:kern w:val="0"/>
          <w:lang w:eastAsia="en-GB"/>
          <w14:ligatures w14:val="none"/>
        </w:rPr>
      </w:pPr>
      <w:r w:rsidRPr="007542F8">
        <w:rPr>
          <w:rFonts w:ascii="Times New Roman" w:eastAsia="Times New Roman" w:hAnsi="Times New Roman" w:cs="Times New Roman"/>
          <w:noProof/>
          <w:kern w:val="0"/>
          <w:lang w:eastAsia="en-GB"/>
          <w14:ligatures w14:val="none"/>
        </w:rPr>
      </w:r>
      <w:r w:rsidR="007542F8" w:rsidRPr="007542F8">
        <w:rPr>
          <w:rFonts w:ascii="Times New Roman" w:eastAsia="Times New Roman" w:hAnsi="Times New Roman" w:cs="Times New Roman"/>
          <w:noProof/>
          <w:kern w:val="0"/>
          <w:lang w:eastAsia="en-GB"/>
          <w14:ligatures w14:val="none"/>
        </w:rPr>
        <w:pict w14:anchorId="40F19C19">
          <v:rect id="_x0000_i1032" alt="" style="width:451.3pt;height:.05pt;mso-width-percent:0;mso-height-percent:0;mso-width-percent:0;mso-height-percent:0" o:hralign="center" o:hrstd="t" o:hr="t" fillcolor="#a0a0a0" stroked="f"/>
        </w:pict>
      </w:r>
    </w:p>
    <w:p w14:paraId="585C680F" w14:textId="77777777" w:rsidR="007542F8" w:rsidRPr="007542F8" w:rsidRDefault="007542F8" w:rsidP="007542F8">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7542F8">
        <w:rPr>
          <w:rFonts w:ascii="Times New Roman" w:eastAsia="Times New Roman" w:hAnsi="Times New Roman" w:cs="Times New Roman"/>
          <w:b/>
          <w:bCs/>
          <w:color w:val="000000"/>
          <w:kern w:val="0"/>
          <w:sz w:val="36"/>
          <w:szCs w:val="36"/>
          <w:lang w:eastAsia="en-GB"/>
          <w14:ligatures w14:val="none"/>
        </w:rPr>
        <w:t>6. Final Thoughts</w:t>
      </w:r>
    </w:p>
    <w:p w14:paraId="6C10E15C"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Classification might seem technical or “just a code” — but in practice it’s foundational to international trade compliance and efficiency. Whether you’re shipping from the UK to Poland or Spain, or receiving goods from across these markets, getting your classification right keeps your supply chain smooth, your costs predictable and your business protected.</w:t>
      </w:r>
    </w:p>
    <w:p w14:paraId="5EA2856C"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color w:val="000000"/>
          <w:kern w:val="0"/>
          <w:lang w:eastAsia="en-GB"/>
          <w14:ligatures w14:val="none"/>
        </w:rPr>
        <w:t>If you’d like a full assessment of your product classification (UK/Spain/Poland) or need help setting up your internal classification processes — let’s talk. Trade Link is here to simplify the complex so you can focus on growing your business across borders.</w:t>
      </w:r>
    </w:p>
    <w:p w14:paraId="1BE57BF2" w14:textId="77777777" w:rsidR="007542F8" w:rsidRPr="007542F8" w:rsidRDefault="007542F8" w:rsidP="007542F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7542F8">
        <w:rPr>
          <w:rFonts w:ascii="Times New Roman" w:eastAsia="Times New Roman" w:hAnsi="Times New Roman" w:cs="Times New Roman"/>
          <w:b/>
          <w:bCs/>
          <w:color w:val="000000"/>
          <w:kern w:val="0"/>
          <w:lang w:eastAsia="en-GB"/>
          <w14:ligatures w14:val="none"/>
        </w:rPr>
        <w:t>Trade Link — Connecting Markets. Moving Opportunities.</w:t>
      </w:r>
      <w:r w:rsidRPr="007542F8">
        <w:rPr>
          <w:rFonts w:ascii="Times New Roman" w:eastAsia="Times New Roman" w:hAnsi="Times New Roman" w:cs="Times New Roman"/>
          <w:color w:val="000000"/>
          <w:kern w:val="0"/>
          <w:lang w:eastAsia="en-GB"/>
          <w14:ligatures w14:val="none"/>
        </w:rPr>
        <w:br/>
      </w:r>
      <w:r w:rsidRPr="007542F8">
        <w:rPr>
          <w:rFonts w:ascii="Apple Color Emoji" w:eastAsia="Times New Roman" w:hAnsi="Apple Color Emoji" w:cs="Apple Color Emoji"/>
          <w:color w:val="000000"/>
          <w:kern w:val="0"/>
          <w:lang w:eastAsia="en-GB"/>
          <w14:ligatures w14:val="none"/>
        </w:rPr>
        <w:t>📩</w:t>
      </w:r>
      <w:r w:rsidRPr="007542F8">
        <w:rPr>
          <w:rFonts w:ascii="Times New Roman" w:eastAsia="Times New Roman" w:hAnsi="Times New Roman" w:cs="Times New Roman"/>
          <w:color w:val="000000"/>
          <w:kern w:val="0"/>
          <w:lang w:eastAsia="en-GB"/>
          <w14:ligatures w14:val="none"/>
        </w:rPr>
        <w:t> Contact us for a classification check today</w:t>
      </w:r>
    </w:p>
    <w:p w14:paraId="3628508C" w14:textId="77777777" w:rsidR="007542F8" w:rsidRDefault="007542F8"/>
    <w:sectPr w:rsidR="007542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1A075B"/>
    <w:multiLevelType w:val="multilevel"/>
    <w:tmpl w:val="ACDC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561F34"/>
    <w:multiLevelType w:val="multilevel"/>
    <w:tmpl w:val="8C6A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A77C94"/>
    <w:multiLevelType w:val="multilevel"/>
    <w:tmpl w:val="217E2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1E45D2"/>
    <w:multiLevelType w:val="multilevel"/>
    <w:tmpl w:val="805C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9B6737"/>
    <w:multiLevelType w:val="multilevel"/>
    <w:tmpl w:val="0A88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0099841">
    <w:abstractNumId w:val="1"/>
  </w:num>
  <w:num w:numId="2" w16cid:durableId="1286155282">
    <w:abstractNumId w:val="3"/>
  </w:num>
  <w:num w:numId="3" w16cid:durableId="225652286">
    <w:abstractNumId w:val="4"/>
  </w:num>
  <w:num w:numId="4" w16cid:durableId="1819496327">
    <w:abstractNumId w:val="2"/>
  </w:num>
  <w:num w:numId="5" w16cid:durableId="1471166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2F8"/>
    <w:rsid w:val="007542F8"/>
    <w:rsid w:val="00C61B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B9618"/>
  <w15:chartTrackingRefBased/>
  <w15:docId w15:val="{8B18348D-A17C-AD48-927E-A9E587955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2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42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42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42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42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42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2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2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2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2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42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42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42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42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42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2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2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2F8"/>
    <w:rPr>
      <w:rFonts w:eastAsiaTheme="majorEastAsia" w:cstheme="majorBidi"/>
      <w:color w:val="272727" w:themeColor="text1" w:themeTint="D8"/>
    </w:rPr>
  </w:style>
  <w:style w:type="paragraph" w:styleId="Title">
    <w:name w:val="Title"/>
    <w:basedOn w:val="Normal"/>
    <w:next w:val="Normal"/>
    <w:link w:val="TitleChar"/>
    <w:uiPriority w:val="10"/>
    <w:qFormat/>
    <w:rsid w:val="007542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2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2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2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2F8"/>
    <w:pPr>
      <w:spacing w:before="160"/>
      <w:jc w:val="center"/>
    </w:pPr>
    <w:rPr>
      <w:i/>
      <w:iCs/>
      <w:color w:val="404040" w:themeColor="text1" w:themeTint="BF"/>
    </w:rPr>
  </w:style>
  <w:style w:type="character" w:customStyle="1" w:styleId="QuoteChar">
    <w:name w:val="Quote Char"/>
    <w:basedOn w:val="DefaultParagraphFont"/>
    <w:link w:val="Quote"/>
    <w:uiPriority w:val="29"/>
    <w:rsid w:val="007542F8"/>
    <w:rPr>
      <w:i/>
      <w:iCs/>
      <w:color w:val="404040" w:themeColor="text1" w:themeTint="BF"/>
    </w:rPr>
  </w:style>
  <w:style w:type="paragraph" w:styleId="ListParagraph">
    <w:name w:val="List Paragraph"/>
    <w:basedOn w:val="Normal"/>
    <w:uiPriority w:val="34"/>
    <w:qFormat/>
    <w:rsid w:val="007542F8"/>
    <w:pPr>
      <w:ind w:left="720"/>
      <w:contextualSpacing/>
    </w:pPr>
  </w:style>
  <w:style w:type="character" w:styleId="IntenseEmphasis">
    <w:name w:val="Intense Emphasis"/>
    <w:basedOn w:val="DefaultParagraphFont"/>
    <w:uiPriority w:val="21"/>
    <w:qFormat/>
    <w:rsid w:val="007542F8"/>
    <w:rPr>
      <w:i/>
      <w:iCs/>
      <w:color w:val="0F4761" w:themeColor="accent1" w:themeShade="BF"/>
    </w:rPr>
  </w:style>
  <w:style w:type="paragraph" w:styleId="IntenseQuote">
    <w:name w:val="Intense Quote"/>
    <w:basedOn w:val="Normal"/>
    <w:next w:val="Normal"/>
    <w:link w:val="IntenseQuoteChar"/>
    <w:uiPriority w:val="30"/>
    <w:qFormat/>
    <w:rsid w:val="007542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42F8"/>
    <w:rPr>
      <w:i/>
      <w:iCs/>
      <w:color w:val="0F4761" w:themeColor="accent1" w:themeShade="BF"/>
    </w:rPr>
  </w:style>
  <w:style w:type="character" w:styleId="IntenseReference">
    <w:name w:val="Intense Reference"/>
    <w:basedOn w:val="DefaultParagraphFont"/>
    <w:uiPriority w:val="32"/>
    <w:qFormat/>
    <w:rsid w:val="007542F8"/>
    <w:rPr>
      <w:b/>
      <w:bCs/>
      <w:smallCaps/>
      <w:color w:val="0F4761" w:themeColor="accent1" w:themeShade="BF"/>
      <w:spacing w:val="5"/>
    </w:rPr>
  </w:style>
  <w:style w:type="paragraph" w:styleId="NormalWeb">
    <w:name w:val="Normal (Web)"/>
    <w:basedOn w:val="Normal"/>
    <w:uiPriority w:val="99"/>
    <w:semiHidden/>
    <w:unhideWhenUsed/>
    <w:rsid w:val="007542F8"/>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7542F8"/>
    <w:rPr>
      <w:i/>
      <w:iCs/>
    </w:rPr>
  </w:style>
  <w:style w:type="character" w:customStyle="1" w:styleId="apple-converted-space">
    <w:name w:val="apple-converted-space"/>
    <w:basedOn w:val="DefaultParagraphFont"/>
    <w:rsid w:val="007542F8"/>
  </w:style>
  <w:style w:type="character" w:styleId="Strong">
    <w:name w:val="Strong"/>
    <w:basedOn w:val="DefaultParagraphFont"/>
    <w:uiPriority w:val="22"/>
    <w:qFormat/>
    <w:rsid w:val="007542F8"/>
    <w:rPr>
      <w:b/>
      <w:bCs/>
    </w:rPr>
  </w:style>
  <w:style w:type="character" w:customStyle="1" w:styleId="ms-1">
    <w:name w:val="ms-1"/>
    <w:basedOn w:val="DefaultParagraphFont"/>
    <w:rsid w:val="007542F8"/>
  </w:style>
  <w:style w:type="character" w:customStyle="1" w:styleId="max-w-15ch">
    <w:name w:val="max-w-[15ch]"/>
    <w:basedOn w:val="DefaultParagraphFont"/>
    <w:rsid w:val="007542F8"/>
  </w:style>
  <w:style w:type="character" w:customStyle="1" w:styleId="-me-1">
    <w:name w:val="-me-1"/>
    <w:basedOn w:val="DefaultParagraphFont"/>
    <w:rsid w:val="00754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i.gov.uk/dbt/uk-global-tariff-commodities/?utm_source=chatgpt.com" TargetMode="External"/><Relationship Id="rId13" Type="http://schemas.openxmlformats.org/officeDocument/2006/relationships/hyperlink" Target="https://taxation-customs.ec.europa.eu/customs/calculation-customs-duties/customs-tariff/combined-nomenclature_en?utm_source=chatgpt.com" TargetMode="External"/><Relationship Id="rId18" Type="http://schemas.openxmlformats.org/officeDocument/2006/relationships/hyperlink" Target="https://sede.agenciatributaria.gob.es/Sede/en_gb/procedimientoini/DD09.shtml?utm_source=chatgpt.com" TargetMode="External"/><Relationship Id="rId3" Type="http://schemas.openxmlformats.org/officeDocument/2006/relationships/settings" Target="settings.xml"/><Relationship Id="rId21" Type="http://schemas.openxmlformats.org/officeDocument/2006/relationships/hyperlink" Target="https://www.trade.gov/harmonized-system-hs-codes?utm_source=chatgpt.com" TargetMode="External"/><Relationship Id="rId7" Type="http://schemas.openxmlformats.org/officeDocument/2006/relationships/hyperlink" Target="https://wise.com/gb/import-duty/hs-code?utm_source=chatgpt.com" TargetMode="External"/><Relationship Id="rId12" Type="http://schemas.openxmlformats.org/officeDocument/2006/relationships/hyperlink" Target="https://www.trade.gov/country-commercial-guides/poland-import-tariff?utm_source=chatgpt.com" TargetMode="External"/><Relationship Id="rId17" Type="http://schemas.openxmlformats.org/officeDocument/2006/relationships/hyperlink" Target="https://sede.agenciatributaria.gob.es/Sede/en_gb/aduanas/deuda-aduanera-garantias-elementos/clasificacion-mercancia-taric.html?utm_source=chatgpt.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icetransport.com/blog/understanding-customs-regulations-in-poland?utm_source=chatgpt.com" TargetMode="External"/><Relationship Id="rId20" Type="http://schemas.openxmlformats.org/officeDocument/2006/relationships/hyperlink" Target="https://blog.consultinghouse.eu/advisory/how-much-does-it-cost-to-import-in-spain-customs-tariffs-and-vat?utm_source=chatgpt.com" TargetMode="External"/><Relationship Id="rId1" Type="http://schemas.openxmlformats.org/officeDocument/2006/relationships/numbering" Target="numbering.xml"/><Relationship Id="rId6" Type="http://schemas.openxmlformats.org/officeDocument/2006/relationships/hyperlink" Target="https://www.gov.uk/trade-tariff?utm_source=chatgpt.com" TargetMode="External"/><Relationship Id="rId11" Type="http://schemas.openxmlformats.org/officeDocument/2006/relationships/hyperlink" Target="https://www.gov.uk/trade-tariff?utm_source=chatgpt.com"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trade.gov/country-commercial-guides/poland-customs-regulations?utm_source=chatgpt.com" TargetMode="External"/><Relationship Id="rId23" Type="http://schemas.openxmlformats.org/officeDocument/2006/relationships/hyperlink" Target="https://sede.agenciatributaria.gob.es/Sede/en_gb/procedimientoini/DD09.shtml?utm_source=chatgpt.com" TargetMode="External"/><Relationship Id="rId10" Type="http://schemas.openxmlformats.org/officeDocument/2006/relationships/hyperlink" Target="https://scanlon-freight.co.uk/a-quick-guide-to-uk-tariff-and-commodity-codes/?utm_source=chatgpt.com" TargetMode="External"/><Relationship Id="rId19" Type="http://schemas.openxmlformats.org/officeDocument/2006/relationships/hyperlink" Target="https://www.trade.gov/country-commercial-guides/spain-customs-regulations?utm_source=chatgpt.com" TargetMode="External"/><Relationship Id="rId4" Type="http://schemas.openxmlformats.org/officeDocument/2006/relationships/webSettings" Target="webSettings.xml"/><Relationship Id="rId9" Type="http://schemas.openxmlformats.org/officeDocument/2006/relationships/hyperlink" Target="https://uktrade.github.io/tariff-data-manual/documentation/data-structures/commodity-codes.html?utm_source=chatgpt.com" TargetMode="External"/><Relationship Id="rId14" Type="http://schemas.openxmlformats.org/officeDocument/2006/relationships/hyperlink" Target="https://sede.agenciatributaria.gob.es/Sede/en_gb/aduanas/deuda-aduanera-garantias-elementos/clasificacion-mercancia-taric.html?utm_source=chatgpt.com" TargetMode="External"/><Relationship Id="rId22" Type="http://schemas.openxmlformats.org/officeDocument/2006/relationships/hyperlink" Target="https://www.gov.uk/trade-tariff?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1430</Words>
  <Characters>8152</Characters>
  <Application>Microsoft Office Word</Application>
  <DocSecurity>0</DocSecurity>
  <Lines>67</Lines>
  <Paragraphs>19</Paragraphs>
  <ScaleCrop>false</ScaleCrop>
  <Company/>
  <LinksUpToDate>false</LinksUpToDate>
  <CharactersWithSpaces>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Agata Borowka</dc:creator>
  <cp:keywords/>
  <dc:description/>
  <cp:lastModifiedBy>Agata Borowka</cp:lastModifiedBy>
  <cp:revision>1</cp:revision>
  <dcterms:created xsi:type="dcterms:W3CDTF">2025-10-27T23:00:00Z</dcterms:created>
  <dcterms:modified xsi:type="dcterms:W3CDTF">2025-10-27T23:01:00Z</dcterms:modified>
</cp:coreProperties>
</file>