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192.00000000000003" w:lineRule="auto"/>
        <w:rPr>
          <w:rFonts w:ascii="Poppins" w:cs="Poppins" w:eastAsia="Poppins" w:hAnsi="Poppins"/>
          <w:b w:val="1"/>
          <w:sz w:val="60"/>
          <w:szCs w:val="60"/>
        </w:rPr>
      </w:pPr>
      <w:r w:rsidDel="00000000" w:rsidR="00000000" w:rsidRPr="00000000">
        <w:rPr>
          <w:rtl w:val="0"/>
        </w:rPr>
      </w:r>
    </w:p>
    <w:tbl>
      <w:tblPr>
        <w:tblStyle w:val="Table1"/>
        <w:tblW w:w="9915.0" w:type="dxa"/>
        <w:jc w:val="left"/>
        <w:tblLayout w:type="fixed"/>
        <w:tblLook w:val="0600"/>
      </w:tblPr>
      <w:tblGrid>
        <w:gridCol w:w="6315"/>
        <w:gridCol w:w="3600"/>
        <w:tblGridChange w:id="0">
          <w:tblGrid>
            <w:gridCol w:w="6315"/>
            <w:gridCol w:w="3600"/>
          </w:tblGrid>
        </w:tblGridChange>
      </w:tblGrid>
      <w:tr>
        <w:trPr>
          <w:cantSplit w:val="0"/>
          <w:trHeight w:val="285" w:hRule="atLeast"/>
          <w:tblHeader w:val="1"/>
        </w:trPr>
        <w:tc>
          <w:tcPr>
            <w:vMerge w:val="restart"/>
            <w:shd w:fill="auto" w:val="clear"/>
            <w:tcMar>
              <w:top w:w="-44.64" w:type="dxa"/>
              <w:left w:w="-44.64" w:type="dxa"/>
              <w:bottom w:w="-44.64" w:type="dxa"/>
              <w:right w:w="-44.64" w:type="dxa"/>
            </w:tcMar>
            <w:vAlign w:val="top"/>
          </w:tcPr>
          <w:p w:rsidR="00000000" w:rsidDel="00000000" w:rsidP="00000000" w:rsidRDefault="00000000" w:rsidRPr="00000000" w14:paraId="00000002">
            <w:pPr>
              <w:pStyle w:val="Title"/>
              <w:spacing w:line="192.00000000000003" w:lineRule="auto"/>
              <w:rPr/>
            </w:pPr>
            <w:bookmarkStart w:colFirst="0" w:colLast="0" w:name="_1p99sr8cjimz" w:id="0"/>
            <w:bookmarkEnd w:id="0"/>
            <w:r w:rsidDel="00000000" w:rsidR="00000000" w:rsidRPr="00000000">
              <w:rPr>
                <w:rFonts w:ascii="Poppins Light" w:cs="Poppins Light" w:eastAsia="Poppins Light" w:hAnsi="Poppins Light"/>
                <w:sz w:val="20"/>
                <w:szCs w:val="20"/>
                <w:rtl w:val="0"/>
              </w:rPr>
              <w:t xml:space="preserve">AI/MACHINE LEARNING LEARNING TASK</w:t>
            </w:r>
            <w:r w:rsidDel="00000000" w:rsidR="00000000" w:rsidRPr="00000000">
              <w:rPr>
                <w:rtl w:val="0"/>
              </w:rPr>
            </w:r>
          </w:p>
          <w:p w:rsidR="00000000" w:rsidDel="00000000" w:rsidP="00000000" w:rsidRDefault="00000000" w:rsidRPr="00000000" w14:paraId="00000003">
            <w:pPr>
              <w:pStyle w:val="Title"/>
              <w:spacing w:line="192.00000000000003" w:lineRule="auto"/>
              <w:rPr>
                <w:rFonts w:ascii="Poppins Medium" w:cs="Poppins Medium" w:eastAsia="Poppins Medium" w:hAnsi="Poppins Medium"/>
                <w:sz w:val="56"/>
                <w:szCs w:val="56"/>
              </w:rPr>
            </w:pPr>
            <w:bookmarkStart w:colFirst="0" w:colLast="0" w:name="_1gy27kj6jprf" w:id="1"/>
            <w:bookmarkEnd w:id="1"/>
            <w:r w:rsidDel="00000000" w:rsidR="00000000" w:rsidRPr="00000000">
              <w:rPr>
                <w:rtl w:val="0"/>
              </w:rPr>
              <w:t xml:space="preserve">Painting with Music</w:t>
            </w: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Learning </w:t>
            </w:r>
            <w:r w:rsidDel="00000000" w:rsidR="00000000" w:rsidRPr="00000000">
              <w:rPr>
                <w:rFonts w:ascii="Poppins SemiBold" w:cs="Poppins SemiBold" w:eastAsia="Poppins SemiBold" w:hAnsi="Poppins SemiBold"/>
                <w:color w:val="ffffff"/>
                <w:rtl w:val="0"/>
              </w:rPr>
              <w:t xml:space="preserve">a</w:t>
            </w:r>
            <w:r w:rsidDel="00000000" w:rsidR="00000000" w:rsidRPr="00000000">
              <w:rPr>
                <w:rFonts w:ascii="Poppins SemiBold" w:cs="Poppins SemiBold" w:eastAsia="Poppins SemiBold" w:hAnsi="Poppins SemiBold"/>
                <w:color w:val="ffffff"/>
                <w:sz w:val="18"/>
                <w:szCs w:val="18"/>
                <w:rtl w:val="0"/>
              </w:rPr>
              <w:t xml:space="preserve">rea</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5">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The Arts - Visual Art and Music</w:t>
            </w:r>
            <w:r w:rsidDel="00000000" w:rsidR="00000000" w:rsidRPr="00000000">
              <w:rPr>
                <w:rtl w:val="0"/>
              </w:rPr>
            </w:r>
          </w:p>
        </w:tc>
      </w:tr>
      <w:tr>
        <w:trPr>
          <w:cantSplit w:val="0"/>
          <w:trHeight w:val="16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7">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8">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Year </w:t>
            </w:r>
            <w:r w:rsidDel="00000000" w:rsidR="00000000" w:rsidRPr="00000000">
              <w:rPr>
                <w:rFonts w:ascii="Poppins SemiBold" w:cs="Poppins SemiBold" w:eastAsia="Poppins SemiBold" w:hAnsi="Poppins SemiBold"/>
                <w:color w:val="ffffff"/>
                <w:rtl w:val="0"/>
              </w:rPr>
              <w:t xml:space="preserve">l</w:t>
            </w:r>
            <w:r w:rsidDel="00000000" w:rsidR="00000000" w:rsidRPr="00000000">
              <w:rPr>
                <w:rFonts w:ascii="Poppins SemiBold" w:cs="Poppins SemiBold" w:eastAsia="Poppins SemiBold" w:hAnsi="Poppins SemiBold"/>
                <w:color w:val="ffffff"/>
                <w:sz w:val="18"/>
                <w:szCs w:val="18"/>
                <w:rtl w:val="0"/>
              </w:rPr>
              <w:t xml:space="preserve">evel</w:t>
            </w:r>
          </w:p>
        </w:tc>
      </w:tr>
      <w:tr>
        <w:trPr>
          <w:cantSplit w:val="0"/>
          <w:trHeight w:val="470.72"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9">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A">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sz w:val="18"/>
                <w:szCs w:val="18"/>
                <w:rtl w:val="0"/>
              </w:rPr>
              <w:t xml:space="preserve">Year 7 &amp; </w:t>
            </w:r>
            <w:r w:rsidDel="00000000" w:rsidR="00000000" w:rsidRPr="00000000">
              <w:rPr>
                <w:rFonts w:ascii="Poppins Light" w:cs="Poppins Light" w:eastAsia="Poppins Light" w:hAnsi="Poppins Light"/>
                <w:color w:val="ffffff"/>
                <w:rtl w:val="0"/>
              </w:rPr>
              <w:t xml:space="preserve">8</w:t>
            </w:r>
            <w:r w:rsidDel="00000000" w:rsidR="00000000" w:rsidRPr="00000000">
              <w:rPr>
                <w:rtl w:val="0"/>
              </w:rPr>
            </w:r>
          </w:p>
        </w:tc>
      </w:tr>
      <w:tr>
        <w:trPr>
          <w:cantSplit w:val="0"/>
          <w:trHeight w:val="180"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B">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C">
            <w:pPr>
              <w:widowControl w:val="0"/>
              <w:spacing w:line="240" w:lineRule="auto"/>
              <w:rPr>
                <w:rFonts w:ascii="Poppins SemiBold" w:cs="Poppins SemiBold" w:eastAsia="Poppins SemiBold" w:hAnsi="Poppins SemiBold"/>
                <w:color w:val="ffffff"/>
                <w:sz w:val="18"/>
                <w:szCs w:val="18"/>
              </w:rPr>
            </w:pPr>
            <w:r w:rsidDel="00000000" w:rsidR="00000000" w:rsidRPr="00000000">
              <w:rPr>
                <w:rFonts w:ascii="Poppins SemiBold" w:cs="Poppins SemiBold" w:eastAsia="Poppins SemiBold" w:hAnsi="Poppins SemiBold"/>
                <w:color w:val="ffffff"/>
                <w:sz w:val="18"/>
                <w:szCs w:val="18"/>
                <w:rtl w:val="0"/>
              </w:rPr>
              <w:t xml:space="preserve">Duration</w:t>
            </w:r>
          </w:p>
        </w:tc>
      </w:tr>
      <w:tr>
        <w:trPr>
          <w:cantSplit w:val="0"/>
          <w:trHeight w:val="375" w:hRule="atLeast"/>
          <w:tblHeader w:val="1"/>
        </w:trPr>
        <w:tc>
          <w:tcPr>
            <w:vMerge w:val="continue"/>
            <w:shd w:fill="auto" w:val="clear"/>
            <w:tcMar>
              <w:top w:w="-44.64" w:type="dxa"/>
              <w:left w:w="-44.64" w:type="dxa"/>
              <w:bottom w:w="-44.64" w:type="dxa"/>
              <w:right w:w="-44.64" w:type="dxa"/>
            </w:tcMar>
            <w:vAlign w:val="top"/>
          </w:tcPr>
          <w:p w:rsidR="00000000" w:rsidDel="00000000" w:rsidP="00000000" w:rsidRDefault="00000000" w:rsidRPr="00000000" w14:paraId="0000000D">
            <w:pPr>
              <w:spacing w:after="0" w:before="0" w:line="240" w:lineRule="auto"/>
              <w:ind w:left="0" w:firstLine="0"/>
              <w:rPr>
                <w:rFonts w:ascii="Poppins Medium" w:cs="Poppins Medium" w:eastAsia="Poppins Medium" w:hAnsi="Poppins Medium"/>
                <w:color w:val="ffffff"/>
                <w:sz w:val="56"/>
                <w:szCs w:val="56"/>
              </w:rPr>
            </w:pPr>
            <w:r w:rsidDel="00000000" w:rsidR="00000000" w:rsidRPr="00000000">
              <w:rPr>
                <w:rtl w:val="0"/>
              </w:rPr>
            </w:r>
          </w:p>
        </w:tc>
        <w:tc>
          <w:tcPr>
            <w:shd w:fill="auto" w:val="clear"/>
            <w:tcMar>
              <w:top w:w="-44.64" w:type="dxa"/>
              <w:left w:w="-44.64" w:type="dxa"/>
              <w:bottom w:w="-44.64" w:type="dxa"/>
              <w:right w:w="-44.64" w:type="dxa"/>
            </w:tcMar>
            <w:vAlign w:val="top"/>
          </w:tcPr>
          <w:p w:rsidR="00000000" w:rsidDel="00000000" w:rsidP="00000000" w:rsidRDefault="00000000" w:rsidRPr="00000000" w14:paraId="0000000E">
            <w:pPr>
              <w:widowControl w:val="0"/>
              <w:spacing w:line="240" w:lineRule="auto"/>
              <w:rPr>
                <w:rFonts w:ascii="Poppins Light" w:cs="Poppins Light" w:eastAsia="Poppins Light" w:hAnsi="Poppins Light"/>
                <w:color w:val="ffffff"/>
                <w:sz w:val="18"/>
                <w:szCs w:val="18"/>
              </w:rPr>
            </w:pPr>
            <w:r w:rsidDel="00000000" w:rsidR="00000000" w:rsidRPr="00000000">
              <w:rPr>
                <w:rFonts w:ascii="Poppins Light" w:cs="Poppins Light" w:eastAsia="Poppins Light" w:hAnsi="Poppins Light"/>
                <w:color w:val="ffffff"/>
                <w:rtl w:val="0"/>
              </w:rPr>
              <w:t xml:space="preserve">50 to 60 minutes</w:t>
            </w:r>
            <w:r w:rsidDel="00000000" w:rsidR="00000000" w:rsidRPr="00000000">
              <w:rPr>
                <w:rtl w:val="0"/>
              </w:rPr>
            </w:r>
          </w:p>
        </w:tc>
      </w:tr>
    </w:tbl>
    <w:p w:rsidR="00000000" w:rsidDel="00000000" w:rsidP="00000000" w:rsidRDefault="00000000" w:rsidRPr="00000000" w14:paraId="0000000F">
      <w:pPr>
        <w:spacing w:line="192.00000000000003" w:lineRule="auto"/>
        <w:rPr>
          <w:rFonts w:ascii="Poppins SemiBold" w:cs="Poppins SemiBold" w:eastAsia="Poppins SemiBold" w:hAnsi="Poppins SemiBold"/>
          <w:sz w:val="40"/>
          <w:szCs w:val="40"/>
        </w:rPr>
      </w:pPr>
      <w:r w:rsidDel="00000000" w:rsidR="00000000" w:rsidRPr="00000000">
        <w:rPr>
          <w:rtl w:val="0"/>
        </w:rPr>
      </w:r>
    </w:p>
    <w:tbl>
      <w:tblPr>
        <w:tblStyle w:val="Table2"/>
        <w:tblW w:w="11130.0" w:type="dxa"/>
        <w:jc w:val="left"/>
        <w:tblInd w:w="-597.0" w:type="dxa"/>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11130"/>
        <w:tblGridChange w:id="0">
          <w:tblGrid>
            <w:gridCol w:w="11130"/>
          </w:tblGrid>
        </w:tblGridChange>
      </w:tblGrid>
      <w:tr>
        <w:trPr>
          <w:cantSplit w:val="0"/>
          <w:trHeight w:val="1635" w:hRule="atLeast"/>
          <w:tblHeader w:val="0"/>
        </w:trPr>
        <w:tc>
          <w:tcPr>
            <w:tcBorders>
              <w:top w:color="000000" w:space="0" w:sz="0" w:val="nil"/>
              <w:left w:color="000000" w:space="0" w:sz="0" w:val="nil"/>
              <w:bottom w:color="000000" w:space="0" w:sz="0" w:val="nil"/>
              <w:right w:color="000000" w:space="0" w:sz="0" w:val="nil"/>
            </w:tcBorders>
            <w:shd w:fill="0a7982" w:val="clear"/>
            <w:tcMar>
              <w:top w:w="531.3599999999999" w:type="dxa"/>
              <w:left w:w="531.3599999999999" w:type="dxa"/>
              <w:bottom w:w="531.3599999999999" w:type="dxa"/>
              <w:right w:w="531.3599999999999" w:type="dxa"/>
            </w:tcMar>
            <w:vAlign w:val="top"/>
          </w:tcPr>
          <w:p w:rsidR="00000000" w:rsidDel="00000000" w:rsidP="00000000" w:rsidRDefault="00000000" w:rsidRPr="00000000" w14:paraId="00000010">
            <w:pPr>
              <w:pStyle w:val="Heading1"/>
              <w:widowControl w:val="0"/>
              <w:spacing w:line="240" w:lineRule="auto"/>
              <w:rPr>
                <w:rFonts w:ascii="Poppins" w:cs="Poppins" w:eastAsia="Poppins" w:hAnsi="Poppins"/>
                <w:b w:val="1"/>
                <w:color w:val="097982"/>
                <w:sz w:val="10"/>
                <w:szCs w:val="10"/>
              </w:rPr>
            </w:pPr>
            <w:bookmarkStart w:colFirst="0" w:colLast="0" w:name="_r9sioprybg6g" w:id="2"/>
            <w:bookmarkEnd w:id="2"/>
            <w:r w:rsidDel="00000000" w:rsidR="00000000" w:rsidRPr="00000000">
              <w:rPr>
                <w:color w:val="ffffff"/>
                <w:rtl w:val="0"/>
              </w:rPr>
              <w:t xml:space="preserve">Task summary</w:t>
            </w:r>
            <w:r w:rsidDel="00000000" w:rsidR="00000000" w:rsidRPr="00000000">
              <w:rPr>
                <w:color w:val="097982"/>
                <w:sz w:val="10"/>
                <w:szCs w:val="10"/>
                <w:rtl w:val="0"/>
              </w:rPr>
              <w:br w:type="textWrapping"/>
            </w:r>
            <w:r w:rsidDel="00000000" w:rsidR="00000000" w:rsidRPr="00000000">
              <w:rPr>
                <w:rtl w:val="0"/>
              </w:rPr>
            </w:r>
          </w:p>
          <w:p w:rsidR="00000000" w:rsidDel="00000000" w:rsidP="00000000" w:rsidRDefault="00000000" w:rsidRPr="00000000" w14:paraId="00000011">
            <w:pPr>
              <w:widowControl w:val="0"/>
              <w:spacing w:line="240" w:lineRule="auto"/>
              <w:rPr>
                <w:rFonts w:ascii="Poppins SemiBold" w:cs="Poppins SemiBold" w:eastAsia="Poppins SemiBold" w:hAnsi="Poppins SemiBold"/>
                <w:sz w:val="18"/>
                <w:szCs w:val="18"/>
              </w:rPr>
            </w:pPr>
            <w:r w:rsidDel="00000000" w:rsidR="00000000" w:rsidRPr="00000000">
              <w:rPr>
                <w:rFonts w:ascii="Poppins Light" w:cs="Poppins Light" w:eastAsia="Poppins Light" w:hAnsi="Poppins Light"/>
                <w:color w:val="ffffff"/>
                <w:rtl w:val="0"/>
              </w:rPr>
              <w:t xml:space="preserve">This task enables students to explore art-making with music using machine learning technology. It gives students some insights into the work of synesthetic artists like Wassily Kandinsky.</w:t>
            </w:r>
            <w:r w:rsidDel="00000000" w:rsidR="00000000" w:rsidRPr="00000000">
              <w:rPr>
                <w:rtl w:val="0"/>
              </w:rPr>
            </w:r>
          </w:p>
        </w:tc>
      </w:tr>
    </w:tbl>
    <w:p w:rsidR="00000000" w:rsidDel="00000000" w:rsidP="00000000" w:rsidRDefault="00000000" w:rsidRPr="00000000" w14:paraId="00000012">
      <w:pPr>
        <w:spacing w:line="192.00000000000003" w:lineRule="auto"/>
        <w:rPr>
          <w:rFonts w:ascii="Poppins SemiBold" w:cs="Poppins SemiBold" w:eastAsia="Poppins SemiBold" w:hAnsi="Poppins SemiBold"/>
          <w:color w:val="224397"/>
          <w:sz w:val="48"/>
          <w:szCs w:val="48"/>
        </w:rPr>
      </w:pPr>
      <w:r w:rsidDel="00000000" w:rsidR="00000000" w:rsidRPr="00000000">
        <w:rPr>
          <w:rtl w:val="0"/>
        </w:rPr>
      </w:r>
    </w:p>
    <w:tbl>
      <w:tblPr>
        <w:tblStyle w:val="Table3"/>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340"/>
        <w:gridCol w:w="7755"/>
        <w:tblGridChange w:id="0">
          <w:tblGrid>
            <w:gridCol w:w="2340"/>
            <w:gridCol w:w="7755"/>
          </w:tblGrid>
        </w:tblGridChange>
      </w:tblGrid>
      <w:tr>
        <w:trPr>
          <w:cantSplit w:val="0"/>
          <w:trHeight w:val="1245"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3">
            <w:pPr>
              <w:pStyle w:val="Heading1"/>
              <w:rPr>
                <w:sz w:val="22"/>
                <w:szCs w:val="22"/>
              </w:rPr>
            </w:pPr>
            <w:bookmarkStart w:colFirst="0" w:colLast="0" w:name="_o25ffby0w0ip" w:id="3"/>
            <w:bookmarkEnd w:id="3"/>
            <w:r w:rsidDel="00000000" w:rsidR="00000000" w:rsidRPr="00000000">
              <w:rPr>
                <w:sz w:val="22"/>
                <w:szCs w:val="22"/>
                <w:rtl w:val="0"/>
              </w:rPr>
              <w:t xml:space="preserve">Session overview</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4">
            <w:pPr>
              <w:widowControl w:val="0"/>
              <w:rPr/>
            </w:pPr>
            <w:r w:rsidDel="00000000" w:rsidR="00000000" w:rsidRPr="00000000">
              <w:rPr>
                <w:rtl w:val="0"/>
              </w:rPr>
              <w:t xml:space="preserve">Students can express their ideas of how visual art and music intertwine when completing a ‘musical painting’ using a machine learning tool. </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5">
            <w:pPr>
              <w:pStyle w:val="Heading1"/>
              <w:widowControl w:val="0"/>
              <w:spacing w:line="240" w:lineRule="auto"/>
              <w:rPr>
                <w:sz w:val="22"/>
                <w:szCs w:val="22"/>
              </w:rPr>
            </w:pPr>
            <w:bookmarkStart w:colFirst="0" w:colLast="0" w:name="_jhqnd16qn0md" w:id="4"/>
            <w:bookmarkEnd w:id="4"/>
            <w:r w:rsidDel="00000000" w:rsidR="00000000" w:rsidRPr="00000000">
              <w:rPr>
                <w:sz w:val="22"/>
                <w:szCs w:val="22"/>
                <w:rtl w:val="0"/>
              </w:rPr>
              <w:t xml:space="preserve">Digital technologies</w:t>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16">
            <w:pPr>
              <w:widowControl w:val="0"/>
              <w:numPr>
                <w:ilvl w:val="0"/>
                <w:numId w:val="3"/>
              </w:numPr>
              <w:ind w:left="720" w:hanging="360"/>
            </w:pPr>
            <w:r w:rsidDel="00000000" w:rsidR="00000000" w:rsidRPr="00000000">
              <w:rPr>
                <w:rtl w:val="0"/>
              </w:rPr>
              <w:t xml:space="preserve">VR</w:t>
            </w:r>
          </w:p>
          <w:p w:rsidR="00000000" w:rsidDel="00000000" w:rsidP="00000000" w:rsidRDefault="00000000" w:rsidRPr="00000000" w14:paraId="00000017">
            <w:pPr>
              <w:widowControl w:val="0"/>
              <w:numPr>
                <w:ilvl w:val="0"/>
                <w:numId w:val="3"/>
              </w:numPr>
              <w:ind w:left="720" w:hanging="360"/>
            </w:pPr>
            <w:r w:rsidDel="00000000" w:rsidR="00000000" w:rsidRPr="00000000">
              <w:rPr>
                <w:rtl w:val="0"/>
              </w:rPr>
              <w:t xml:space="preserve">AR</w:t>
            </w:r>
          </w:p>
          <w:p w:rsidR="00000000" w:rsidDel="00000000" w:rsidP="00000000" w:rsidRDefault="00000000" w:rsidRPr="00000000" w14:paraId="00000018">
            <w:pPr>
              <w:widowControl w:val="0"/>
              <w:numPr>
                <w:ilvl w:val="0"/>
                <w:numId w:val="3"/>
              </w:numPr>
              <w:ind w:left="720" w:hanging="360"/>
            </w:pPr>
            <w:r w:rsidDel="00000000" w:rsidR="00000000" w:rsidRPr="00000000">
              <w:rPr>
                <w:rtl w:val="0"/>
              </w:rPr>
              <w:t xml:space="preserve">Robotics</w:t>
            </w:r>
          </w:p>
          <w:p w:rsidR="00000000" w:rsidDel="00000000" w:rsidP="00000000" w:rsidRDefault="00000000" w:rsidRPr="00000000" w14:paraId="00000019">
            <w:pPr>
              <w:widowControl w:val="0"/>
              <w:numPr>
                <w:ilvl w:val="0"/>
                <w:numId w:val="3"/>
              </w:numPr>
              <w:ind w:left="720" w:hanging="360"/>
            </w:pPr>
            <w:r w:rsidDel="00000000" w:rsidR="00000000" w:rsidRPr="00000000">
              <w:rPr>
                <w:rtl w:val="0"/>
              </w:rPr>
              <w:t xml:space="preserve">Drones</w:t>
            </w:r>
          </w:p>
          <w:p w:rsidR="00000000" w:rsidDel="00000000" w:rsidP="00000000" w:rsidRDefault="00000000" w:rsidRPr="00000000" w14:paraId="0000001A">
            <w:pPr>
              <w:widowControl w:val="0"/>
              <w:numPr>
                <w:ilvl w:val="0"/>
                <w:numId w:val="3"/>
              </w:numPr>
              <w:ind w:left="720" w:hanging="360"/>
            </w:pPr>
            <w:r w:rsidDel="00000000" w:rsidR="00000000" w:rsidRPr="00000000">
              <w:rPr>
                <w:rtl w:val="0"/>
              </w:rPr>
              <w:t xml:space="preserve">Other: AI/Machine Learning</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B">
            <w:pPr>
              <w:pStyle w:val="Heading1"/>
              <w:rPr>
                <w:sz w:val="22"/>
                <w:szCs w:val="22"/>
              </w:rPr>
            </w:pPr>
            <w:bookmarkStart w:colFirst="0" w:colLast="0" w:name="_2jqga89deyn" w:id="5"/>
            <w:bookmarkEnd w:id="5"/>
            <w:r w:rsidDel="00000000" w:rsidR="00000000" w:rsidRPr="00000000">
              <w:rPr>
                <w:sz w:val="22"/>
                <w:szCs w:val="22"/>
                <w:rtl w:val="0"/>
              </w:rPr>
              <w:t xml:space="preserve">Required resources</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1C">
            <w:pPr>
              <w:widowControl w:val="0"/>
              <w:rPr/>
            </w:pPr>
            <w:r w:rsidDel="00000000" w:rsidR="00000000" w:rsidRPr="00000000">
              <w:rPr>
                <w:rtl w:val="0"/>
              </w:rPr>
              <w:t xml:space="preserve">For detailed information on how to access the apps mentioned in this learning task, please visit the edSpark apps page </w:t>
            </w:r>
            <w:r w:rsidDel="00000000" w:rsidR="00000000" w:rsidRPr="00000000">
              <w:rPr>
                <w:highlight w:val="yellow"/>
                <w:rtl w:val="0"/>
              </w:rPr>
              <w:t xml:space="preserve">&lt;insert link&gt;</w:t>
            </w:r>
            <w:r w:rsidDel="00000000" w:rsidR="00000000" w:rsidRPr="00000000">
              <w:rPr>
                <w:rtl w:val="0"/>
              </w:rPr>
              <w:t xml:space="preserve">.</w:t>
            </w:r>
          </w:p>
          <w:p w:rsidR="00000000" w:rsidDel="00000000" w:rsidP="00000000" w:rsidRDefault="00000000" w:rsidRPr="00000000" w14:paraId="0000001D">
            <w:pPr>
              <w:widowControl w:val="0"/>
              <w:rPr>
                <w:rFonts w:ascii="Lexend" w:cs="Lexend" w:eastAsia="Lexend" w:hAnsi="Lexend"/>
                <w:b w:val="1"/>
              </w:rPr>
            </w:pPr>
            <w:r w:rsidDel="00000000" w:rsidR="00000000" w:rsidRPr="00000000">
              <w:rPr>
                <w:rtl w:val="0"/>
              </w:rPr>
            </w:r>
          </w:p>
          <w:p w:rsidR="00000000" w:rsidDel="00000000" w:rsidP="00000000" w:rsidRDefault="00000000" w:rsidRPr="00000000" w14:paraId="0000001E">
            <w:pPr>
              <w:widowControl w:val="0"/>
              <w:rPr>
                <w:rFonts w:ascii="Lexend" w:cs="Lexend" w:eastAsia="Lexend" w:hAnsi="Lexend"/>
                <w:b w:val="1"/>
              </w:rPr>
            </w:pPr>
            <w:r w:rsidDel="00000000" w:rsidR="00000000" w:rsidRPr="00000000">
              <w:rPr>
                <w:rFonts w:ascii="Lexend" w:cs="Lexend" w:eastAsia="Lexend" w:hAnsi="Lexend"/>
                <w:b w:val="1"/>
                <w:rtl w:val="0"/>
              </w:rPr>
              <w:t xml:space="preserve">Hardware:</w:t>
            </w:r>
          </w:p>
          <w:p w:rsidR="00000000" w:rsidDel="00000000" w:rsidP="00000000" w:rsidRDefault="00000000" w:rsidRPr="00000000" w14:paraId="0000001F">
            <w:pPr>
              <w:widowControl w:val="0"/>
              <w:numPr>
                <w:ilvl w:val="0"/>
                <w:numId w:val="4"/>
              </w:numPr>
              <w:ind w:left="720" w:hanging="360"/>
              <w:rPr>
                <w:u w:val="none"/>
              </w:rPr>
            </w:pPr>
            <w:r w:rsidDel="00000000" w:rsidR="00000000" w:rsidRPr="00000000">
              <w:rPr>
                <w:rtl w:val="0"/>
              </w:rPr>
              <w:t xml:space="preserve">iPads / tablets </w:t>
            </w:r>
          </w:p>
          <w:p w:rsidR="00000000" w:rsidDel="00000000" w:rsidP="00000000" w:rsidRDefault="00000000" w:rsidRPr="00000000" w14:paraId="00000020">
            <w:pPr>
              <w:widowControl w:val="0"/>
              <w:numPr>
                <w:ilvl w:val="0"/>
                <w:numId w:val="4"/>
              </w:numPr>
              <w:ind w:left="720" w:hanging="360"/>
              <w:rPr>
                <w:u w:val="none"/>
              </w:rPr>
            </w:pPr>
            <w:r w:rsidDel="00000000" w:rsidR="00000000" w:rsidRPr="00000000">
              <w:rPr>
                <w:rtl w:val="0"/>
              </w:rPr>
              <w:t xml:space="preserve">Interactive whiteboard or smartboard</w:t>
            </w:r>
          </w:p>
          <w:p w:rsidR="00000000" w:rsidDel="00000000" w:rsidP="00000000" w:rsidRDefault="00000000" w:rsidRPr="00000000" w14:paraId="00000021">
            <w:pPr>
              <w:widowControl w:val="0"/>
              <w:ind w:left="0" w:firstLine="0"/>
              <w:rPr/>
            </w:pPr>
            <w:r w:rsidDel="00000000" w:rsidR="00000000" w:rsidRPr="00000000">
              <w:rPr>
                <w:rtl w:val="0"/>
              </w:rPr>
            </w:r>
          </w:p>
          <w:p w:rsidR="00000000" w:rsidDel="00000000" w:rsidP="00000000" w:rsidRDefault="00000000" w:rsidRPr="00000000" w14:paraId="00000022">
            <w:pPr>
              <w:widowControl w:val="0"/>
              <w:ind w:left="0" w:firstLine="0"/>
              <w:rPr>
                <w:rFonts w:ascii="Lexend" w:cs="Lexend" w:eastAsia="Lexend" w:hAnsi="Lexend"/>
                <w:b w:val="1"/>
              </w:rPr>
            </w:pPr>
            <w:r w:rsidDel="00000000" w:rsidR="00000000" w:rsidRPr="00000000">
              <w:rPr>
                <w:rFonts w:ascii="Lexend" w:cs="Lexend" w:eastAsia="Lexend" w:hAnsi="Lexend"/>
                <w:b w:val="1"/>
                <w:rtl w:val="0"/>
              </w:rPr>
              <w:t xml:space="preserve">Video:</w:t>
            </w:r>
          </w:p>
          <w:p w:rsidR="00000000" w:rsidDel="00000000" w:rsidP="00000000" w:rsidRDefault="00000000" w:rsidRPr="00000000" w14:paraId="00000023">
            <w:pPr>
              <w:widowControl w:val="0"/>
              <w:numPr>
                <w:ilvl w:val="0"/>
                <w:numId w:val="6"/>
              </w:numPr>
              <w:ind w:left="720" w:hanging="360"/>
              <w:rPr>
                <w:u w:val="none"/>
              </w:rPr>
            </w:pPr>
            <w:hyperlink r:id="rId6">
              <w:r w:rsidDel="00000000" w:rsidR="00000000" w:rsidRPr="00000000">
                <w:rPr>
                  <w:color w:val="0000ee"/>
                  <w:u w:val="single"/>
                  <w:shd w:fill="auto" w:val="clear"/>
                  <w:rtl w:val="0"/>
                </w:rPr>
                <w:t xml:space="preserve">What's the Sound of Colour? Kandinsky and Music</w:t>
              </w:r>
            </w:hyperlink>
            <w:r w:rsidDel="00000000" w:rsidR="00000000" w:rsidRPr="00000000">
              <w:rPr>
                <w:rtl w:val="0"/>
              </w:rPr>
              <w:t xml:space="preserve"> (10:12) - This video gives some background information on the artist Wassily Kandinsky, a synesthetic who is able to see colours and art with music.  </w:t>
            </w:r>
          </w:p>
          <w:p w:rsidR="00000000" w:rsidDel="00000000" w:rsidP="00000000" w:rsidRDefault="00000000" w:rsidRPr="00000000" w14:paraId="00000024">
            <w:pPr>
              <w:widowControl w:val="0"/>
              <w:ind w:left="0" w:firstLine="0"/>
              <w:rPr>
                <w:rFonts w:ascii="Lexend" w:cs="Lexend" w:eastAsia="Lexend" w:hAnsi="Lexend"/>
                <w:b w:val="1"/>
              </w:rPr>
            </w:pPr>
            <w:r w:rsidDel="00000000" w:rsidR="00000000" w:rsidRPr="00000000">
              <w:rPr>
                <w:rFonts w:ascii="Lexend" w:cs="Lexend" w:eastAsia="Lexend" w:hAnsi="Lexend"/>
                <w:b w:val="1"/>
                <w:rtl w:val="0"/>
              </w:rPr>
              <w:t xml:space="preserve">Apps:</w:t>
            </w:r>
          </w:p>
          <w:p w:rsidR="00000000" w:rsidDel="00000000" w:rsidP="00000000" w:rsidRDefault="00000000" w:rsidRPr="00000000" w14:paraId="00000025">
            <w:pPr>
              <w:widowControl w:val="0"/>
              <w:numPr>
                <w:ilvl w:val="0"/>
                <w:numId w:val="5"/>
              </w:numPr>
              <w:ind w:left="720" w:hanging="360"/>
              <w:rPr>
                <w:u w:val="none"/>
              </w:rPr>
            </w:pPr>
            <w:r w:rsidDel="00000000" w:rsidR="00000000" w:rsidRPr="00000000">
              <w:rPr>
                <w:rFonts w:ascii="Lexend" w:cs="Lexend" w:eastAsia="Lexend" w:hAnsi="Lexend"/>
                <w:b w:val="1"/>
                <w:rtl w:val="0"/>
              </w:rPr>
              <w:t xml:space="preserve">Google Arts and Culture</w:t>
            </w:r>
            <w:r w:rsidDel="00000000" w:rsidR="00000000" w:rsidRPr="00000000">
              <w:rPr>
                <w:rtl w:val="0"/>
              </w:rPr>
              <w:t xml:space="preserve"> - This is for creating a “music painting” based on machine learning technology. Download the app via </w:t>
            </w:r>
            <w:hyperlink r:id="rId7">
              <w:r w:rsidDel="00000000" w:rsidR="00000000" w:rsidRPr="00000000">
                <w:rPr>
                  <w:color w:val="1155cc"/>
                  <w:u w:val="single"/>
                  <w:rtl w:val="0"/>
                </w:rPr>
                <w:t xml:space="preserve">Play Store</w:t>
              </w:r>
            </w:hyperlink>
            <w:r w:rsidDel="00000000" w:rsidR="00000000" w:rsidRPr="00000000">
              <w:rPr>
                <w:rtl w:val="0"/>
              </w:rPr>
              <w:t xml:space="preserve"> or </w:t>
            </w:r>
            <w:hyperlink r:id="rId8">
              <w:r w:rsidDel="00000000" w:rsidR="00000000" w:rsidRPr="00000000">
                <w:rPr>
                  <w:color w:val="1155cc"/>
                  <w:u w:val="single"/>
                  <w:rtl w:val="0"/>
                </w:rPr>
                <w:t xml:space="preserve">Apple App Store</w:t>
              </w:r>
            </w:hyperlink>
            <w:r w:rsidDel="00000000" w:rsidR="00000000" w:rsidRPr="00000000">
              <w:rPr>
                <w:rtl w:val="0"/>
              </w:rPr>
              <w:t xml:space="preserve">. Students may also opt to use the web version of the ‘</w:t>
            </w:r>
            <w:hyperlink r:id="rId9">
              <w:r w:rsidDel="00000000" w:rsidR="00000000" w:rsidRPr="00000000">
                <w:rPr>
                  <w:color w:val="1155cc"/>
                  <w:u w:val="single"/>
                  <w:rtl w:val="0"/>
                </w:rPr>
                <w:t xml:space="preserve">Paint With Music</w:t>
              </w:r>
            </w:hyperlink>
            <w:r w:rsidDel="00000000" w:rsidR="00000000" w:rsidRPr="00000000">
              <w:rPr>
                <w:rtl w:val="0"/>
              </w:rPr>
              <w:t xml:space="preserve">’ experiment via iPads or tablets. As an optional activity, students may also explore the experiment, ‘</w:t>
            </w:r>
            <w:hyperlink r:id="rId10">
              <w:r w:rsidDel="00000000" w:rsidR="00000000" w:rsidRPr="00000000">
                <w:rPr>
                  <w:color w:val="1155cc"/>
                  <w:u w:val="single"/>
                  <w:rtl w:val="0"/>
                </w:rPr>
                <w:t xml:space="preserve">Play a Kandinsky</w:t>
              </w:r>
            </w:hyperlink>
            <w:r w:rsidDel="00000000" w:rsidR="00000000" w:rsidRPr="00000000">
              <w:rPr>
                <w:rtl w:val="0"/>
              </w:rPr>
              <w:t xml:space="preserve">’ via the web or the app.</w:t>
            </w:r>
            <w:r w:rsidDel="00000000" w:rsidR="00000000" w:rsidRPr="00000000">
              <w:rPr>
                <w:rtl w:val="0"/>
              </w:rPr>
            </w:r>
          </w:p>
          <w:p w:rsidR="00000000" w:rsidDel="00000000" w:rsidP="00000000" w:rsidRDefault="00000000" w:rsidRPr="00000000" w14:paraId="00000026">
            <w:pPr>
              <w:widowControl w:val="0"/>
              <w:rPr/>
            </w:pPr>
            <w:r w:rsidDel="00000000" w:rsidR="00000000" w:rsidRPr="00000000">
              <w:rPr>
                <w:rtl w:val="0"/>
              </w:rPr>
            </w:r>
          </w:p>
          <w:p w:rsidR="00000000" w:rsidDel="00000000" w:rsidP="00000000" w:rsidRDefault="00000000" w:rsidRPr="00000000" w14:paraId="00000027">
            <w:pPr>
              <w:widowControl w:val="0"/>
              <w:rPr/>
            </w:pPr>
            <w:r w:rsidDel="00000000" w:rsidR="00000000" w:rsidRPr="00000000">
              <w:rPr>
                <w:rFonts w:ascii="Lexend" w:cs="Lexend" w:eastAsia="Lexend" w:hAnsi="Lexend"/>
                <w:b w:val="1"/>
                <w:rtl w:val="0"/>
              </w:rPr>
              <w:t xml:space="preserve">Teaching resources</w:t>
            </w:r>
            <w:r w:rsidDel="00000000" w:rsidR="00000000" w:rsidRPr="00000000">
              <w:rPr>
                <w:rtl w:val="0"/>
              </w:rPr>
              <w:t xml:space="preserve">:</w:t>
            </w:r>
          </w:p>
          <w:p w:rsidR="00000000" w:rsidDel="00000000" w:rsidP="00000000" w:rsidRDefault="00000000" w:rsidRPr="00000000" w14:paraId="00000028">
            <w:pPr>
              <w:widowControl w:val="0"/>
              <w:numPr>
                <w:ilvl w:val="0"/>
                <w:numId w:val="1"/>
              </w:numPr>
              <w:ind w:left="720" w:hanging="360"/>
            </w:pPr>
            <w:r w:rsidDel="00000000" w:rsidR="00000000" w:rsidRPr="00000000">
              <w:rPr>
                <w:highlight w:val="yellow"/>
                <w:rtl w:val="0"/>
              </w:rPr>
              <w:t xml:space="preserve">&lt;placeholder link for 14 - Teaching Deck&gt;</w:t>
            </w:r>
            <w:r w:rsidDel="00000000" w:rsidR="00000000" w:rsidRPr="00000000">
              <w:rPr>
                <w:rtl w:val="0"/>
              </w:rPr>
              <w:t xml:space="preserve"> - Download a copy for your own use. </w:t>
            </w:r>
          </w:p>
          <w:p w:rsidR="00000000" w:rsidDel="00000000" w:rsidP="00000000" w:rsidRDefault="00000000" w:rsidRPr="00000000" w14:paraId="00000029">
            <w:pPr>
              <w:widowControl w:val="0"/>
              <w:rPr>
                <w:i w:val="1"/>
                <w:sz w:val="16"/>
                <w:szCs w:val="16"/>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2A">
            <w:pPr>
              <w:pStyle w:val="Heading1"/>
              <w:rPr>
                <w:sz w:val="22"/>
                <w:szCs w:val="22"/>
              </w:rPr>
            </w:pPr>
            <w:bookmarkStart w:colFirst="0" w:colLast="0" w:name="_jkhi5jchiyqa" w:id="6"/>
            <w:bookmarkEnd w:id="6"/>
            <w:r w:rsidDel="00000000" w:rsidR="00000000" w:rsidRPr="00000000">
              <w:rPr>
                <w:sz w:val="22"/>
                <w:szCs w:val="22"/>
                <w:rtl w:val="0"/>
              </w:rPr>
              <w:t xml:space="preserve">Other resources to try (optional)</w:t>
            </w:r>
          </w:p>
        </w:tc>
        <w:tc>
          <w:tcPr>
            <w:tcBorders>
              <w:top w:color="000000" w:space="0" w:sz="0" w:val="nil"/>
              <w:left w:color="000000" w:space="0" w:sz="0" w:val="nil"/>
              <w:bottom w:color="000000" w:space="0" w:sz="0" w:val="nil"/>
              <w:right w:color="000000" w:space="0" w:sz="0" w:val="nil"/>
            </w:tcBorders>
            <w:tcMar>
              <w:top w:w="243.36" w:type="dxa"/>
              <w:left w:w="243.36" w:type="dxa"/>
              <w:bottom w:w="243.36" w:type="dxa"/>
              <w:right w:w="243.36" w:type="dxa"/>
            </w:tcMar>
            <w:vAlign w:val="top"/>
          </w:tcPr>
          <w:p w:rsidR="00000000" w:rsidDel="00000000" w:rsidP="00000000" w:rsidRDefault="00000000" w:rsidRPr="00000000" w14:paraId="0000002B">
            <w:pPr>
              <w:widowControl w:val="0"/>
              <w:ind w:left="0" w:firstLine="0"/>
              <w:rPr/>
            </w:pPr>
            <w:r w:rsidDel="00000000" w:rsidR="00000000" w:rsidRPr="00000000">
              <w:rPr>
                <w:rtl w:val="0"/>
              </w:rPr>
              <w:t xml:space="preserve">N/A</w:t>
            </w:r>
            <w:r w:rsidDel="00000000" w:rsidR="00000000" w:rsidRPr="00000000">
              <w:rPr>
                <w:rtl w:val="0"/>
              </w:rPr>
            </w:r>
          </w:p>
          <w:p w:rsidR="00000000" w:rsidDel="00000000" w:rsidP="00000000" w:rsidRDefault="00000000" w:rsidRPr="00000000" w14:paraId="0000002C">
            <w:pPr>
              <w:widowControl w:val="0"/>
              <w:ind w:left="720" w:firstLine="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2D">
            <w:pPr>
              <w:pStyle w:val="Heading1"/>
              <w:rPr>
                <w:sz w:val="22"/>
                <w:szCs w:val="22"/>
              </w:rPr>
            </w:pPr>
            <w:bookmarkStart w:colFirst="0" w:colLast="0" w:name="_kv7kogslxlmu" w:id="7"/>
            <w:bookmarkEnd w:id="7"/>
            <w:r w:rsidDel="00000000" w:rsidR="00000000" w:rsidRPr="00000000">
              <w:rPr>
                <w:sz w:val="22"/>
                <w:szCs w:val="22"/>
                <w:rtl w:val="0"/>
              </w:rPr>
              <w:t xml:space="preserve">Planning and preparation</w:t>
            </w:r>
          </w:p>
          <w:p w:rsidR="00000000" w:rsidDel="00000000" w:rsidP="00000000" w:rsidRDefault="00000000" w:rsidRPr="00000000" w14:paraId="0000002E">
            <w:pPr>
              <w:spacing w:line="240" w:lineRule="auto"/>
              <w:rPr>
                <w:sz w:val="14"/>
                <w:szCs w:val="14"/>
              </w:rPr>
            </w:pPr>
            <w:r w:rsidDel="00000000" w:rsidR="00000000" w:rsidRPr="00000000">
              <w:rPr>
                <w:rtl w:val="0"/>
              </w:rPr>
            </w:r>
          </w:p>
          <w:p w:rsidR="00000000" w:rsidDel="00000000" w:rsidP="00000000" w:rsidRDefault="00000000" w:rsidRPr="00000000" w14:paraId="0000002F">
            <w:pPr>
              <w:spacing w:line="240" w:lineRule="auto"/>
              <w:rPr>
                <w:sz w:val="14"/>
                <w:szCs w:val="14"/>
              </w:rPr>
            </w:pPr>
            <w:r w:rsidDel="00000000" w:rsidR="00000000" w:rsidRPr="00000000">
              <w:rPr>
                <w:rtl w:val="0"/>
              </w:rPr>
            </w:r>
          </w:p>
          <w:p w:rsidR="00000000" w:rsidDel="00000000" w:rsidP="00000000" w:rsidRDefault="00000000" w:rsidRPr="00000000" w14:paraId="00000030">
            <w:pPr>
              <w:widowControl w:val="0"/>
              <w:spacing w:line="240" w:lineRule="auto"/>
              <w:rPr>
                <w:sz w:val="22"/>
                <w:szCs w:val="22"/>
              </w:rPr>
            </w:pPr>
            <w:r w:rsidDel="00000000" w:rsidR="00000000" w:rsidRPr="00000000">
              <w:rPr>
                <w:i w:val="1"/>
                <w:sz w:val="14"/>
                <w:szCs w:val="14"/>
                <w:rtl w:val="0"/>
              </w:rPr>
              <w:t xml:space="preserve">NOTE: This learning task may be introduced in the middle or at the end of the unit.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31">
            <w:pPr>
              <w:widowControl w:val="0"/>
              <w:rPr/>
            </w:pPr>
            <w:r w:rsidDel="00000000" w:rsidR="00000000" w:rsidRPr="00000000">
              <w:rPr>
                <w:rFonts w:ascii="Lexend" w:cs="Lexend" w:eastAsia="Lexend" w:hAnsi="Lexend"/>
                <w:b w:val="1"/>
                <w:rtl w:val="0"/>
              </w:rPr>
              <w:t xml:space="preserve">Assumptions: </w:t>
            </w:r>
            <w:r w:rsidDel="00000000" w:rsidR="00000000" w:rsidRPr="00000000">
              <w:rPr>
                <w:rtl w:val="0"/>
              </w:rPr>
            </w:r>
          </w:p>
          <w:p w:rsidR="00000000" w:rsidDel="00000000" w:rsidP="00000000" w:rsidRDefault="00000000" w:rsidRPr="00000000" w14:paraId="00000032">
            <w:pPr>
              <w:widowControl w:val="0"/>
              <w:numPr>
                <w:ilvl w:val="0"/>
                <w:numId w:val="8"/>
              </w:numPr>
              <w:ind w:left="720" w:hanging="360"/>
            </w:pPr>
            <w:r w:rsidDel="00000000" w:rsidR="00000000" w:rsidRPr="00000000">
              <w:rPr>
                <w:rtl w:val="0"/>
              </w:rPr>
              <w:t xml:space="preserve">Students may or may not have some background on the topic of synesthesia.</w:t>
            </w:r>
          </w:p>
          <w:p w:rsidR="00000000" w:rsidDel="00000000" w:rsidP="00000000" w:rsidRDefault="00000000" w:rsidRPr="00000000" w14:paraId="00000033">
            <w:pPr>
              <w:widowControl w:val="0"/>
              <w:numPr>
                <w:ilvl w:val="0"/>
                <w:numId w:val="8"/>
              </w:numPr>
              <w:ind w:left="720" w:hanging="360"/>
            </w:pPr>
            <w:r w:rsidDel="00000000" w:rsidR="00000000" w:rsidRPr="00000000">
              <w:rPr>
                <w:rtl w:val="0"/>
              </w:rPr>
              <w:t xml:space="preserve">Students may or may not be familiar with the artist, Wassily Kandinsky.</w:t>
            </w:r>
          </w:p>
          <w:p w:rsidR="00000000" w:rsidDel="00000000" w:rsidP="00000000" w:rsidRDefault="00000000" w:rsidRPr="00000000" w14:paraId="00000034">
            <w:pPr>
              <w:widowControl w:val="0"/>
              <w:numPr>
                <w:ilvl w:val="0"/>
                <w:numId w:val="8"/>
              </w:numPr>
              <w:ind w:left="720" w:hanging="360"/>
            </w:pPr>
            <w:r w:rsidDel="00000000" w:rsidR="00000000" w:rsidRPr="00000000">
              <w:rPr>
                <w:rtl w:val="0"/>
              </w:rPr>
              <w:t xml:space="preserve">Students would have some background in machine learning. If not, teachers may opt to give a </w:t>
            </w:r>
            <w:r w:rsidDel="00000000" w:rsidR="00000000" w:rsidRPr="00000000">
              <w:rPr>
                <w:rtl w:val="0"/>
              </w:rPr>
              <w:t xml:space="preserve">brief introduction to what this means and how this relates to the app that the class will be using for this lesson.</w:t>
            </w:r>
            <w:r w:rsidDel="00000000" w:rsidR="00000000" w:rsidRPr="00000000">
              <w:rPr>
                <w:rtl w:val="0"/>
              </w:rPr>
              <w:t xml:space="preserve"> </w:t>
            </w:r>
            <w:hyperlink r:id="rId11">
              <w:r w:rsidDel="00000000" w:rsidR="00000000" w:rsidRPr="00000000">
                <w:rPr>
                  <w:color w:val="1155cc"/>
                  <w:u w:val="single"/>
                  <w:rtl w:val="0"/>
                </w:rPr>
                <w:t xml:space="preserve">Digital Technologies Hub</w:t>
              </w:r>
            </w:hyperlink>
            <w:r w:rsidDel="00000000" w:rsidR="00000000" w:rsidRPr="00000000">
              <w:rPr>
                <w:rtl w:val="0"/>
              </w:rPr>
              <w:t xml:space="preserve"> has lots of resources for teachers to utilise.</w:t>
            </w:r>
          </w:p>
          <w:p w:rsidR="00000000" w:rsidDel="00000000" w:rsidP="00000000" w:rsidRDefault="00000000" w:rsidRPr="00000000" w14:paraId="00000035">
            <w:pPr>
              <w:widowControl w:val="0"/>
              <w:numPr>
                <w:ilvl w:val="0"/>
                <w:numId w:val="8"/>
              </w:numPr>
              <w:ind w:left="720" w:hanging="360"/>
            </w:pPr>
            <w:r w:rsidDel="00000000" w:rsidR="00000000" w:rsidRPr="00000000">
              <w:rPr>
                <w:rtl w:val="0"/>
              </w:rPr>
              <w:t xml:space="preserve">Students would have some basic knowledge of how to generate QR codes using a link. </w:t>
            </w:r>
          </w:p>
          <w:p w:rsidR="00000000" w:rsidDel="00000000" w:rsidP="00000000" w:rsidRDefault="00000000" w:rsidRPr="00000000" w14:paraId="00000036">
            <w:pPr>
              <w:widowControl w:val="0"/>
              <w:ind w:left="0" w:firstLine="0"/>
              <w:rPr/>
            </w:pPr>
            <w:r w:rsidDel="00000000" w:rsidR="00000000" w:rsidRPr="00000000">
              <w:rPr>
                <w:rtl w:val="0"/>
              </w:rPr>
            </w:r>
          </w:p>
          <w:p w:rsidR="00000000" w:rsidDel="00000000" w:rsidP="00000000" w:rsidRDefault="00000000" w:rsidRPr="00000000" w14:paraId="00000037">
            <w:pPr>
              <w:widowControl w:val="0"/>
              <w:ind w:left="0" w:firstLine="0"/>
              <w:rPr>
                <w:rFonts w:ascii="Lexend" w:cs="Lexend" w:eastAsia="Lexend" w:hAnsi="Lexend"/>
                <w:b w:val="1"/>
              </w:rPr>
            </w:pPr>
            <w:r w:rsidDel="00000000" w:rsidR="00000000" w:rsidRPr="00000000">
              <w:rPr>
                <w:rFonts w:ascii="Lexend" w:cs="Lexend" w:eastAsia="Lexend" w:hAnsi="Lexend"/>
                <w:b w:val="1"/>
                <w:rtl w:val="0"/>
              </w:rPr>
              <w:t xml:space="preserve">Additional preparations for teachers:</w:t>
            </w:r>
          </w:p>
          <w:p w:rsidR="00000000" w:rsidDel="00000000" w:rsidP="00000000" w:rsidRDefault="00000000" w:rsidRPr="00000000" w14:paraId="00000038">
            <w:pPr>
              <w:widowControl w:val="0"/>
              <w:numPr>
                <w:ilvl w:val="0"/>
                <w:numId w:val="8"/>
              </w:numPr>
              <w:ind w:left="720" w:hanging="360"/>
            </w:pPr>
            <w:r w:rsidDel="00000000" w:rsidR="00000000" w:rsidRPr="00000000">
              <w:rPr>
                <w:rtl w:val="0"/>
              </w:rPr>
              <w:t xml:space="preserve">Ensure all devices are fully charged and in working condition.</w:t>
            </w:r>
          </w:p>
          <w:p w:rsidR="00000000" w:rsidDel="00000000" w:rsidP="00000000" w:rsidRDefault="00000000" w:rsidRPr="00000000" w14:paraId="00000039">
            <w:pPr>
              <w:widowControl w:val="0"/>
              <w:numPr>
                <w:ilvl w:val="0"/>
                <w:numId w:val="8"/>
              </w:numPr>
              <w:ind w:left="720" w:hanging="360"/>
            </w:pPr>
            <w:r w:rsidDel="00000000" w:rsidR="00000000" w:rsidRPr="00000000">
              <w:rPr>
                <w:rtl w:val="0"/>
              </w:rPr>
              <w:t xml:space="preserve">Ensure the required apps are installed, updated, and operational.</w:t>
            </w:r>
          </w:p>
          <w:p w:rsidR="00000000" w:rsidDel="00000000" w:rsidP="00000000" w:rsidRDefault="00000000" w:rsidRPr="00000000" w14:paraId="0000003A">
            <w:pPr>
              <w:widowControl w:val="0"/>
              <w:numPr>
                <w:ilvl w:val="0"/>
                <w:numId w:val="8"/>
              </w:numPr>
              <w:ind w:left="720" w:hanging="360"/>
            </w:pPr>
            <w:r w:rsidDel="00000000" w:rsidR="00000000" w:rsidRPr="00000000">
              <w:rPr>
                <w:rtl w:val="0"/>
              </w:rPr>
              <w:t xml:space="preserve">Teachers should view/trial the suggested tasks to make sure that they’re appropriate for their students.  </w:t>
            </w:r>
          </w:p>
          <w:p w:rsidR="00000000" w:rsidDel="00000000" w:rsidP="00000000" w:rsidRDefault="00000000" w:rsidRPr="00000000" w14:paraId="0000003B">
            <w:pPr>
              <w:widowControl w:val="0"/>
              <w:numPr>
                <w:ilvl w:val="0"/>
                <w:numId w:val="8"/>
              </w:numPr>
              <w:ind w:left="720" w:hanging="360"/>
            </w:pPr>
            <w:r w:rsidDel="00000000" w:rsidR="00000000" w:rsidRPr="00000000">
              <w:rPr>
                <w:rtl w:val="0"/>
              </w:rPr>
              <w:t xml:space="preserve">If teachers wish for students to submit the task to </w:t>
            </w:r>
            <w:hyperlink r:id="rId12">
              <w:r w:rsidDel="00000000" w:rsidR="00000000" w:rsidRPr="00000000">
                <w:rPr>
                  <w:color w:val="1155cc"/>
                  <w:u w:val="single"/>
                  <w:rtl w:val="0"/>
                </w:rPr>
                <w:t xml:space="preserve">Canva Whiteboard</w:t>
              </w:r>
            </w:hyperlink>
            <w:r w:rsidDel="00000000" w:rsidR="00000000" w:rsidRPr="00000000">
              <w:rPr>
                <w:rtl w:val="0"/>
              </w:rPr>
              <w:t xml:space="preserve">, they can copy the </w:t>
            </w:r>
            <w:hyperlink r:id="rId13">
              <w:r w:rsidDel="00000000" w:rsidR="00000000" w:rsidRPr="00000000">
                <w:rPr>
                  <w:color w:val="1155cc"/>
                  <w:u w:val="single"/>
                  <w:rtl w:val="0"/>
                </w:rPr>
                <w:t xml:space="preserve">Painting With Music Canva Template</w:t>
              </w:r>
            </w:hyperlink>
            <w:r w:rsidDel="00000000" w:rsidR="00000000" w:rsidRPr="00000000">
              <w:rPr>
                <w:rtl w:val="0"/>
              </w:rPr>
              <w:t xml:space="preserve"> and use it to create a new whiteboard for class collaboration</w:t>
            </w:r>
            <w:r w:rsidDel="00000000" w:rsidR="00000000" w:rsidRPr="00000000">
              <w:rPr>
                <w:rtl w:val="0"/>
              </w:rPr>
              <w:t xml:space="preserve">. Make sure to get the link to share with the class. Alternatively, on Google Classroom, you can create a class and assignment and assign it to students. If you don’t use Google Classroom, students can just copy and share the links to their creations via email or a learning management system. </w:t>
            </w:r>
            <w:r w:rsidDel="00000000" w:rsidR="00000000" w:rsidRPr="00000000">
              <w:rPr>
                <w:rtl w:val="0"/>
              </w:rPr>
            </w:r>
          </w:p>
        </w:tc>
      </w:tr>
    </w:tbl>
    <w:p w:rsidR="00000000" w:rsidDel="00000000" w:rsidP="00000000" w:rsidRDefault="00000000" w:rsidRPr="00000000" w14:paraId="0000003C">
      <w:pPr>
        <w:widowControl w:val="0"/>
        <w:spacing w:line="240" w:lineRule="auto"/>
        <w:rPr>
          <w:rFonts w:ascii="Poppins SemiBold" w:cs="Poppins SemiBold" w:eastAsia="Poppins SemiBold" w:hAnsi="Poppins SemiBold"/>
          <w:color w:val="224397"/>
          <w:sz w:val="26"/>
          <w:szCs w:val="26"/>
        </w:rPr>
      </w:pPr>
      <w:r w:rsidDel="00000000" w:rsidR="00000000" w:rsidRPr="00000000">
        <w:rPr>
          <w:rtl w:val="0"/>
        </w:rPr>
      </w:r>
    </w:p>
    <w:p w:rsidR="00000000" w:rsidDel="00000000" w:rsidP="00000000" w:rsidRDefault="00000000" w:rsidRPr="00000000" w14:paraId="0000003D">
      <w:pPr>
        <w:pStyle w:val="Heading1"/>
        <w:widowControl w:val="0"/>
        <w:spacing w:line="240" w:lineRule="auto"/>
        <w:rPr/>
      </w:pPr>
      <w:bookmarkStart w:colFirst="0" w:colLast="0" w:name="_8hqu05q343sr" w:id="8"/>
      <w:bookmarkEnd w:id="8"/>
      <w:r w:rsidDel="00000000" w:rsidR="00000000" w:rsidRPr="00000000">
        <w:rPr>
          <w:rtl w:val="0"/>
        </w:rPr>
        <w:t xml:space="preserve">Task sequence</w:t>
        <w:br w:type="textWrapping"/>
      </w:r>
    </w:p>
    <w:tbl>
      <w:tblPr>
        <w:tblStyle w:val="Table4"/>
        <w:tblW w:w="9585.0" w:type="dxa"/>
        <w:jc w:val="left"/>
        <w:tblLayout w:type="fixed"/>
        <w:tblLook w:val="0600"/>
      </w:tblPr>
      <w:tblGrid>
        <w:gridCol w:w="900"/>
        <w:gridCol w:w="1485"/>
        <w:gridCol w:w="7200"/>
        <w:tblGridChange w:id="0">
          <w:tblGrid>
            <w:gridCol w:w="900"/>
            <w:gridCol w:w="1485"/>
            <w:gridCol w:w="7200"/>
          </w:tblGrid>
        </w:tblGridChange>
      </w:tblGrid>
      <w:tr>
        <w:trPr>
          <w:cantSplit w:val="0"/>
          <w:trHeight w:val="2640"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3E">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1</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Introductory activity / Provocation</w:t>
              <w:br w:type="textWrapping"/>
            </w:r>
            <w:r w:rsidDel="00000000" w:rsidR="00000000" w:rsidRPr="00000000">
              <w:rPr>
                <w:rFonts w:ascii="Poppins" w:cs="Poppins" w:eastAsia="Poppins" w:hAnsi="Poppins"/>
                <w:sz w:val="20"/>
                <w:szCs w:val="20"/>
                <w:rtl w:val="0"/>
              </w:rPr>
              <w:t xml:space="preserve">(15 mins)</w:t>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40">
            <w:pPr>
              <w:widowControl w:val="0"/>
              <w:rPr/>
            </w:pPr>
            <w:r w:rsidDel="00000000" w:rsidR="00000000" w:rsidRPr="00000000">
              <w:rPr>
                <w:rtl w:val="0"/>
              </w:rPr>
              <w:t xml:space="preserve">Using the </w:t>
            </w:r>
            <w:r w:rsidDel="00000000" w:rsidR="00000000" w:rsidRPr="00000000">
              <w:rPr>
                <w:highlight w:val="yellow"/>
                <w:rtl w:val="0"/>
              </w:rPr>
              <w:t xml:space="preserve">&lt;placeholder link for 14 - Teaching Deck&gt;</w:t>
            </w:r>
            <w:r w:rsidDel="00000000" w:rsidR="00000000" w:rsidRPr="00000000">
              <w:rPr>
                <w:rtl w:val="0"/>
              </w:rPr>
              <w:t xml:space="preserve">, show students the video on slide 2, </w:t>
            </w:r>
            <w:hyperlink r:id="rId14">
              <w:r w:rsidDel="00000000" w:rsidR="00000000" w:rsidRPr="00000000">
                <w:rPr>
                  <w:color w:val="0000ee"/>
                  <w:u w:val="single"/>
                  <w:shd w:fill="auto" w:val="clear"/>
                  <w:rtl w:val="0"/>
                </w:rPr>
                <w:t xml:space="preserve">What's the Sound of Colour? Kandinsky and Music</w:t>
              </w:r>
            </w:hyperlink>
            <w:r w:rsidDel="00000000" w:rsidR="00000000" w:rsidRPr="00000000">
              <w:rPr>
                <w:rtl w:val="0"/>
              </w:rPr>
              <w:t xml:space="preserve"> (10:12).</w:t>
            </w:r>
          </w:p>
          <w:p w:rsidR="00000000" w:rsidDel="00000000" w:rsidP="00000000" w:rsidRDefault="00000000" w:rsidRPr="00000000" w14:paraId="00000041">
            <w:pPr>
              <w:widowControl w:val="0"/>
              <w:rPr/>
            </w:pPr>
            <w:r w:rsidDel="00000000" w:rsidR="00000000" w:rsidRPr="00000000">
              <w:rPr>
                <w:rtl w:val="0"/>
              </w:rPr>
            </w:r>
          </w:p>
          <w:p w:rsidR="00000000" w:rsidDel="00000000" w:rsidP="00000000" w:rsidRDefault="00000000" w:rsidRPr="00000000" w14:paraId="00000042">
            <w:pPr>
              <w:widowControl w:val="0"/>
              <w:rPr/>
            </w:pPr>
            <w:r w:rsidDel="00000000" w:rsidR="00000000" w:rsidRPr="00000000">
              <w:rPr>
                <w:rtl w:val="0"/>
              </w:rPr>
              <w:t xml:space="preserve">After watching the video, conduct a brief class discussion and ask the students:</w:t>
            </w:r>
          </w:p>
          <w:p w:rsidR="00000000" w:rsidDel="00000000" w:rsidP="00000000" w:rsidRDefault="00000000" w:rsidRPr="00000000" w14:paraId="00000043">
            <w:pPr>
              <w:widowControl w:val="0"/>
              <w:numPr>
                <w:ilvl w:val="0"/>
                <w:numId w:val="7"/>
              </w:numPr>
              <w:ind w:left="720" w:hanging="360"/>
              <w:rPr>
                <w:u w:val="none"/>
              </w:rPr>
            </w:pPr>
            <w:r w:rsidDel="00000000" w:rsidR="00000000" w:rsidRPr="00000000">
              <w:rPr>
                <w:rtl w:val="0"/>
              </w:rPr>
              <w:t xml:space="preserve">What have you learned about Kandinsky? </w:t>
            </w:r>
          </w:p>
          <w:p w:rsidR="00000000" w:rsidDel="00000000" w:rsidP="00000000" w:rsidRDefault="00000000" w:rsidRPr="00000000" w14:paraId="00000044">
            <w:pPr>
              <w:widowControl w:val="0"/>
              <w:numPr>
                <w:ilvl w:val="0"/>
                <w:numId w:val="7"/>
              </w:numPr>
              <w:ind w:left="720" w:hanging="360"/>
              <w:rPr>
                <w:u w:val="none"/>
              </w:rPr>
            </w:pPr>
            <w:r w:rsidDel="00000000" w:rsidR="00000000" w:rsidRPr="00000000">
              <w:rPr>
                <w:rtl w:val="0"/>
              </w:rPr>
              <w:t xml:space="preserve">What have you learned about the condition, ‘synesthesia’? </w:t>
            </w:r>
          </w:p>
          <w:p w:rsidR="00000000" w:rsidDel="00000000" w:rsidP="00000000" w:rsidRDefault="00000000" w:rsidRPr="00000000" w14:paraId="00000045">
            <w:pPr>
              <w:widowControl w:val="0"/>
              <w:numPr>
                <w:ilvl w:val="0"/>
                <w:numId w:val="7"/>
              </w:numPr>
              <w:ind w:left="720" w:hanging="360"/>
              <w:rPr>
                <w:u w:val="none"/>
              </w:rPr>
            </w:pPr>
            <w:r w:rsidDel="00000000" w:rsidR="00000000" w:rsidRPr="00000000">
              <w:rPr>
                <w:rtl w:val="0"/>
              </w:rPr>
              <w:t xml:space="preserve">Can you imagine being able to paint with music? How do you think you could do it?</w:t>
            </w:r>
            <w:r w:rsidDel="00000000" w:rsidR="00000000" w:rsidRPr="00000000">
              <w:rPr>
                <w:rtl w:val="0"/>
              </w:rPr>
            </w:r>
          </w:p>
        </w:tc>
      </w:tr>
      <w:tr>
        <w:trPr>
          <w:cantSplit w:val="0"/>
          <w:trHeight w:val="2230" w:hRule="atLeast"/>
          <w:tblHeader w:val="0"/>
        </w:trPr>
        <w:tc>
          <w:tcPr>
            <w:gridSpan w:val="2"/>
            <w:tcMar>
              <w:top w:w="144.0" w:type="dxa"/>
              <w:left w:w="144.0" w:type="dxa"/>
              <w:bottom w:w="144.0" w:type="dxa"/>
              <w:right w:w="144.0" w:type="dxa"/>
            </w:tcMar>
          </w:tcPr>
          <w:p w:rsidR="00000000" w:rsidDel="00000000" w:rsidP="00000000" w:rsidRDefault="00000000" w:rsidRPr="00000000" w14:paraId="00000046">
            <w:pPr>
              <w:widowControl w:val="0"/>
              <w:spacing w:line="240" w:lineRule="auto"/>
              <w:rPr>
                <w:rFonts w:ascii="Lexend Medium" w:cs="Lexend Medium" w:eastAsia="Lexend Medium" w:hAnsi="Lexend Medium"/>
                <w:sz w:val="80"/>
                <w:szCs w:val="80"/>
              </w:rPr>
            </w:pPr>
            <w:r w:rsidDel="00000000" w:rsidR="00000000" w:rsidRPr="00000000">
              <w:rPr>
                <w:rFonts w:ascii="Lexend Medium" w:cs="Lexend Medium" w:eastAsia="Lexend Medium" w:hAnsi="Lexend Medium"/>
                <w:sz w:val="86"/>
                <w:szCs w:val="86"/>
                <w:rtl w:val="0"/>
              </w:rPr>
              <w:t xml:space="preserve">2</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Prior knowledge check</w:t>
              <w:br w:type="textWrapping"/>
            </w:r>
            <w:r w:rsidDel="00000000" w:rsidR="00000000" w:rsidRPr="00000000">
              <w:rPr>
                <w:rFonts w:ascii="Poppins" w:cs="Poppins" w:eastAsia="Poppins" w:hAnsi="Poppins"/>
                <w:sz w:val="20"/>
                <w:szCs w:val="20"/>
                <w:rtl w:val="0"/>
              </w:rPr>
              <w:t xml:space="preserve">(5 mins)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48">
            <w:pPr>
              <w:widowControl w:val="0"/>
              <w:rPr/>
            </w:pPr>
            <w:r w:rsidDel="00000000" w:rsidR="00000000" w:rsidRPr="00000000">
              <w:rPr>
                <w:rtl w:val="0"/>
              </w:rPr>
            </w:r>
          </w:p>
          <w:p w:rsidR="00000000" w:rsidDel="00000000" w:rsidP="00000000" w:rsidRDefault="00000000" w:rsidRPr="00000000" w14:paraId="00000049">
            <w:pPr>
              <w:widowControl w:val="0"/>
              <w:ind w:left="0" w:firstLine="0"/>
              <w:rPr/>
            </w:pPr>
            <w:r w:rsidDel="00000000" w:rsidR="00000000" w:rsidRPr="00000000">
              <w:rPr>
                <w:rtl w:val="0"/>
              </w:rPr>
              <w:t xml:space="preserve">Using slide 3, ask students what else they may already know about Kandinsky, synesthesia, and using music for art creation. </w:t>
            </w:r>
          </w:p>
          <w:p w:rsidR="00000000" w:rsidDel="00000000" w:rsidP="00000000" w:rsidRDefault="00000000" w:rsidRPr="00000000" w14:paraId="0000004A">
            <w:pPr>
              <w:widowControl w:val="0"/>
              <w:rPr/>
            </w:pPr>
            <w:r w:rsidDel="00000000" w:rsidR="00000000" w:rsidRPr="00000000">
              <w:rPr>
                <w:rtl w:val="0"/>
              </w:rPr>
            </w:r>
          </w:p>
          <w:p w:rsidR="00000000" w:rsidDel="00000000" w:rsidP="00000000" w:rsidRDefault="00000000" w:rsidRPr="00000000" w14:paraId="0000004B">
            <w:pPr>
              <w:widowControl w:val="0"/>
              <w:ind w:left="720" w:firstLine="0"/>
              <w:rPr/>
            </w:pPr>
            <w:r w:rsidDel="00000000" w:rsidR="00000000" w:rsidRPr="00000000">
              <w:rPr>
                <w:rtl w:val="0"/>
              </w:rPr>
            </w:r>
          </w:p>
        </w:tc>
      </w:tr>
      <w:tr>
        <w:trPr>
          <w:cantSplit w:val="0"/>
          <w:trHeight w:val="2175" w:hRule="atLeast"/>
          <w:tblHeader w:val="0"/>
        </w:trPr>
        <w:tc>
          <w:tcPr>
            <w:gridSpan w:val="2"/>
            <w:shd w:fill="f8f8f8" w:val="clear"/>
            <w:tcMar>
              <w:top w:w="144.0" w:type="dxa"/>
              <w:left w:w="144.0" w:type="dxa"/>
              <w:bottom w:w="144.0" w:type="dxa"/>
              <w:right w:w="144.0" w:type="dxa"/>
            </w:tcMar>
          </w:tcPr>
          <w:p w:rsidR="00000000" w:rsidDel="00000000" w:rsidP="00000000" w:rsidRDefault="00000000" w:rsidRPr="00000000" w14:paraId="0000004C">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3</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Activities</w:t>
            </w:r>
            <w:r w:rsidDel="00000000" w:rsidR="00000000" w:rsidRPr="00000000">
              <w:rPr>
                <w:rtl w:val="0"/>
              </w:rPr>
            </w:r>
          </w:p>
          <w:p w:rsidR="00000000" w:rsidDel="00000000" w:rsidP="00000000" w:rsidRDefault="00000000" w:rsidRPr="00000000" w14:paraId="0000004D">
            <w:pPr>
              <w:widowControl w:val="0"/>
              <w:spacing w:line="240" w:lineRule="auto"/>
              <w:rPr>
                <w:rFonts w:ascii="Lexend Medium" w:cs="Lexend Medium" w:eastAsia="Lexend Medium" w:hAnsi="Lexend Medium"/>
                <w:sz w:val="80"/>
                <w:szCs w:val="80"/>
              </w:rPr>
            </w:pPr>
            <w:r w:rsidDel="00000000" w:rsidR="00000000" w:rsidRPr="00000000">
              <w:rPr>
                <w:rFonts w:ascii="Poppins" w:cs="Poppins" w:eastAsia="Poppins" w:hAnsi="Poppins"/>
                <w:sz w:val="20"/>
                <w:szCs w:val="20"/>
                <w:rtl w:val="0"/>
              </w:rPr>
              <w:t xml:space="preserve">(30 mins)</w:t>
            </w:r>
            <w:r w:rsidDel="00000000" w:rsidR="00000000" w:rsidRPr="00000000">
              <w:rPr>
                <w:rFonts w:ascii="Poppins SemiBold" w:cs="Poppins SemiBold" w:eastAsia="Poppins SemiBold" w:hAnsi="Poppins SemiBold"/>
                <w:sz w:val="20"/>
                <w:szCs w:val="20"/>
                <w:rtl w:val="0"/>
              </w:rPr>
              <w:br w:type="textWrapping"/>
            </w:r>
            <w:r w:rsidDel="00000000" w:rsidR="00000000" w:rsidRPr="00000000">
              <w:rPr>
                <w:rtl w:val="0"/>
              </w:rPr>
            </w:r>
          </w:p>
        </w:tc>
        <w:tc>
          <w:tcPr>
            <w:shd w:fill="f8f8f8" w:val="clear"/>
            <w:tcMar>
              <w:top w:w="144.0" w:type="dxa"/>
              <w:left w:w="144.0" w:type="dxa"/>
              <w:bottom w:w="144.0" w:type="dxa"/>
              <w:right w:w="144.0" w:type="dxa"/>
            </w:tcMar>
          </w:tcPr>
          <w:p w:rsidR="00000000" w:rsidDel="00000000" w:rsidP="00000000" w:rsidRDefault="00000000" w:rsidRPr="00000000" w14:paraId="0000004F">
            <w:pPr>
              <w:widowControl w:val="0"/>
              <w:numPr>
                <w:ilvl w:val="0"/>
                <w:numId w:val="2"/>
              </w:numPr>
              <w:spacing w:line="240" w:lineRule="auto"/>
              <w:ind w:left="720" w:hanging="360"/>
              <w:rPr>
                <w:color w:val="097982"/>
              </w:rPr>
            </w:pPr>
            <w:r w:rsidDel="00000000" w:rsidR="00000000" w:rsidRPr="00000000">
              <w:rPr>
                <w:color w:val="097982"/>
                <w:rtl w:val="0"/>
              </w:rPr>
              <w:t xml:space="preserve">Tell students that they will get the opportunity to paint with music in this lesson using machine-learning technology.  If students are not familiar with machine learning, you can briefly mention the following (slide 5):</w:t>
            </w:r>
          </w:p>
          <w:p w:rsidR="00000000" w:rsidDel="00000000" w:rsidP="00000000" w:rsidRDefault="00000000" w:rsidRPr="00000000" w14:paraId="00000050">
            <w:pPr>
              <w:widowControl w:val="0"/>
              <w:numPr>
                <w:ilvl w:val="1"/>
                <w:numId w:val="2"/>
              </w:numPr>
              <w:spacing w:line="240" w:lineRule="auto"/>
              <w:ind w:left="1440" w:hanging="360"/>
              <w:rPr>
                <w:color w:val="097982"/>
                <w:u w:val="none"/>
              </w:rPr>
            </w:pPr>
            <w:r w:rsidDel="00000000" w:rsidR="00000000" w:rsidRPr="00000000">
              <w:rPr>
                <w:color w:val="097982"/>
                <w:rtl w:val="0"/>
              </w:rPr>
              <w:t xml:space="preserve">Machine learning is a way of teaching computers to learn and make decisions on their own. </w:t>
            </w:r>
          </w:p>
          <w:p w:rsidR="00000000" w:rsidDel="00000000" w:rsidP="00000000" w:rsidRDefault="00000000" w:rsidRPr="00000000" w14:paraId="00000051">
            <w:pPr>
              <w:widowControl w:val="0"/>
              <w:numPr>
                <w:ilvl w:val="1"/>
                <w:numId w:val="2"/>
              </w:numPr>
              <w:spacing w:line="240" w:lineRule="auto"/>
              <w:ind w:left="1440" w:hanging="360"/>
              <w:rPr>
                <w:color w:val="097982"/>
                <w:u w:val="none"/>
              </w:rPr>
            </w:pPr>
            <w:r w:rsidDel="00000000" w:rsidR="00000000" w:rsidRPr="00000000">
              <w:rPr>
                <w:color w:val="097982"/>
                <w:rtl w:val="0"/>
              </w:rPr>
              <w:t xml:space="preserve">In this app we’re going to use today, Google engineers have used something called Magenta’s DDSP (Differentiable Digital Signal Processing) to code the computer to be able to turn drawings and brush strokes on the screen into various musical instruments all on its own.</w:t>
            </w:r>
          </w:p>
          <w:p w:rsidR="00000000" w:rsidDel="00000000" w:rsidP="00000000" w:rsidRDefault="00000000" w:rsidRPr="00000000" w14:paraId="00000052">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53">
            <w:pPr>
              <w:widowControl w:val="0"/>
              <w:numPr>
                <w:ilvl w:val="0"/>
                <w:numId w:val="2"/>
              </w:numPr>
              <w:spacing w:line="240" w:lineRule="auto"/>
              <w:ind w:left="720" w:hanging="360"/>
              <w:rPr>
                <w:rFonts w:ascii="Poppins Light" w:cs="Poppins Light" w:eastAsia="Poppins Light" w:hAnsi="Poppins Light"/>
                <w:color w:val="097982"/>
              </w:rPr>
            </w:pPr>
            <w:r w:rsidDel="00000000" w:rsidR="00000000" w:rsidRPr="00000000">
              <w:rPr>
                <w:color w:val="097982"/>
                <w:rtl w:val="0"/>
              </w:rPr>
              <w:t xml:space="preserve">Get students to launch the </w:t>
            </w:r>
            <w:r w:rsidDel="00000000" w:rsidR="00000000" w:rsidRPr="00000000">
              <w:rPr>
                <w:color w:val="097982"/>
                <w:rtl w:val="0"/>
              </w:rPr>
              <w:t xml:space="preserve">Google Arts and Culture</w:t>
            </w:r>
            <w:r w:rsidDel="00000000" w:rsidR="00000000" w:rsidRPr="00000000">
              <w:rPr>
                <w:color w:val="097982"/>
                <w:rtl w:val="0"/>
              </w:rPr>
              <w:t xml:space="preserve"> app (Download via </w:t>
            </w:r>
            <w:hyperlink r:id="rId15">
              <w:r w:rsidDel="00000000" w:rsidR="00000000" w:rsidRPr="00000000">
                <w:rPr>
                  <w:color w:val="097982"/>
                  <w:u w:val="single"/>
                  <w:rtl w:val="0"/>
                </w:rPr>
                <w:t xml:space="preserve">Play Store</w:t>
              </w:r>
            </w:hyperlink>
            <w:r w:rsidDel="00000000" w:rsidR="00000000" w:rsidRPr="00000000">
              <w:rPr>
                <w:color w:val="097982"/>
                <w:rtl w:val="0"/>
              </w:rPr>
              <w:t xml:space="preserve"> OR </w:t>
            </w:r>
            <w:hyperlink r:id="rId16">
              <w:r w:rsidDel="00000000" w:rsidR="00000000" w:rsidRPr="00000000">
                <w:rPr>
                  <w:color w:val="097982"/>
                  <w:u w:val="single"/>
                  <w:rtl w:val="0"/>
                </w:rPr>
                <w:t xml:space="preserve">Apple App Store</w:t>
              </w:r>
            </w:hyperlink>
            <w:r w:rsidDel="00000000" w:rsidR="00000000" w:rsidRPr="00000000">
              <w:rPr>
                <w:color w:val="097982"/>
                <w:rtl w:val="0"/>
              </w:rPr>
              <w:t xml:space="preserve">) using slide 6. </w:t>
            </w:r>
          </w:p>
          <w:p w:rsidR="00000000" w:rsidDel="00000000" w:rsidP="00000000" w:rsidRDefault="00000000" w:rsidRPr="00000000" w14:paraId="00000054">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55">
            <w:pPr>
              <w:widowControl w:val="0"/>
              <w:numPr>
                <w:ilvl w:val="0"/>
                <w:numId w:val="2"/>
              </w:numPr>
              <w:spacing w:line="240" w:lineRule="auto"/>
              <w:ind w:left="720" w:hanging="360"/>
              <w:rPr>
                <w:rFonts w:ascii="Poppins Light" w:cs="Poppins Light" w:eastAsia="Poppins Light" w:hAnsi="Poppins Light"/>
                <w:color w:val="097982"/>
              </w:rPr>
            </w:pPr>
            <w:r w:rsidDel="00000000" w:rsidR="00000000" w:rsidRPr="00000000">
              <w:rPr>
                <w:color w:val="097982"/>
                <w:rtl w:val="0"/>
              </w:rPr>
              <w:t xml:space="preserve">Go to the ‘Paint with Music’ experiment. Use the search function to find the activity under ‘Experiments’. Students may also opt to use the web version of the </w:t>
            </w:r>
            <w:hyperlink r:id="rId17">
              <w:r w:rsidDel="00000000" w:rsidR="00000000" w:rsidRPr="00000000">
                <w:rPr>
                  <w:color w:val="097982"/>
                  <w:u w:val="single"/>
                  <w:rtl w:val="0"/>
                </w:rPr>
                <w:t xml:space="preserve">“Paint With Music”</w:t>
              </w:r>
            </w:hyperlink>
            <w:r w:rsidDel="00000000" w:rsidR="00000000" w:rsidRPr="00000000">
              <w:rPr>
                <w:color w:val="097982"/>
                <w:rtl w:val="0"/>
              </w:rPr>
              <w:t xml:space="preserve"> experiment via iPads or tablets.</w:t>
            </w:r>
          </w:p>
          <w:p w:rsidR="00000000" w:rsidDel="00000000" w:rsidP="00000000" w:rsidRDefault="00000000" w:rsidRPr="00000000" w14:paraId="00000056">
            <w:pPr>
              <w:widowControl w:val="0"/>
              <w:spacing w:line="240" w:lineRule="auto"/>
              <w:rPr>
                <w:color w:val="097982"/>
              </w:rPr>
            </w:pPr>
            <w:r w:rsidDel="00000000" w:rsidR="00000000" w:rsidRPr="00000000">
              <w:rPr>
                <w:color w:val="097982"/>
              </w:rPr>
              <w:drawing>
                <wp:inline distB="114300" distT="114300" distL="114300" distR="114300">
                  <wp:extent cx="4143375" cy="1892300"/>
                  <wp:effectExtent b="0" l="0" r="0" t="0"/>
                  <wp:docPr id="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1433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spacing w:line="240" w:lineRule="auto"/>
              <w:rPr>
                <w:color w:val="097982"/>
              </w:rPr>
            </w:pPr>
            <w:r w:rsidDel="00000000" w:rsidR="00000000" w:rsidRPr="00000000">
              <w:rPr>
                <w:rtl w:val="0"/>
              </w:rPr>
            </w:r>
          </w:p>
          <w:p w:rsidR="00000000" w:rsidDel="00000000" w:rsidP="00000000" w:rsidRDefault="00000000" w:rsidRPr="00000000" w14:paraId="00000058">
            <w:pPr>
              <w:widowControl w:val="0"/>
              <w:numPr>
                <w:ilvl w:val="0"/>
                <w:numId w:val="2"/>
              </w:numPr>
              <w:spacing w:line="240" w:lineRule="auto"/>
              <w:ind w:left="720" w:hanging="360"/>
              <w:rPr>
                <w:color w:val="097982"/>
              </w:rPr>
            </w:pPr>
            <w:r w:rsidDel="00000000" w:rsidR="00000000" w:rsidRPr="00000000">
              <w:rPr>
                <w:color w:val="097982"/>
                <w:rtl w:val="0"/>
              </w:rPr>
              <w:t xml:space="preserve">In Google Arts and Culture’s ‘Paint with Music’ experiment, there are four theme options: In the Sky, Underwater, On the Street, and On Paper. Each theme would come with its own set of ‘brushes’, sounds, colours, and other effects. </w:t>
            </w:r>
          </w:p>
          <w:p w:rsidR="00000000" w:rsidDel="00000000" w:rsidP="00000000" w:rsidRDefault="00000000" w:rsidRPr="00000000" w14:paraId="00000059">
            <w:pPr>
              <w:widowControl w:val="0"/>
              <w:spacing w:line="240" w:lineRule="auto"/>
              <w:rPr>
                <w:color w:val="097982"/>
              </w:rPr>
            </w:pPr>
            <w:r w:rsidDel="00000000" w:rsidR="00000000" w:rsidRPr="00000000">
              <w:rPr>
                <w:rtl w:val="0"/>
              </w:rPr>
            </w:r>
          </w:p>
          <w:p w:rsidR="00000000" w:rsidDel="00000000" w:rsidP="00000000" w:rsidRDefault="00000000" w:rsidRPr="00000000" w14:paraId="0000005A">
            <w:pPr>
              <w:widowControl w:val="0"/>
              <w:spacing w:line="240" w:lineRule="auto"/>
              <w:jc w:val="center"/>
              <w:rPr>
                <w:color w:val="097982"/>
              </w:rPr>
            </w:pPr>
            <w:r w:rsidDel="00000000" w:rsidR="00000000" w:rsidRPr="00000000">
              <w:rPr>
                <w:color w:val="097982"/>
              </w:rPr>
              <w:drawing>
                <wp:inline distB="114300" distT="114300" distL="114300" distR="114300">
                  <wp:extent cx="3838575" cy="2151086"/>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38575" cy="215108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widowControl w:val="0"/>
              <w:spacing w:line="240" w:lineRule="auto"/>
              <w:rPr>
                <w:color w:val="097982"/>
              </w:rPr>
            </w:pPr>
            <w:r w:rsidDel="00000000" w:rsidR="00000000" w:rsidRPr="00000000">
              <w:rPr>
                <w:rtl w:val="0"/>
              </w:rPr>
            </w:r>
          </w:p>
          <w:p w:rsidR="00000000" w:rsidDel="00000000" w:rsidP="00000000" w:rsidRDefault="00000000" w:rsidRPr="00000000" w14:paraId="0000005C">
            <w:pPr>
              <w:widowControl w:val="0"/>
              <w:numPr>
                <w:ilvl w:val="0"/>
                <w:numId w:val="2"/>
              </w:numPr>
              <w:spacing w:line="240" w:lineRule="auto"/>
              <w:ind w:left="720" w:hanging="360"/>
              <w:rPr>
                <w:color w:val="097982"/>
              </w:rPr>
            </w:pPr>
            <w:r w:rsidDel="00000000" w:rsidR="00000000" w:rsidRPr="00000000">
              <w:rPr>
                <w:color w:val="097982"/>
                <w:rtl w:val="0"/>
              </w:rPr>
              <w:t xml:space="preserve">Give each theme a brief demonstration to show students some of its main functions. Slide 8 explains:</w:t>
            </w:r>
          </w:p>
          <w:p w:rsidR="00000000" w:rsidDel="00000000" w:rsidP="00000000" w:rsidRDefault="00000000" w:rsidRPr="00000000" w14:paraId="0000005D">
            <w:pPr>
              <w:widowControl w:val="0"/>
              <w:numPr>
                <w:ilvl w:val="1"/>
                <w:numId w:val="2"/>
              </w:numPr>
              <w:spacing w:line="240" w:lineRule="auto"/>
              <w:ind w:left="1440" w:hanging="360"/>
              <w:rPr>
                <w:color w:val="097982"/>
              </w:rPr>
            </w:pPr>
            <w:r w:rsidDel="00000000" w:rsidR="00000000" w:rsidRPr="00000000">
              <w:rPr>
                <w:color w:val="097982"/>
                <w:rtl w:val="0"/>
              </w:rPr>
              <w:t xml:space="preserve">The middle part is the canvas. It’s where students will see their creations unfold. </w:t>
            </w:r>
          </w:p>
          <w:p w:rsidR="00000000" w:rsidDel="00000000" w:rsidP="00000000" w:rsidRDefault="00000000" w:rsidRPr="00000000" w14:paraId="0000005E">
            <w:pPr>
              <w:widowControl w:val="0"/>
              <w:numPr>
                <w:ilvl w:val="1"/>
                <w:numId w:val="2"/>
              </w:numPr>
              <w:spacing w:line="240" w:lineRule="auto"/>
              <w:ind w:left="1440" w:hanging="360"/>
              <w:rPr>
                <w:color w:val="097982"/>
              </w:rPr>
            </w:pPr>
            <w:r w:rsidDel="00000000" w:rsidR="00000000" w:rsidRPr="00000000">
              <w:rPr>
                <w:color w:val="097982"/>
                <w:rtl w:val="0"/>
              </w:rPr>
              <w:t xml:space="preserve">The bottom left shows various musical ‘brushes’ using different instruments that are used as notations, including some organic options (i.e., Oriental sounds when using the stamp as notation for the ‘On Paper’ theme, whale sounds for ‘Underwater’, bird sounds for ‘In the Sky’ and a scratching sound as well as a “Yo” sound for the ‘On The Street’ theme.</w:t>
            </w:r>
          </w:p>
          <w:p w:rsidR="00000000" w:rsidDel="00000000" w:rsidP="00000000" w:rsidRDefault="00000000" w:rsidRPr="00000000" w14:paraId="0000005F">
            <w:pPr>
              <w:widowControl w:val="0"/>
              <w:numPr>
                <w:ilvl w:val="1"/>
                <w:numId w:val="2"/>
              </w:numPr>
              <w:spacing w:line="240" w:lineRule="auto"/>
              <w:ind w:left="1440" w:hanging="360"/>
              <w:rPr>
                <w:color w:val="097982"/>
              </w:rPr>
            </w:pPr>
            <w:r w:rsidDel="00000000" w:rsidR="00000000" w:rsidRPr="00000000">
              <w:rPr>
                <w:color w:val="097982"/>
                <w:rtl w:val="0"/>
              </w:rPr>
              <w:t xml:space="preserve">The top left shows some information about the experiment, a share icon, and a way to start over.</w:t>
            </w:r>
          </w:p>
          <w:p w:rsidR="00000000" w:rsidDel="00000000" w:rsidP="00000000" w:rsidRDefault="00000000" w:rsidRPr="00000000" w14:paraId="00000060">
            <w:pPr>
              <w:widowControl w:val="0"/>
              <w:numPr>
                <w:ilvl w:val="1"/>
                <w:numId w:val="2"/>
              </w:numPr>
              <w:spacing w:line="240" w:lineRule="auto"/>
              <w:ind w:left="1440" w:hanging="360"/>
              <w:rPr>
                <w:color w:val="097982"/>
              </w:rPr>
            </w:pPr>
            <w:r w:rsidDel="00000000" w:rsidR="00000000" w:rsidRPr="00000000">
              <w:rPr>
                <w:color w:val="097982"/>
                <w:rtl w:val="0"/>
              </w:rPr>
              <w:t xml:space="preserve">The bottom right is a delete button that enables the user to erase their existing work and begin again.</w:t>
            </w:r>
          </w:p>
          <w:p w:rsidR="00000000" w:rsidDel="00000000" w:rsidP="00000000" w:rsidRDefault="00000000" w:rsidRPr="00000000" w14:paraId="00000061">
            <w:pPr>
              <w:widowControl w:val="0"/>
              <w:spacing w:line="240" w:lineRule="auto"/>
              <w:rPr>
                <w:color w:val="097982"/>
              </w:rPr>
            </w:pPr>
            <w:r w:rsidDel="00000000" w:rsidR="00000000" w:rsidRPr="00000000">
              <w:rPr>
                <w:rtl w:val="0"/>
              </w:rPr>
            </w:r>
          </w:p>
          <w:p w:rsidR="00000000" w:rsidDel="00000000" w:rsidP="00000000" w:rsidRDefault="00000000" w:rsidRPr="00000000" w14:paraId="00000062">
            <w:pPr>
              <w:widowControl w:val="0"/>
              <w:spacing w:line="240" w:lineRule="auto"/>
              <w:rPr>
                <w:color w:val="097982"/>
              </w:rPr>
            </w:pPr>
            <w:r w:rsidDel="00000000" w:rsidR="00000000" w:rsidRPr="00000000">
              <w:rPr>
                <w:color w:val="097982"/>
              </w:rPr>
              <w:drawing>
                <wp:inline distB="114300" distT="114300" distL="114300" distR="114300">
                  <wp:extent cx="4381500" cy="2273300"/>
                  <wp:effectExtent b="0" l="0" r="0" t="0"/>
                  <wp:docPr id="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3815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64">
            <w:pPr>
              <w:widowControl w:val="0"/>
              <w:numPr>
                <w:ilvl w:val="0"/>
                <w:numId w:val="2"/>
              </w:numPr>
              <w:spacing w:line="240" w:lineRule="auto"/>
              <w:ind w:left="720" w:hanging="360"/>
              <w:rPr>
                <w:color w:val="097982"/>
              </w:rPr>
            </w:pPr>
            <w:r w:rsidDel="00000000" w:rsidR="00000000" w:rsidRPr="00000000">
              <w:rPr>
                <w:color w:val="097982"/>
                <w:rtl w:val="0"/>
              </w:rPr>
              <w:t xml:space="preserve">Get students to test all four themes so they can select one that they like best. They can then focus their creation on their chosen theme. </w:t>
            </w:r>
          </w:p>
          <w:p w:rsidR="00000000" w:rsidDel="00000000" w:rsidP="00000000" w:rsidRDefault="00000000" w:rsidRPr="00000000" w14:paraId="00000065">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66">
            <w:pPr>
              <w:widowControl w:val="0"/>
              <w:numPr>
                <w:ilvl w:val="0"/>
                <w:numId w:val="2"/>
              </w:numPr>
              <w:spacing w:line="240" w:lineRule="auto"/>
              <w:ind w:left="720" w:hanging="360"/>
              <w:rPr>
                <w:color w:val="097982"/>
              </w:rPr>
            </w:pPr>
            <w:r w:rsidDel="00000000" w:rsidR="00000000" w:rsidRPr="00000000">
              <w:rPr>
                <w:color w:val="097982"/>
                <w:rtl w:val="0"/>
              </w:rPr>
              <w:t xml:space="preserve">Share an example of a ‘Musical Painting’ creation using this tool, slide 9, if needed (optional) - </w:t>
            </w:r>
          </w:p>
          <w:p w:rsidR="00000000" w:rsidDel="00000000" w:rsidP="00000000" w:rsidRDefault="00000000" w:rsidRPr="00000000" w14:paraId="00000067">
            <w:pPr>
              <w:widowControl w:val="0"/>
              <w:spacing w:line="240" w:lineRule="auto"/>
              <w:rPr>
                <w:color w:val="097982"/>
              </w:rPr>
            </w:pPr>
            <w:r w:rsidDel="00000000" w:rsidR="00000000" w:rsidRPr="00000000">
              <w:rPr>
                <w:rtl w:val="0"/>
              </w:rPr>
            </w:r>
          </w:p>
          <w:p w:rsidR="00000000" w:rsidDel="00000000" w:rsidP="00000000" w:rsidRDefault="00000000" w:rsidRPr="00000000" w14:paraId="00000068">
            <w:pPr>
              <w:widowControl w:val="0"/>
              <w:spacing w:line="240" w:lineRule="auto"/>
              <w:jc w:val="center"/>
              <w:rPr>
                <w:color w:val="097982"/>
              </w:rPr>
            </w:pPr>
            <w:r w:rsidDel="00000000" w:rsidR="00000000" w:rsidRPr="00000000">
              <w:rPr>
                <w:color w:val="097982"/>
              </w:rPr>
              <w:drawing>
                <wp:inline distB="114300" distT="114300" distL="114300" distR="114300">
                  <wp:extent cx="1804988" cy="1804988"/>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804988"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line="240" w:lineRule="auto"/>
              <w:jc w:val="center"/>
              <w:rPr>
                <w:color w:val="097982"/>
              </w:rPr>
            </w:pPr>
            <w:r w:rsidDel="00000000" w:rsidR="00000000" w:rsidRPr="00000000">
              <w:rPr>
                <w:color w:val="097982"/>
                <w:rtl w:val="0"/>
              </w:rPr>
              <w:t xml:space="preserve">View and listen to this</w:t>
            </w:r>
          </w:p>
          <w:p w:rsidR="00000000" w:rsidDel="00000000" w:rsidP="00000000" w:rsidRDefault="00000000" w:rsidRPr="00000000" w14:paraId="0000006A">
            <w:pPr>
              <w:widowControl w:val="0"/>
              <w:spacing w:line="240" w:lineRule="auto"/>
              <w:jc w:val="center"/>
              <w:rPr>
                <w:color w:val="097982"/>
              </w:rPr>
            </w:pPr>
            <w:r w:rsidDel="00000000" w:rsidR="00000000" w:rsidRPr="00000000">
              <w:rPr>
                <w:color w:val="097982"/>
                <w:rtl w:val="0"/>
              </w:rPr>
              <w:t xml:space="preserve">Musical Painting </w:t>
            </w:r>
          </w:p>
          <w:p w:rsidR="00000000" w:rsidDel="00000000" w:rsidP="00000000" w:rsidRDefault="00000000" w:rsidRPr="00000000" w14:paraId="0000006B">
            <w:pPr>
              <w:widowControl w:val="0"/>
              <w:spacing w:line="240" w:lineRule="auto"/>
              <w:jc w:val="center"/>
              <w:rPr>
                <w:color w:val="097982"/>
              </w:rPr>
            </w:pPr>
            <w:r w:rsidDel="00000000" w:rsidR="00000000" w:rsidRPr="00000000">
              <w:rPr>
                <w:color w:val="097982"/>
                <w:rtl w:val="0"/>
              </w:rPr>
              <w:t xml:space="preserve">By Shai Coggins</w:t>
            </w:r>
          </w:p>
          <w:p w:rsidR="00000000" w:rsidDel="00000000" w:rsidP="00000000" w:rsidRDefault="00000000" w:rsidRPr="00000000" w14:paraId="0000006C">
            <w:pPr>
              <w:widowControl w:val="0"/>
              <w:spacing w:line="240" w:lineRule="auto"/>
              <w:jc w:val="center"/>
              <w:rPr>
                <w:color w:val="097982"/>
              </w:rPr>
            </w:pPr>
            <w:r w:rsidDel="00000000" w:rsidR="00000000" w:rsidRPr="00000000">
              <w:rPr>
                <w:color w:val="097982"/>
                <w:rtl w:val="0"/>
              </w:rPr>
              <w:t xml:space="preserve"> </w:t>
            </w:r>
          </w:p>
          <w:p w:rsidR="00000000" w:rsidDel="00000000" w:rsidP="00000000" w:rsidRDefault="00000000" w:rsidRPr="00000000" w14:paraId="0000006D">
            <w:pPr>
              <w:widowControl w:val="0"/>
              <w:spacing w:line="240" w:lineRule="auto"/>
              <w:ind w:left="0" w:firstLine="0"/>
              <w:rPr>
                <w:color w:val="097982"/>
              </w:rPr>
            </w:pPr>
            <w:r w:rsidDel="00000000" w:rsidR="00000000" w:rsidRPr="00000000">
              <w:rPr>
                <w:rtl w:val="0"/>
              </w:rPr>
            </w:r>
          </w:p>
        </w:tc>
      </w:tr>
      <w:tr>
        <w:trPr>
          <w:cantSplit w:val="0"/>
          <w:trHeight w:val="2175" w:hRule="atLeast"/>
          <w:tblHeader w:val="0"/>
        </w:trPr>
        <w:tc>
          <w:tcPr>
            <w:gridSpan w:val="2"/>
            <w:tcMar>
              <w:top w:w="144.0" w:type="dxa"/>
              <w:left w:w="144.0" w:type="dxa"/>
              <w:bottom w:w="144.0" w:type="dxa"/>
              <w:right w:w="144.0" w:type="dxa"/>
            </w:tcMar>
          </w:tcPr>
          <w:p w:rsidR="00000000" w:rsidDel="00000000" w:rsidP="00000000" w:rsidRDefault="00000000" w:rsidRPr="00000000" w14:paraId="0000006E">
            <w:pPr>
              <w:widowControl w:val="0"/>
              <w:spacing w:line="240" w:lineRule="auto"/>
              <w:rPr>
                <w:rFonts w:ascii="Poppins SemiBold" w:cs="Poppins SemiBold" w:eastAsia="Poppins SemiBold" w:hAnsi="Poppins SemiBold"/>
                <w:sz w:val="20"/>
                <w:szCs w:val="20"/>
              </w:rPr>
            </w:pPr>
            <w:r w:rsidDel="00000000" w:rsidR="00000000" w:rsidRPr="00000000">
              <w:rPr>
                <w:rFonts w:ascii="Lexend Medium" w:cs="Lexend Medium" w:eastAsia="Lexend Medium" w:hAnsi="Lexend Medium"/>
                <w:sz w:val="86"/>
                <w:szCs w:val="86"/>
                <w:rtl w:val="0"/>
              </w:rPr>
              <w:t xml:space="preserve">4</w:t>
            </w:r>
            <w:r w:rsidDel="00000000" w:rsidR="00000000" w:rsidRPr="00000000">
              <w:rPr>
                <w:rFonts w:ascii="Lexend Medium" w:cs="Lexend Medium" w:eastAsia="Lexend Medium" w:hAnsi="Lexend Medium"/>
                <w:sz w:val="80"/>
                <w:szCs w:val="80"/>
                <w:rtl w:val="0"/>
              </w:rPr>
              <w:br w:type="textWrapping"/>
            </w:r>
            <w:r w:rsidDel="00000000" w:rsidR="00000000" w:rsidRPr="00000000">
              <w:rPr>
                <w:rFonts w:ascii="Poppins SemiBold" w:cs="Poppins SemiBold" w:eastAsia="Poppins SemiBold" w:hAnsi="Poppins SemiBold"/>
                <w:sz w:val="20"/>
                <w:szCs w:val="20"/>
                <w:rtl w:val="0"/>
              </w:rPr>
              <w:t xml:space="preserve">Check for understanding</w:t>
            </w:r>
          </w:p>
          <w:p w:rsidR="00000000" w:rsidDel="00000000" w:rsidP="00000000" w:rsidRDefault="00000000" w:rsidRPr="00000000" w14:paraId="0000006F">
            <w:pPr>
              <w:widowControl w:val="0"/>
              <w:spacing w:line="240" w:lineRule="auto"/>
              <w:rPr>
                <w:rFonts w:ascii="Poppins SemiBold" w:cs="Poppins SemiBold" w:eastAsia="Poppins SemiBold" w:hAnsi="Poppins SemiBold"/>
                <w:sz w:val="20"/>
                <w:szCs w:val="20"/>
              </w:rPr>
            </w:pPr>
            <w:r w:rsidDel="00000000" w:rsidR="00000000" w:rsidRPr="00000000">
              <w:rPr>
                <w:rFonts w:ascii="Poppins" w:cs="Poppins" w:eastAsia="Poppins" w:hAnsi="Poppins"/>
                <w:sz w:val="20"/>
                <w:szCs w:val="20"/>
                <w:rtl w:val="0"/>
              </w:rPr>
              <w:t xml:space="preserve">(5 - 10 minutes)</w:t>
            </w:r>
            <w:r w:rsidDel="00000000" w:rsidR="00000000" w:rsidRPr="00000000">
              <w:rPr>
                <w:rtl w:val="0"/>
              </w:rPr>
            </w:r>
          </w:p>
        </w:tc>
        <w:tc>
          <w:tcPr>
            <w:tcMar>
              <w:top w:w="144.0" w:type="dxa"/>
              <w:left w:w="144.0" w:type="dxa"/>
              <w:bottom w:w="144.0" w:type="dxa"/>
              <w:right w:w="144.0" w:type="dxa"/>
            </w:tcMar>
          </w:tcPr>
          <w:p w:rsidR="00000000" w:rsidDel="00000000" w:rsidP="00000000" w:rsidRDefault="00000000" w:rsidRPr="00000000" w14:paraId="00000071">
            <w:pPr>
              <w:widowControl w:val="0"/>
              <w:spacing w:line="240" w:lineRule="auto"/>
              <w:ind w:left="0" w:firstLine="0"/>
              <w:rPr>
                <w:color w:val="097982"/>
              </w:rPr>
            </w:pPr>
            <w:r w:rsidDel="00000000" w:rsidR="00000000" w:rsidRPr="00000000">
              <w:rPr>
                <w:color w:val="097982"/>
                <w:rtl w:val="0"/>
              </w:rPr>
              <w:t xml:space="preserve">Once students have completed their work, get students to select the ‘share’ icon (top left hand).  Students may directly share on Google Classroom if teachers use this platform. Otherwise, students can just copy the link and share it accordingly. </w:t>
            </w:r>
          </w:p>
          <w:p w:rsidR="00000000" w:rsidDel="00000000" w:rsidP="00000000" w:rsidRDefault="00000000" w:rsidRPr="00000000" w14:paraId="00000072">
            <w:pPr>
              <w:widowControl w:val="0"/>
              <w:spacing w:line="240" w:lineRule="auto"/>
              <w:ind w:left="720" w:firstLine="0"/>
              <w:rPr>
                <w:color w:val="097982"/>
              </w:rPr>
            </w:pPr>
            <w:r w:rsidDel="00000000" w:rsidR="00000000" w:rsidRPr="00000000">
              <w:rPr>
                <w:rtl w:val="0"/>
              </w:rPr>
            </w:r>
          </w:p>
          <w:p w:rsidR="00000000" w:rsidDel="00000000" w:rsidP="00000000" w:rsidRDefault="00000000" w:rsidRPr="00000000" w14:paraId="00000073">
            <w:pPr>
              <w:widowControl w:val="0"/>
              <w:spacing w:line="240" w:lineRule="auto"/>
              <w:ind w:left="0" w:firstLine="0"/>
              <w:rPr>
                <w:color w:val="097982"/>
              </w:rPr>
            </w:pPr>
            <w:r w:rsidDel="00000000" w:rsidR="00000000" w:rsidRPr="00000000">
              <w:rPr>
                <w:color w:val="097982"/>
                <w:rtl w:val="0"/>
              </w:rPr>
              <w:t xml:space="preserve">Students can also get into groups of 2-3 to present their work and discuss: </w:t>
            </w:r>
          </w:p>
          <w:p w:rsidR="00000000" w:rsidDel="00000000" w:rsidP="00000000" w:rsidRDefault="00000000" w:rsidRPr="00000000" w14:paraId="00000074">
            <w:pPr>
              <w:widowControl w:val="0"/>
              <w:numPr>
                <w:ilvl w:val="0"/>
                <w:numId w:val="10"/>
              </w:numPr>
              <w:spacing w:line="240" w:lineRule="auto"/>
              <w:ind w:left="720" w:hanging="360"/>
              <w:rPr>
                <w:color w:val="097982"/>
                <w:u w:val="none"/>
              </w:rPr>
            </w:pPr>
            <w:r w:rsidDel="00000000" w:rsidR="00000000" w:rsidRPr="00000000">
              <w:rPr>
                <w:color w:val="097982"/>
                <w:rtl w:val="0"/>
              </w:rPr>
              <w:t xml:space="preserve">What inspired them to create this work? </w:t>
            </w:r>
          </w:p>
          <w:p w:rsidR="00000000" w:rsidDel="00000000" w:rsidP="00000000" w:rsidRDefault="00000000" w:rsidRPr="00000000" w14:paraId="00000075">
            <w:pPr>
              <w:widowControl w:val="0"/>
              <w:numPr>
                <w:ilvl w:val="0"/>
                <w:numId w:val="10"/>
              </w:numPr>
              <w:spacing w:line="240" w:lineRule="auto"/>
              <w:ind w:left="720" w:hanging="360"/>
              <w:rPr>
                <w:color w:val="097982"/>
                <w:u w:val="none"/>
              </w:rPr>
            </w:pPr>
            <w:r w:rsidDel="00000000" w:rsidR="00000000" w:rsidRPr="00000000">
              <w:rPr>
                <w:color w:val="097982"/>
                <w:rtl w:val="0"/>
              </w:rPr>
              <w:t xml:space="preserve">What did they think about being able to hear their paintings? </w:t>
            </w:r>
          </w:p>
          <w:p w:rsidR="00000000" w:rsidDel="00000000" w:rsidP="00000000" w:rsidRDefault="00000000" w:rsidRPr="00000000" w14:paraId="00000076">
            <w:pPr>
              <w:widowControl w:val="0"/>
              <w:numPr>
                <w:ilvl w:val="0"/>
                <w:numId w:val="10"/>
              </w:numPr>
              <w:spacing w:line="240" w:lineRule="auto"/>
              <w:ind w:left="720" w:hanging="360"/>
              <w:rPr>
                <w:color w:val="097982"/>
                <w:u w:val="none"/>
              </w:rPr>
            </w:pPr>
            <w:r w:rsidDel="00000000" w:rsidR="00000000" w:rsidRPr="00000000">
              <w:rPr>
                <w:color w:val="097982"/>
                <w:rtl w:val="0"/>
              </w:rPr>
              <w:t xml:space="preserve">How did the music affect the way they painted their creations? </w:t>
            </w:r>
          </w:p>
        </w:tc>
      </w:tr>
    </w:tbl>
    <w:p w:rsidR="00000000" w:rsidDel="00000000" w:rsidP="00000000" w:rsidRDefault="00000000" w:rsidRPr="00000000" w14:paraId="00000077">
      <w:pPr>
        <w:widowControl w:val="0"/>
        <w:spacing w:line="240" w:lineRule="auto"/>
        <w:rPr>
          <w:rFonts w:ascii="Poppins SemiBold" w:cs="Poppins SemiBold" w:eastAsia="Poppins SemiBold" w:hAnsi="Poppins SemiBold"/>
          <w:color w:val="224397"/>
        </w:rPr>
      </w:pPr>
      <w:r w:rsidDel="00000000" w:rsidR="00000000" w:rsidRPr="00000000">
        <w:rPr>
          <w:rtl w:val="0"/>
        </w:rPr>
      </w:r>
    </w:p>
    <w:tbl>
      <w:tblPr>
        <w:tblStyle w:val="Table5"/>
        <w:tblW w:w="9648.0" w:type="dxa"/>
        <w:jc w:val="left"/>
        <w:tblLayout w:type="fixed"/>
        <w:tblLook w:val="0600"/>
      </w:tblPr>
      <w:tblGrid>
        <w:gridCol w:w="3216"/>
        <w:gridCol w:w="3216"/>
        <w:gridCol w:w="3216"/>
        <w:tblGridChange w:id="0">
          <w:tblGrid>
            <w:gridCol w:w="3216"/>
            <w:gridCol w:w="3216"/>
            <w:gridCol w:w="3216"/>
          </w:tblGrid>
        </w:tblGridChange>
      </w:tblGrid>
      <w:tr>
        <w:trPr>
          <w:cantSplit w:val="0"/>
          <w:trHeight w:val="780" w:hRule="atLeast"/>
          <w:tblHeader w:val="0"/>
        </w:trPr>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78">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Differentiation for students with additional needs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79">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Extension ideas</w:t>
            </w:r>
          </w:p>
        </w:tc>
        <w:tc>
          <w:tcPr>
            <w:shd w:fill="00285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7A">
            <w:pPr>
              <w:spacing w:line="192.00000000000003" w:lineRule="auto"/>
              <w:jc w:val="center"/>
              <w:rPr>
                <w:rFonts w:ascii="Poppins SemiBold" w:cs="Poppins SemiBold" w:eastAsia="Poppins SemiBold" w:hAnsi="Poppins SemiBold"/>
                <w:color w:val="ffffff"/>
                <w:sz w:val="20"/>
                <w:szCs w:val="20"/>
              </w:rPr>
            </w:pPr>
            <w:r w:rsidDel="00000000" w:rsidR="00000000" w:rsidRPr="00000000">
              <w:rPr>
                <w:rFonts w:ascii="Poppins SemiBold" w:cs="Poppins SemiBold" w:eastAsia="Poppins SemiBold" w:hAnsi="Poppins SemiBold"/>
                <w:color w:val="ffffff"/>
                <w:sz w:val="20"/>
                <w:szCs w:val="20"/>
                <w:rtl w:val="0"/>
              </w:rPr>
              <w:t xml:space="preserve">Video tips</w:t>
            </w:r>
          </w:p>
        </w:tc>
      </w:tr>
      <w:tr>
        <w:trPr>
          <w:cantSplit w:val="0"/>
          <w:trHeight w:val="1815" w:hRule="atLeast"/>
          <w:tblHeader w:val="0"/>
        </w:trPr>
        <w:tc>
          <w:tcP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7B">
            <w:pPr>
              <w:widowControl w:val="0"/>
              <w:ind w:left="0" w:firstLine="0"/>
              <w:rPr>
                <w:rFonts w:ascii="Lexend" w:cs="Lexend" w:eastAsia="Lexend" w:hAnsi="Lexend"/>
              </w:rPr>
            </w:pPr>
            <w:r w:rsidDel="00000000" w:rsidR="00000000" w:rsidRPr="00000000">
              <w:rPr>
                <w:rFonts w:ascii="Lexend" w:cs="Lexend" w:eastAsia="Lexend" w:hAnsi="Lexend"/>
                <w:rtl w:val="0"/>
              </w:rPr>
              <w:t xml:space="preserve">Some students may opt to work with a partner instead of doing this task by themselves.  </w:t>
            </w:r>
            <w:r w:rsidDel="00000000" w:rsidR="00000000" w:rsidRPr="00000000">
              <w:rPr>
                <w:rtl w:val="0"/>
              </w:rPr>
            </w:r>
          </w:p>
          <w:p w:rsidR="00000000" w:rsidDel="00000000" w:rsidP="00000000" w:rsidRDefault="00000000" w:rsidRPr="00000000" w14:paraId="0000007C">
            <w:pPr>
              <w:widowControl w:val="0"/>
              <w:spacing w:line="240" w:lineRule="auto"/>
              <w:rPr>
                <w:rFonts w:ascii="Lexend" w:cs="Lexend" w:eastAsia="Lexend" w:hAnsi="Lexend"/>
              </w:rPr>
            </w:pPr>
            <w:r w:rsidDel="00000000" w:rsidR="00000000" w:rsidRPr="00000000">
              <w:rPr>
                <w:rtl w:val="0"/>
              </w:rPr>
            </w:r>
          </w:p>
        </w:tc>
        <w:tc>
          <w:tcPr>
            <w:shd w:fill="f8f8f8"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7D">
            <w:pPr>
              <w:widowControl w:val="0"/>
              <w:spacing w:line="240" w:lineRule="auto"/>
              <w:rPr>
                <w:rFonts w:ascii="Lexend" w:cs="Lexend" w:eastAsia="Lexend" w:hAnsi="Lexend"/>
              </w:rPr>
            </w:pPr>
            <w:r w:rsidDel="00000000" w:rsidR="00000000" w:rsidRPr="00000000">
              <w:rPr>
                <w:color w:val="097982"/>
                <w:rtl w:val="0"/>
              </w:rPr>
              <w:t xml:space="preserve">As an optional add-on activity, get students to explore the experiment, ‘</w:t>
            </w:r>
            <w:hyperlink r:id="rId22">
              <w:r w:rsidDel="00000000" w:rsidR="00000000" w:rsidRPr="00000000">
                <w:rPr>
                  <w:color w:val="097982"/>
                  <w:u w:val="single"/>
                  <w:rtl w:val="0"/>
                </w:rPr>
                <w:t xml:space="preserve">Play a Kandinsky</w:t>
              </w:r>
            </w:hyperlink>
            <w:r w:rsidDel="00000000" w:rsidR="00000000" w:rsidRPr="00000000">
              <w:rPr>
                <w:color w:val="097982"/>
                <w:rtl w:val="0"/>
              </w:rPr>
              <w:t xml:space="preserve">’, via Google Arts &amp; Culture website OR search for ‘Play a Kandinsky’ on the app.</w:t>
            </w:r>
            <w:r w:rsidDel="00000000" w:rsidR="00000000" w:rsidRPr="00000000">
              <w:rPr>
                <w:rtl w:val="0"/>
              </w:rPr>
            </w:r>
          </w:p>
        </w:tc>
        <w:tc>
          <w:tcPr>
            <w:shd w:fill="auto" w:val="clear"/>
            <w:tcMar>
              <w:top w:w="115.19999999999999" w:type="dxa"/>
              <w:left w:w="115.19999999999999" w:type="dxa"/>
              <w:bottom w:w="115.19999999999999" w:type="dxa"/>
              <w:right w:w="115.19999999999999" w:type="dxa"/>
            </w:tcMar>
            <w:vAlign w:val="top"/>
          </w:tcPr>
          <w:p w:rsidR="00000000" w:rsidDel="00000000" w:rsidP="00000000" w:rsidRDefault="00000000" w:rsidRPr="00000000" w14:paraId="0000007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How to create and share a ‘Painting with Music’ creation.</w:t>
            </w:r>
          </w:p>
        </w:tc>
      </w:tr>
    </w:tbl>
    <w:p w:rsidR="00000000" w:rsidDel="00000000" w:rsidP="00000000" w:rsidRDefault="00000000" w:rsidRPr="00000000" w14:paraId="0000007F">
      <w:pPr>
        <w:pStyle w:val="Heading1"/>
        <w:widowControl w:val="0"/>
        <w:spacing w:line="240" w:lineRule="auto"/>
        <w:rPr/>
      </w:pPr>
      <w:bookmarkStart w:colFirst="0" w:colLast="0" w:name="_6skxxcfem9ql" w:id="9"/>
      <w:bookmarkEnd w:id="9"/>
      <w:r w:rsidDel="00000000" w:rsidR="00000000" w:rsidRPr="00000000">
        <w:rPr>
          <w:rtl w:val="0"/>
        </w:rPr>
      </w:r>
    </w:p>
    <w:p w:rsidR="00000000" w:rsidDel="00000000" w:rsidP="00000000" w:rsidRDefault="00000000" w:rsidRPr="00000000" w14:paraId="00000080">
      <w:pPr>
        <w:pStyle w:val="Heading1"/>
        <w:widowControl w:val="0"/>
        <w:spacing w:line="240" w:lineRule="auto"/>
        <w:rPr/>
      </w:pPr>
      <w:bookmarkStart w:colFirst="0" w:colLast="0" w:name="_hityrsi2yum8" w:id="10"/>
      <w:bookmarkEnd w:id="10"/>
      <w:r w:rsidDel="00000000" w:rsidR="00000000" w:rsidRPr="00000000">
        <w:rPr>
          <w:rtl w:val="0"/>
        </w:rPr>
        <w:t xml:space="preserve">Curriculum connections</w:t>
      </w:r>
    </w:p>
    <w:p w:rsidR="00000000" w:rsidDel="00000000" w:rsidP="00000000" w:rsidRDefault="00000000" w:rsidRPr="00000000" w14:paraId="00000081">
      <w:pPr>
        <w:rPr/>
      </w:pPr>
      <w:r w:rsidDel="00000000" w:rsidR="00000000" w:rsidRPr="00000000">
        <w:rPr>
          <w:rtl w:val="0"/>
        </w:rPr>
      </w:r>
    </w:p>
    <w:tbl>
      <w:tblPr>
        <w:tblStyle w:val="Table6"/>
        <w:tblW w:w="10095.0" w:type="dxa"/>
        <w:jc w:val="left"/>
        <w:tblBorders>
          <w:top w:color="224397" w:space="0" w:sz="8" w:val="single"/>
          <w:left w:color="224397" w:space="0" w:sz="8" w:val="single"/>
          <w:bottom w:color="224397" w:space="0" w:sz="8" w:val="single"/>
          <w:right w:color="224397" w:space="0" w:sz="8" w:val="single"/>
          <w:insideH w:color="224397" w:space="0" w:sz="8" w:val="single"/>
          <w:insideV w:color="224397" w:space="0" w:sz="8" w:val="single"/>
        </w:tblBorders>
        <w:tblLayout w:type="fixed"/>
        <w:tblLook w:val="0600"/>
      </w:tblPr>
      <w:tblGrid>
        <w:gridCol w:w="2610"/>
        <w:gridCol w:w="7485"/>
        <w:tblGridChange w:id="0">
          <w:tblGrid>
            <w:gridCol w:w="2610"/>
            <w:gridCol w:w="7485"/>
          </w:tblGrid>
        </w:tblGridChange>
      </w:tblGrid>
      <w:tr>
        <w:trPr>
          <w:cantSplit w:val="0"/>
          <w:trHeight w:val="2130" w:hRule="atLeast"/>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82">
            <w:pPr>
              <w:pStyle w:val="Heading1"/>
              <w:rPr>
                <w:sz w:val="22"/>
                <w:szCs w:val="22"/>
              </w:rPr>
            </w:pPr>
            <w:bookmarkStart w:colFirst="0" w:colLast="0" w:name="_iks7x6hv3gcx" w:id="11"/>
            <w:bookmarkEnd w:id="11"/>
            <w:r w:rsidDel="00000000" w:rsidR="00000000" w:rsidRPr="00000000">
              <w:rPr>
                <w:sz w:val="22"/>
                <w:szCs w:val="22"/>
                <w:rtl w:val="0"/>
              </w:rPr>
              <w:t xml:space="preserve">Australian Curriculum Version 9.0</w:t>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83">
            <w:pPr>
              <w:widowControl w:val="0"/>
              <w:rPr>
                <w:rFonts w:ascii="Lexend" w:cs="Lexend" w:eastAsia="Lexend" w:hAnsi="Lexend"/>
                <w:b w:val="1"/>
              </w:rPr>
            </w:pPr>
            <w:r w:rsidDel="00000000" w:rsidR="00000000" w:rsidRPr="00000000">
              <w:rPr>
                <w:rFonts w:ascii="Lexend" w:cs="Lexend" w:eastAsia="Lexend" w:hAnsi="Lexend"/>
                <w:b w:val="1"/>
                <w:rtl w:val="0"/>
              </w:rPr>
              <w:t xml:space="preserve">Year 7 and 8 - </w:t>
            </w:r>
            <w:r w:rsidDel="00000000" w:rsidR="00000000" w:rsidRPr="00000000">
              <w:rPr>
                <w:rFonts w:ascii="Lexend" w:cs="Lexend" w:eastAsia="Lexend" w:hAnsi="Lexend"/>
                <w:b w:val="1"/>
                <w:rtl w:val="0"/>
              </w:rPr>
              <w:t xml:space="preserve">Visual Art</w:t>
            </w:r>
          </w:p>
          <w:p w:rsidR="00000000" w:rsidDel="00000000" w:rsidP="00000000" w:rsidRDefault="00000000" w:rsidRPr="00000000" w14:paraId="00000084">
            <w:pPr>
              <w:widowControl w:val="0"/>
              <w:rPr/>
            </w:pPr>
            <w:r w:rsidDel="00000000" w:rsidR="00000000" w:rsidRPr="00000000">
              <w:rPr>
                <w:rtl w:val="0"/>
              </w:rPr>
              <w:t xml:space="preserve">Reflect on the ways that they and other artists respond to influences to inform choices they make in their own visual arts practice (AC9AVA8D02)</w:t>
            </w:r>
          </w:p>
          <w:p w:rsidR="00000000" w:rsidDel="00000000" w:rsidP="00000000" w:rsidRDefault="00000000" w:rsidRPr="00000000" w14:paraId="00000085">
            <w:pPr>
              <w:widowControl w:val="0"/>
              <w:rPr/>
            </w:pPr>
            <w:r w:rsidDel="00000000" w:rsidR="00000000" w:rsidRPr="00000000">
              <w:rPr>
                <w:rtl w:val="0"/>
              </w:rPr>
            </w:r>
          </w:p>
          <w:p w:rsidR="00000000" w:rsidDel="00000000" w:rsidP="00000000" w:rsidRDefault="00000000" w:rsidRPr="00000000" w14:paraId="00000086">
            <w:pPr>
              <w:widowControl w:val="0"/>
              <w:rPr/>
            </w:pPr>
            <w:r w:rsidDel="00000000" w:rsidR="00000000" w:rsidRPr="00000000">
              <w:rPr>
                <w:rtl w:val="0"/>
              </w:rPr>
              <w:t xml:space="preserve">Select and manipulate visual conventions, visual arts processes and/or materials to create artworks that represent ideas, perspectives and/or meaning (AC9AVA8C02)</w:t>
            </w:r>
          </w:p>
          <w:p w:rsidR="00000000" w:rsidDel="00000000" w:rsidP="00000000" w:rsidRDefault="00000000" w:rsidRPr="00000000" w14:paraId="00000087">
            <w:pPr>
              <w:widowControl w:val="0"/>
              <w:rPr/>
            </w:pPr>
            <w:r w:rsidDel="00000000" w:rsidR="00000000" w:rsidRPr="00000000">
              <w:rPr>
                <w:rtl w:val="0"/>
              </w:rPr>
            </w:r>
          </w:p>
          <w:p w:rsidR="00000000" w:rsidDel="00000000" w:rsidP="00000000" w:rsidRDefault="00000000" w:rsidRPr="00000000" w14:paraId="00000088">
            <w:pPr>
              <w:widowControl w:val="0"/>
              <w:rPr>
                <w:u w:val="single"/>
              </w:rPr>
            </w:pPr>
            <w:r w:rsidDel="00000000" w:rsidR="00000000" w:rsidRPr="00000000">
              <w:rPr>
                <w:rFonts w:ascii="Lexend" w:cs="Lexend" w:eastAsia="Lexend" w:hAnsi="Lexend"/>
                <w:b w:val="1"/>
                <w:rtl w:val="0"/>
              </w:rPr>
              <w:t xml:space="preserve">Year 7 and 8 - Music</w:t>
            </w:r>
            <w:r w:rsidDel="00000000" w:rsidR="00000000" w:rsidRPr="00000000">
              <w:rPr>
                <w:rtl w:val="0"/>
              </w:rPr>
            </w:r>
          </w:p>
          <w:p w:rsidR="00000000" w:rsidDel="00000000" w:rsidP="00000000" w:rsidRDefault="00000000" w:rsidRPr="00000000" w14:paraId="00000089">
            <w:pPr>
              <w:widowControl w:val="0"/>
              <w:rPr/>
            </w:pPr>
            <w:r w:rsidDel="00000000" w:rsidR="00000000" w:rsidRPr="00000000">
              <w:rPr>
                <w:rtl w:val="0"/>
              </w:rPr>
              <w:t xml:space="preserve">Compose using the elements of music and compositional devices to communicate ideas, perspectives and/or meaning, and notate, document and/or record the music (AC9AMU8C02)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8A">
            <w:pPr>
              <w:pStyle w:val="Heading1"/>
              <w:widowControl w:val="0"/>
              <w:spacing w:line="240" w:lineRule="auto"/>
              <w:rPr>
                <w:sz w:val="22"/>
                <w:szCs w:val="22"/>
              </w:rPr>
            </w:pPr>
            <w:bookmarkStart w:colFirst="0" w:colLast="0" w:name="_pr640isjemgb" w:id="12"/>
            <w:bookmarkEnd w:id="12"/>
            <w:r w:rsidDel="00000000" w:rsidR="00000000" w:rsidRPr="00000000">
              <w:rPr>
                <w:sz w:val="22"/>
                <w:szCs w:val="22"/>
                <w:rtl w:val="0"/>
              </w:rPr>
              <w:t xml:space="preserve">Cross-curriculum priorities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43.36" w:type="dxa"/>
              <w:left w:w="243.36" w:type="dxa"/>
              <w:bottom w:w="243.36" w:type="dxa"/>
              <w:right w:w="243.36" w:type="dxa"/>
            </w:tcMar>
            <w:vAlign w:val="top"/>
          </w:tcPr>
          <w:p w:rsidR="00000000" w:rsidDel="00000000" w:rsidP="00000000" w:rsidRDefault="00000000" w:rsidRPr="00000000" w14:paraId="0000008B">
            <w:pPr>
              <w:widowControl w:val="0"/>
              <w:numPr>
                <w:ilvl w:val="0"/>
                <w:numId w:val="9"/>
              </w:numPr>
              <w:ind w:left="720" w:hanging="360"/>
            </w:pPr>
            <w:r w:rsidDel="00000000" w:rsidR="00000000" w:rsidRPr="00000000">
              <w:rPr>
                <w:rtl w:val="0"/>
              </w:rPr>
              <w:t xml:space="preserve">Aboriginal and Torres Strait Islander Histories and Cultures </w:t>
            </w:r>
          </w:p>
          <w:p w:rsidR="00000000" w:rsidDel="00000000" w:rsidP="00000000" w:rsidRDefault="00000000" w:rsidRPr="00000000" w14:paraId="0000008C">
            <w:pPr>
              <w:widowControl w:val="0"/>
              <w:numPr>
                <w:ilvl w:val="0"/>
                <w:numId w:val="9"/>
              </w:numPr>
              <w:ind w:left="720" w:hanging="360"/>
            </w:pPr>
            <w:r w:rsidDel="00000000" w:rsidR="00000000" w:rsidRPr="00000000">
              <w:rPr>
                <w:rtl w:val="0"/>
              </w:rPr>
              <w:t xml:space="preserve">Asia and Australia's Engagement with Asia</w:t>
            </w:r>
          </w:p>
          <w:p w:rsidR="00000000" w:rsidDel="00000000" w:rsidP="00000000" w:rsidRDefault="00000000" w:rsidRPr="00000000" w14:paraId="0000008D">
            <w:pPr>
              <w:widowControl w:val="0"/>
              <w:numPr>
                <w:ilvl w:val="0"/>
                <w:numId w:val="9"/>
              </w:numPr>
              <w:ind w:left="720" w:hanging="360"/>
            </w:pPr>
            <w:r w:rsidDel="00000000" w:rsidR="00000000" w:rsidRPr="00000000">
              <w:rPr>
                <w:rtl w:val="0"/>
              </w:rPr>
              <w:t xml:space="preserve">Sustainability</w:t>
            </w:r>
          </w:p>
        </w:tc>
      </w:tr>
      <w:tr>
        <w:trPr>
          <w:cantSplit w:val="0"/>
          <w:tblHeader w:val="0"/>
        </w:trPr>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8E">
            <w:pPr>
              <w:pStyle w:val="Heading1"/>
              <w:rPr>
                <w:sz w:val="22"/>
                <w:szCs w:val="22"/>
              </w:rPr>
            </w:pPr>
            <w:bookmarkStart w:colFirst="0" w:colLast="0" w:name="_558fjngl6p9s" w:id="13"/>
            <w:bookmarkEnd w:id="13"/>
            <w:r w:rsidDel="00000000" w:rsidR="00000000" w:rsidRPr="00000000">
              <w:rPr>
                <w:sz w:val="22"/>
                <w:szCs w:val="22"/>
                <w:rtl w:val="0"/>
              </w:rPr>
              <w:t xml:space="preserve">General capabilities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8f8f8" w:val="clear"/>
            <w:tcMar>
              <w:top w:w="243.36" w:type="dxa"/>
              <w:left w:w="243.36" w:type="dxa"/>
              <w:bottom w:w="243.36" w:type="dxa"/>
              <w:right w:w="243.36" w:type="dxa"/>
            </w:tcMar>
            <w:vAlign w:val="top"/>
          </w:tcPr>
          <w:p w:rsidR="00000000" w:rsidDel="00000000" w:rsidP="00000000" w:rsidRDefault="00000000" w:rsidRPr="00000000" w14:paraId="0000008F">
            <w:pPr>
              <w:widowControl w:val="0"/>
              <w:numPr>
                <w:ilvl w:val="0"/>
                <w:numId w:val="9"/>
              </w:numPr>
              <w:ind w:left="720" w:hanging="360"/>
            </w:pPr>
            <w:r w:rsidDel="00000000" w:rsidR="00000000" w:rsidRPr="00000000">
              <w:rPr>
                <w:rtl w:val="0"/>
              </w:rPr>
              <w:t xml:space="preserve">Literacy </w:t>
            </w:r>
          </w:p>
          <w:p w:rsidR="00000000" w:rsidDel="00000000" w:rsidP="00000000" w:rsidRDefault="00000000" w:rsidRPr="00000000" w14:paraId="00000090">
            <w:pPr>
              <w:widowControl w:val="0"/>
              <w:numPr>
                <w:ilvl w:val="0"/>
                <w:numId w:val="9"/>
              </w:numPr>
              <w:ind w:left="720" w:hanging="360"/>
            </w:pPr>
            <w:r w:rsidDel="00000000" w:rsidR="00000000" w:rsidRPr="00000000">
              <w:rPr>
                <w:rtl w:val="0"/>
              </w:rPr>
              <w:t xml:space="preserve">Numeracy </w:t>
            </w:r>
          </w:p>
          <w:p w:rsidR="00000000" w:rsidDel="00000000" w:rsidP="00000000" w:rsidRDefault="00000000" w:rsidRPr="00000000" w14:paraId="00000091">
            <w:pPr>
              <w:widowControl w:val="0"/>
              <w:numPr>
                <w:ilvl w:val="0"/>
                <w:numId w:val="9"/>
              </w:numPr>
              <w:ind w:left="720" w:hanging="360"/>
            </w:pPr>
            <w:r w:rsidDel="00000000" w:rsidR="00000000" w:rsidRPr="00000000">
              <w:rPr>
                <w:rtl w:val="0"/>
              </w:rPr>
              <w:t xml:space="preserve">Digital Literacy</w:t>
            </w:r>
          </w:p>
          <w:p w:rsidR="00000000" w:rsidDel="00000000" w:rsidP="00000000" w:rsidRDefault="00000000" w:rsidRPr="00000000" w14:paraId="00000092">
            <w:pPr>
              <w:widowControl w:val="0"/>
              <w:numPr>
                <w:ilvl w:val="0"/>
                <w:numId w:val="9"/>
              </w:numPr>
              <w:ind w:left="720" w:hanging="360"/>
            </w:pPr>
            <w:r w:rsidDel="00000000" w:rsidR="00000000" w:rsidRPr="00000000">
              <w:rPr>
                <w:rtl w:val="0"/>
              </w:rPr>
              <w:t xml:space="preserve">Critical and creative thinking</w:t>
            </w:r>
          </w:p>
          <w:p w:rsidR="00000000" w:rsidDel="00000000" w:rsidP="00000000" w:rsidRDefault="00000000" w:rsidRPr="00000000" w14:paraId="00000093">
            <w:pPr>
              <w:widowControl w:val="0"/>
              <w:numPr>
                <w:ilvl w:val="0"/>
                <w:numId w:val="9"/>
              </w:numPr>
              <w:ind w:left="720" w:hanging="360"/>
            </w:pPr>
            <w:r w:rsidDel="00000000" w:rsidR="00000000" w:rsidRPr="00000000">
              <w:rPr>
                <w:rtl w:val="0"/>
              </w:rPr>
              <w:t xml:space="preserve">Personal and social capability </w:t>
            </w:r>
          </w:p>
          <w:p w:rsidR="00000000" w:rsidDel="00000000" w:rsidP="00000000" w:rsidRDefault="00000000" w:rsidRPr="00000000" w14:paraId="00000094">
            <w:pPr>
              <w:widowControl w:val="0"/>
              <w:numPr>
                <w:ilvl w:val="0"/>
                <w:numId w:val="9"/>
              </w:numPr>
              <w:ind w:left="720" w:hanging="360"/>
            </w:pPr>
            <w:r w:rsidDel="00000000" w:rsidR="00000000" w:rsidRPr="00000000">
              <w:rPr>
                <w:rtl w:val="0"/>
              </w:rPr>
              <w:t xml:space="preserve">Ethical understanding</w:t>
            </w:r>
          </w:p>
          <w:p w:rsidR="00000000" w:rsidDel="00000000" w:rsidP="00000000" w:rsidRDefault="00000000" w:rsidRPr="00000000" w14:paraId="00000095">
            <w:pPr>
              <w:widowControl w:val="0"/>
              <w:numPr>
                <w:ilvl w:val="0"/>
                <w:numId w:val="9"/>
              </w:numPr>
              <w:ind w:left="720" w:hanging="360"/>
            </w:pPr>
            <w:r w:rsidDel="00000000" w:rsidR="00000000" w:rsidRPr="00000000">
              <w:rPr>
                <w:rtl w:val="0"/>
              </w:rPr>
              <w:t xml:space="preserve">Intercultural understanding</w:t>
            </w:r>
            <w:r w:rsidDel="00000000" w:rsidR="00000000" w:rsidRPr="00000000">
              <w:rPr>
                <w:rtl w:val="0"/>
              </w:rPr>
            </w:r>
          </w:p>
        </w:tc>
      </w:tr>
    </w:tbl>
    <w:p w:rsidR="00000000" w:rsidDel="00000000" w:rsidP="00000000" w:rsidRDefault="00000000" w:rsidRPr="00000000" w14:paraId="00000096">
      <w:pPr>
        <w:widowControl w:val="0"/>
        <w:spacing w:line="240" w:lineRule="auto"/>
        <w:rPr>
          <w:rFonts w:ascii="Poppins SemiBold" w:cs="Poppins SemiBold" w:eastAsia="Poppins SemiBold" w:hAnsi="Poppins SemiBold"/>
          <w:color w:val="224397"/>
          <w:sz w:val="48"/>
          <w:szCs w:val="48"/>
        </w:rPr>
      </w:pPr>
      <w:r w:rsidDel="00000000" w:rsidR="00000000" w:rsidRPr="00000000">
        <w:rPr>
          <w:rtl w:val="0"/>
        </w:rPr>
      </w:r>
    </w:p>
    <w:sectPr>
      <w:headerReference r:id="rId23" w:type="default"/>
      <w:headerReference r:id="rId24" w:type="first"/>
      <w:footerReference r:id="rId25" w:type="default"/>
      <w:footerReference r:id="rId26" w:type="first"/>
      <w:pgSz w:h="15840" w:w="12240" w:orient="portrait"/>
      <w:pgMar w:bottom="1152" w:top="1440" w:left="1152" w:right="1440" w:header="1584" w:footer="431.9999999999999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Lexend Light">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oppi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oppins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Lexend Medium">
    <w:embedRegular w:fontKey="{00000000-0000-0000-0000-000000000000}" r:id="rId15" w:subsetted="0"/>
    <w:embedBold w:fontKey="{00000000-0000-0000-0000-000000000000}" r:id="rId16" w:subsetted="0"/>
  </w:font>
  <w:font w:name="Poppins SemiBold">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Lexend">
    <w:embedRegular w:fontKey="{00000000-0000-0000-0000-000000000000}" r:id="rId21" w:subsetted="0"/>
    <w:embedBold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both"/>
      <w:rPr>
        <w:rFonts w:ascii="Poppins Light" w:cs="Poppins Light" w:eastAsia="Poppins Light" w:hAnsi="Poppins Light"/>
        <w:color w:val="666666"/>
        <w:sz w:val="16"/>
        <w:szCs w:val="16"/>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693394769"/>
        <w:dropDownList w:lastValue="Lumination">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Lumination</w:t>
        </w:r>
      </w:sdtContent>
    </w:sdt>
    <w:r w:rsidDel="00000000" w:rsidR="00000000" w:rsidRPr="00000000">
      <w:rPr>
        <w:rFonts w:ascii="Poppins Light" w:cs="Poppins Light" w:eastAsia="Poppins Light" w:hAnsi="Poppins Light"/>
        <w:color w:val="666666"/>
        <w:sz w:val="16"/>
        <w:szCs w:val="16"/>
        <w:rtl w:val="0"/>
      </w:rPr>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jc w:val="both"/>
      <w:rPr/>
    </w:pPr>
    <w:r w:rsidDel="00000000" w:rsidR="00000000" w:rsidRPr="00000000">
      <w:rPr>
        <w:rFonts w:ascii="Poppins Light" w:cs="Poppins Light" w:eastAsia="Poppins Light" w:hAnsi="Poppins Light"/>
        <w:color w:val="b7b7b7"/>
        <w:sz w:val="16"/>
        <w:szCs w:val="16"/>
      </w:rPr>
      <w:fldChar w:fldCharType="begin"/>
      <w:instrText xml:space="preserve">PAGE</w:instrText>
      <w:fldChar w:fldCharType="separate"/>
      <w:fldChar w:fldCharType="end"/>
    </w:r>
    <w:r w:rsidDel="00000000" w:rsidR="00000000" w:rsidRPr="00000000">
      <w:rPr>
        <w:rFonts w:ascii="Poppins Light" w:cs="Poppins Light" w:eastAsia="Poppins Light" w:hAnsi="Poppins Light"/>
        <w:color w:val="b7b7b7"/>
        <w:sz w:val="16"/>
        <w:szCs w:val="16"/>
        <w:rtl w:val="0"/>
      </w:rPr>
      <w:t xml:space="preserve"> | © Lumination 2024</w:t>
      <w:tab/>
      <w:tab/>
      <w:tab/>
      <w:tab/>
      <w:tab/>
      <w:tab/>
      <w:tab/>
      <w:t xml:space="preserve">              </w:t>
    </w:r>
    <w:r w:rsidDel="00000000" w:rsidR="00000000" w:rsidRPr="00000000">
      <w:rPr>
        <w:rFonts w:ascii="Poppins Light" w:cs="Poppins Light" w:eastAsia="Poppins Light" w:hAnsi="Poppins Light"/>
        <w:color w:val="666666"/>
        <w:sz w:val="16"/>
        <w:szCs w:val="16"/>
        <w:rtl w:val="0"/>
      </w:rPr>
      <w:t xml:space="preserve">Developed by </w:t>
    </w:r>
    <w:sdt>
      <w:sdtPr>
        <w:alias w:val="Developed by Name"/>
        <w:id w:val="-122118778"/>
        <w:dropDownList w:lastValue="Shai Coggins">
          <w:listItem w:displayText="Lumination" w:value="Lumination"/>
          <w:listItem w:displayText="Shai Coggins" w:value="Shai Coggins"/>
          <w:listItem w:displayText="Rebecca Bendikov" w:value="Rebecca Bendikov"/>
          <w:listItem w:displayText="Naomi Guglielmo" w:value="Naomi Guglielmo"/>
          <w:listItem w:displayText="Jolanta Stephens" w:value="Jolanta Stephens"/>
          <w:listItem w:displayText="Jonathan Kim Sing" w:value="Jonathan Kim Sing"/>
        </w:dropDownList>
      </w:sdtPr>
      <w:sdtContent>
        <w:r w:rsidDel="00000000" w:rsidR="00000000" w:rsidRPr="00000000">
          <w:rPr>
            <w:rFonts w:ascii="Poppins Light" w:cs="Poppins Light" w:eastAsia="Poppins Light" w:hAnsi="Poppins Light"/>
            <w:sz w:val="16"/>
            <w:szCs w:val="16"/>
            <w:shd w:fill="auto" w:val="clear"/>
          </w:rPr>
          <w:t xml:space="preserve">Shai Coggins</w:t>
        </w:r>
      </w:sdtContent>
    </w:sdt>
    <w:r w:rsidDel="00000000" w:rsidR="00000000" w:rsidRPr="00000000">
      <w:rPr>
        <w:rFonts w:ascii="Poppins Light" w:cs="Poppins Light" w:eastAsia="Poppins Light" w:hAnsi="Poppins Light"/>
        <w:color w:val="666666"/>
        <w:sz w:val="16"/>
        <w:szCs w:val="16"/>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pP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8096</wp:posOffset>
          </wp:positionV>
          <wp:extent cx="7777163" cy="1208950"/>
          <wp:effectExtent b="0" l="0" r="0" t="0"/>
          <wp:wrapNone/>
          <wp:docPr id="5" name="image2.png"/>
          <a:graphic>
            <a:graphicData uri="http://schemas.openxmlformats.org/drawingml/2006/picture">
              <pic:pic>
                <pic:nvPicPr>
                  <pic:cNvPr id="0" name="image2.png"/>
                  <pic:cNvPicPr preferRelativeResize="0"/>
                </pic:nvPicPr>
                <pic:blipFill>
                  <a:blip r:embed="rId1"/>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drawing>
        <wp:anchor allowOverlap="1" behindDoc="1" distB="114300" distT="114300" distL="114300" distR="114300" hidden="0" layoutInCell="1" locked="0" relativeHeight="0" simplePos="0">
          <wp:simplePos x="0" y="0"/>
          <wp:positionH relativeFrom="page">
            <wp:posOffset>-1904</wp:posOffset>
          </wp:positionH>
          <wp:positionV relativeFrom="page">
            <wp:posOffset>995363</wp:posOffset>
          </wp:positionV>
          <wp:extent cx="7781925" cy="2765108"/>
          <wp:effectExtent b="0" l="0" r="0" t="0"/>
          <wp:wrapNone/>
          <wp:docPr id="7" name="image8.png"/>
          <a:graphic>
            <a:graphicData uri="http://schemas.openxmlformats.org/drawingml/2006/picture">
              <pic:pic>
                <pic:nvPicPr>
                  <pic:cNvPr id="0" name="image8.png"/>
                  <pic:cNvPicPr preferRelativeResize="0"/>
                </pic:nvPicPr>
                <pic:blipFill>
                  <a:blip r:embed="rId1"/>
                  <a:srcRect b="43817" l="0" r="0" t="-3580"/>
                  <a:stretch>
                    <a:fillRect/>
                  </a:stretch>
                </pic:blipFill>
                <pic:spPr>
                  <a:xfrm>
                    <a:off x="0" y="0"/>
                    <a:ext cx="7781925" cy="2765108"/>
                  </a:xfrm>
                  <a:prstGeom prst="rect"/>
                  <a:ln/>
                </pic:spPr>
              </pic:pic>
            </a:graphicData>
          </a:graphic>
        </wp:anchor>
      </w:drawing>
    </w:r>
    <w:r w:rsidDel="00000000" w:rsidR="00000000" w:rsidRPr="00000000">
      <w:rPr>
        <w:rtl w:val="0"/>
      </w:rPr>
      <w:t xml:space="preserve"> </w:t>
    </w:r>
    <w:r w:rsidDel="00000000" w:rsidR="00000000" w:rsidRPr="00000000">
      <w:rPr/>
      <w:drawing>
        <wp:anchor allowOverlap="1" behindDoc="0" distB="114300" distT="114300" distL="114300" distR="114300" hidden="0" layoutInCell="1" locked="0" relativeHeight="0" simplePos="0">
          <wp:simplePos x="0" y="0"/>
          <wp:positionH relativeFrom="page">
            <wp:posOffset>-1904</wp:posOffset>
          </wp:positionH>
          <wp:positionV relativeFrom="page">
            <wp:posOffset>-11429</wp:posOffset>
          </wp:positionV>
          <wp:extent cx="7777163" cy="1208950"/>
          <wp:effectExtent b="0" l="0" r="0" t="0"/>
          <wp:wrapNone/>
          <wp:docPr id="1" name="image3.png"/>
          <a:graphic>
            <a:graphicData uri="http://schemas.openxmlformats.org/drawingml/2006/picture">
              <pic:pic>
                <pic:nvPicPr>
                  <pic:cNvPr id="0" name="image3.png"/>
                  <pic:cNvPicPr preferRelativeResize="0"/>
                </pic:nvPicPr>
                <pic:blipFill>
                  <a:blip r:embed="rId2"/>
                  <a:srcRect b="4389" l="0" r="0" t="4389"/>
                  <a:stretch>
                    <a:fillRect/>
                  </a:stretch>
                </pic:blipFill>
                <pic:spPr>
                  <a:xfrm>
                    <a:off x="0" y="0"/>
                    <a:ext cx="7777163" cy="120895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color w:val="0a7982"/>
        <w:sz w:val="18"/>
        <w:szCs w:val="18"/>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192.00000000000003" w:lineRule="auto"/>
    </w:pPr>
    <w:rPr>
      <w:rFonts w:ascii="Poppins SemiBold" w:cs="Poppins SemiBold" w:eastAsia="Poppins SemiBold" w:hAnsi="Poppins SemiBold"/>
      <w:color w:val="0a7982"/>
      <w:sz w:val="26"/>
      <w:szCs w:val="2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192.00000000000003" w:lineRule="auto"/>
    </w:pPr>
    <w:rPr>
      <w:rFonts w:ascii="Poppins Medium" w:cs="Poppins Medium" w:eastAsia="Poppins Medium" w:hAnsi="Poppins Medium"/>
      <w:color w:val="ffffff"/>
      <w:sz w:val="56"/>
      <w:szCs w:val="56"/>
    </w:rPr>
  </w:style>
  <w:style w:type="paragraph" w:styleId="Subtitle">
    <w:name w:val="Subtitle"/>
    <w:basedOn w:val="Normal"/>
    <w:next w:val="Normal"/>
    <w:pPr>
      <w:keepNext w:val="1"/>
      <w:keepLines w:val="1"/>
      <w:spacing w:line="192.00000000000003" w:lineRule="auto"/>
    </w:pPr>
    <w:rPr>
      <w:rFonts w:ascii="Poppins SemiBold" w:cs="Poppins SemiBold" w:eastAsia="Poppins SemiBold" w:hAnsi="Poppins SemiBold"/>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artsandculture.google.com/experiment/play-a-kandinsky/sgF5ivv105ukhA" TargetMode="External"/><Relationship Id="rId21" Type="http://schemas.openxmlformats.org/officeDocument/2006/relationships/image" Target="media/image1.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tsandculture.google.com/experiment/paint-with-music/YAGuJyDB-XbbWg" TargetMode="External"/><Relationship Id="rId26" Type="http://schemas.openxmlformats.org/officeDocument/2006/relationships/footer" Target="footer1.xml"/><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www.youtube.com/watch?v=2xDnxkzQtdI" TargetMode="External"/><Relationship Id="rId7" Type="http://schemas.openxmlformats.org/officeDocument/2006/relationships/hyperlink" Target="https://play.google.com/store/apps/details?id=com.google.android.apps.cultural&amp;hl=en_AU&amp;gl=US" TargetMode="External"/><Relationship Id="rId8" Type="http://schemas.openxmlformats.org/officeDocument/2006/relationships/hyperlink" Target="https://apps.apple.com/us/app/google-arts-culture/id1050970557" TargetMode="External"/><Relationship Id="rId11" Type="http://schemas.openxmlformats.org/officeDocument/2006/relationships/hyperlink" Target="https://www.digitaltechnologieshub.edu.au/" TargetMode="External"/><Relationship Id="rId10" Type="http://schemas.openxmlformats.org/officeDocument/2006/relationships/hyperlink" Target="https://artsandculture.google.com/experiment/play-a-kandinsky/sgF5ivv105ukhA" TargetMode="External"/><Relationship Id="rId13" Type="http://schemas.openxmlformats.org/officeDocument/2006/relationships/hyperlink" Target="https://www.canva.com/design/DAF2WbylMU4/-bmrz5T9FJZnHgNiOcbNeA/view?utm_content=DAF2WbylMU4&amp;utm_campaign=designshare&amp;utm_medium=link&amp;utm_source=publishsharelink&amp;mode=preview" TargetMode="External"/><Relationship Id="rId12" Type="http://schemas.openxmlformats.org/officeDocument/2006/relationships/hyperlink" Target="https://www.canva.com/online-whiteboard/templates/" TargetMode="External"/><Relationship Id="rId15" Type="http://schemas.openxmlformats.org/officeDocument/2006/relationships/hyperlink" Target="https://play.google.com/store/apps/details?id=com.google.android.apps.cultural&amp;hl=en_AU&amp;gl=US" TargetMode="External"/><Relationship Id="rId14" Type="http://schemas.openxmlformats.org/officeDocument/2006/relationships/hyperlink" Target="https://www.youtube.com/watch?v=2xDnxkzQtdI" TargetMode="External"/><Relationship Id="rId17" Type="http://schemas.openxmlformats.org/officeDocument/2006/relationships/hyperlink" Target="https://artsandculture.google.com/experiment/paint-with-music/YAGuJyDB-XbbWg" TargetMode="External"/><Relationship Id="rId16" Type="http://schemas.openxmlformats.org/officeDocument/2006/relationships/hyperlink" Target="https://apps.apple.com/us/app/google-arts-culture/id1050970557" TargetMode="External"/><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20" Type="http://schemas.openxmlformats.org/officeDocument/2006/relationships/font" Target="fonts/PoppinsSemiBold-boldItalic.ttf"/><Relationship Id="rId11" Type="http://schemas.openxmlformats.org/officeDocument/2006/relationships/font" Target="fonts/PoppinsMedium-regular.ttf"/><Relationship Id="rId22" Type="http://schemas.openxmlformats.org/officeDocument/2006/relationships/font" Target="fonts/Lexend-bold.ttf"/><Relationship Id="rId10" Type="http://schemas.openxmlformats.org/officeDocument/2006/relationships/font" Target="fonts/PoppinsLight-boldItalic.ttf"/><Relationship Id="rId21" Type="http://schemas.openxmlformats.org/officeDocument/2006/relationships/font" Target="fonts/Lexend-regular.ttf"/><Relationship Id="rId13" Type="http://schemas.openxmlformats.org/officeDocument/2006/relationships/font" Target="fonts/PoppinsMedium-italic.ttf"/><Relationship Id="rId12" Type="http://schemas.openxmlformats.org/officeDocument/2006/relationships/font" Target="fonts/PoppinsMedium-bold.ttf"/><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Poppins-regular.ttf"/><Relationship Id="rId4" Type="http://schemas.openxmlformats.org/officeDocument/2006/relationships/font" Target="fonts/Poppins-bold.ttf"/><Relationship Id="rId9" Type="http://schemas.openxmlformats.org/officeDocument/2006/relationships/font" Target="fonts/PoppinsLight-italic.ttf"/><Relationship Id="rId15" Type="http://schemas.openxmlformats.org/officeDocument/2006/relationships/font" Target="fonts/LexendMedium-regular.ttf"/><Relationship Id="rId14" Type="http://schemas.openxmlformats.org/officeDocument/2006/relationships/font" Target="fonts/PoppinsMedium-boldItalic.ttf"/><Relationship Id="rId17" Type="http://schemas.openxmlformats.org/officeDocument/2006/relationships/font" Target="fonts/PoppinsSemiBold-regular.ttf"/><Relationship Id="rId16" Type="http://schemas.openxmlformats.org/officeDocument/2006/relationships/font" Target="fonts/LexendMedium-bold.ttf"/><Relationship Id="rId5" Type="http://schemas.openxmlformats.org/officeDocument/2006/relationships/font" Target="fonts/Poppins-italic.ttf"/><Relationship Id="rId19" Type="http://schemas.openxmlformats.org/officeDocument/2006/relationships/font" Target="fonts/PoppinsSemiBold-italic.ttf"/><Relationship Id="rId6" Type="http://schemas.openxmlformats.org/officeDocument/2006/relationships/font" Target="fonts/Poppins-boldItalic.ttf"/><Relationship Id="rId18" Type="http://schemas.openxmlformats.org/officeDocument/2006/relationships/font" Target="fonts/PoppinsSemiBold-bold.ttf"/><Relationship Id="rId7" Type="http://schemas.openxmlformats.org/officeDocument/2006/relationships/font" Target="fonts/PoppinsLight-regular.ttf"/><Relationship Id="rId8" Type="http://schemas.openxmlformats.org/officeDocument/2006/relationships/font" Target="fonts/Poppi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