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Status Brief — Living Change Record</w:t>
      </w:r>
    </w:p>
    <w:p>
      <w:r>
        <w:t xml:space="preserve">Companion to </w:t>
      </w:r>
      <w:r>
        <w:rPr>
          <w:b/>
        </w:rPr>
        <w:t>Project Status Brief v4.1</w:t>
      </w:r>
      <w:r>
        <w:t xml:space="preserve">. Evergreen: every design- or method-level change since v4.1 is recorded here until folded into a Brief v4.2. Implementation detail lives in the companion </w:t>
      </w:r>
      <w:r>
        <w:rPr>
          <w:rFonts w:ascii="Consolas" w:hAnsi="Consolas"/>
          <w:color w:val="7A3318"/>
          <w:sz w:val="19"/>
        </w:rPr>
        <w:t>BUILD_PLAN_CHANGE_RECORD.md</w:t>
      </w:r>
      <w:r>
        <w:t>; this file records what matters for the STUDY — design, stimuli, measurement, ethics, analysis. Maintainer: Claude Code on behalf of Kangzhi Qin.</w:t>
      </w:r>
    </w:p>
    <w:p>
      <w:pPr>
        <w:pStyle w:val="Heading1"/>
      </w:pPr>
      <w:r>
        <w:t>1. Design &amp; routing changes</w:t>
      </w:r>
    </w:p>
    <w:p>
      <w:pPr>
        <w:pStyle w:val="Heading2"/>
      </w:pPr>
      <w:r>
        <w:t>1.1 Stage-B default is now Andrea's *reflective* prompt (2026-06-11, Kangzhi's decision)</w:t>
      </w:r>
    </w:p>
    <w:p>
      <w:r>
        <w:t>All cells — including Kangzhi's main vs baseline comparison — share Andrea's reflective stage B by default. Kangzhi's guide prompt remains implemented as a backup (</w:t>
      </w:r>
      <w:r>
        <w:rPr>
          <w:rFonts w:ascii="Consolas" w:hAnsi="Consolas"/>
          <w:color w:val="7A3318"/>
          <w:sz w:val="19"/>
        </w:rPr>
        <w:t>rec=guide</w:t>
      </w:r>
      <w:r>
        <w:t xml:space="preserve">, third option in the researcher launcher). The intended-combo allow-list is now </w:t>
      </w:r>
      <w:r>
        <w:rPr>
          <w:rFonts w:ascii="Consolas" w:hAnsi="Consolas"/>
          <w:color w:val="7A3318"/>
          <w:sz w:val="19"/>
        </w:rPr>
        <w:t>kangzhi: reflective×main / reflective×baseline; andrea: reflective×main / direct×main</w:t>
      </w:r>
      <w:r>
        <w:t>.</w:t>
      </w:r>
    </w:p>
    <w:p>
      <w:r>
        <w:rPr>
          <w:b/>
        </w:rPr>
        <w:t>Method consequence to write into Brief v4.2:</w:t>
      </w:r>
      <w:r>
        <w:t xml:space="preserve"> the stage-B location-negotiation step existed only in the guide prompt; in the default flow the location is now captured solely at the lock-in card (optional free-text), without a guided discussion of geographic fit. The geographic-realism floor in stage C (both arms) is unchanged, so realism is preserved; what is lost is the </w:t>
      </w:r>
      <w:r>
        <w:rPr>
          <w:i/>
        </w:rPr>
        <w:t>negotiated</w:t>
      </w:r>
      <w:r>
        <w:t xml:space="preserve"> location. Flag for supervisor awareness.</w:t>
      </w:r>
    </w:p>
    <w:p>
      <w:pPr>
        <w:pStyle w:val="Heading2"/>
      </w:pPr>
      <w:r>
        <w:t>1.2 Stage-C prompt revisions (Appendices C and D — both arms, symmetric)</w:t>
      </w:r>
    </w:p>
    <w:p>
      <w:pPr>
        <w:ind w:left="360"/>
      </w:pPr>
      <w:r>
        <w:rPr>
          <w:b/>
        </w:rPr>
        <w:t xml:space="preserve">1. </w:t>
      </w:r>
      <w:r>
        <w:rPr>
          <w:b/>
        </w:rPr>
        <w:t>Reply length</w:t>
      </w:r>
      <w:r>
        <w:t>: "default 2-4 short paragraphs" → "aim for 2-3 short paragraphs, roughly 80-180 words; a fourth only when a scene earns it; multi-part questions get the most vivid part + an offer to go deeper." Identical in main and baseline so reply length cannot differ by condition. (Interim state during the same day: a strict ≤2-paragraph/60-110-word rule — live-verified enforceable but judged too terse by the researcher; relaxed the same day.) A short call-time system reminder of the length rule is appended server-side to every stage-C model call (never stored in transcripts; never applied to stage B).</w:t>
      </w:r>
    </w:p>
    <w:p>
      <w:pPr>
        <w:ind w:left="360"/>
      </w:pPr>
      <w:r>
        <w:rPr>
          <w:b/>
        </w:rPr>
        <w:t xml:space="preserve">2. </w:t>
      </w:r>
      <w:r>
        <w:rPr>
          <w:b/>
        </w:rPr>
        <w:t>Real-time anchoring (realism floor, BOTH arms)</w:t>
      </w:r>
      <w:r>
        <w:t>: the prompts now embed the actual current date; the future self speaks from exactly +10 years and must extrapolate society/technology plausibly — by the mid-2030s AI handles most of today's routine knowledge work (everyday coding, standard analysis), so career and skill advice must fit THAT world, never today's (no "go learn programming languages" answers that are already obsolete in the fiction's timeline).</w:t>
      </w:r>
    </w:p>
    <w:p>
      <w:r>
        <w:rPr>
          <w:i/>
        </w:rPr>
        <w:t>Why baseline too (answering Kangzhi's design question):</w:t>
      </w:r>
      <w:r>
        <w:t xml:space="preserve"> exactly like the geographic-realism floor in v4.1, this is an honesty/realism requirement, not a manipulation component — leaving the baseline anchored in a stale present would introduce a realism asymmetry between arms and confound the comparison. The manipulation (profile, style mirroring, scenes, biographical bridging) remains exclusive to main.</w:t>
      </w:r>
    </w:p>
    <w:p>
      <w:pPr>
        <w:ind w:left="360"/>
      </w:pPr>
      <w:r>
        <w:rPr>
          <w:b/>
        </w:rPr>
        <w:t xml:space="preserve">3. </w:t>
      </w:r>
      <w:r>
        <w:rPr>
          <w:b/>
        </w:rPr>
        <w:t>Natural questioning</w:t>
      </w:r>
      <w:r>
        <w:t>: the future self may end with at most ONE question, and only when it grows out of what was just said; abrupt interview-style pivots (e.g. "What stopped you in the past from walking away from something hard?") are explicitly forbidden; if no question arises naturally, the reply ends with an opening instead. Second revision (same day): every question must additionally be BRIDGED into by a connecting sentence ("...which is making me wonder —") so it reads as caused by the preceding thought — bare questions, even on-topic ones, still felt abrupt. Rationale: pilot user experience — abrupt probes broke immersion and felt obligating. The KEEP-LEARNING goals (understanding the participant's present) are unchanged; only the delivery is constrained.</w:t>
      </w:r>
    </w:p>
    <w:p>
      <w:r>
        <w:rPr>
          <w:i/>
        </w:rPr>
        <w:t>Note on the time anchor:</w:t>
      </w:r>
      <w:r>
        <w:t xml:space="preserve"> the dates are computed at the moment each conversation starts (</w:t>
      </w:r>
      <w:r>
        <w:rPr>
          <w:rFonts w:ascii="Consolas" w:hAnsi="Consolas"/>
          <w:color w:val="7A3318"/>
          <w:sz w:val="19"/>
        </w:rPr>
        <w:t>new Date()</w:t>
      </w:r>
      <w:r>
        <w:t xml:space="preserve"> in the prompt builder) — never a fixed "June 2026". Every session's prompt names the actual current month/year and its +10-year counterpart.</w:t>
      </w:r>
    </w:p>
    <w:p>
      <w:pPr>
        <w:pStyle w:val="Heading2"/>
      </w:pPr>
      <w:r>
        <w:t>1.3 Participant-facing stimulus: "Ideas to ask" cards (new, both conditions)</w:t>
      </w:r>
    </w:p>
    <w:p>
      <w:r>
        <w:t>After every future-self reply the app offers four tappable question cards, drawn without repetition from a fixed neutral pool of 18 researcher-written questions (verbatim list below — appendix material for the Brief). A similarity filter suppresses ideas that overlap something the participant already asked. Free typing is always available; tapped cards become ordinary user turns in the transcript. The pool is deliberately static and identical across conditions (not model-generated), so the nudge cannot differ between arms. Purpose: reduce conversational fatigue and widen question breadth.</w:t>
      </w:r>
    </w:p>
    <w:p>
      <w:r>
        <w:t>Pool (verbatim): 1. What does an ordinary Tuesday actually look like for you? ·</w:t>
      </w:r>
    </w:p>
    <w:p>
      <w:pPr>
        <w:ind w:left="360"/>
      </w:pPr>
      <w:r>
        <w:rPr>
          <w:b/>
        </w:rPr>
        <w:t xml:space="preserve">2. </w:t>
      </w:r>
      <w:r>
        <w:t>What's the hardest part nobody warned you about? · 3. How did you get from</w:t>
      </w:r>
    </w:p>
    <w:p>
      <w:r>
        <w:t>where I am now to where you are? · 4. Did you ever doubt this path? · 5. How's the money — honestly? · 6. What do your evenings and weekends look like? · 7. What surprised you most about this work? · 8. What skill should I start building now? ·</w:t>
      </w:r>
    </w:p>
    <w:p>
      <w:pPr>
        <w:ind w:left="360"/>
      </w:pPr>
      <w:r>
        <w:rPr>
          <w:b/>
        </w:rPr>
        <w:t xml:space="preserve">9. </w:t>
      </w:r>
      <w:r>
        <w:t>What was your first job after graduating? · 10. What almost made you quit? ·</w:t>
      </w:r>
    </w:p>
    <w:p>
      <w:pPr>
        <w:ind w:left="360"/>
      </w:pPr>
      <w:r>
        <w:rPr>
          <w:b/>
        </w:rPr>
        <w:t xml:space="preserve">11. </w:t>
      </w:r>
      <w:r>
        <w:t>What would you do differently? · 12. Who are the people around you these</w:t>
      </w:r>
    </w:p>
    <w:p>
      <w:r>
        <w:t>days? · 13. Where are you living, and do you like it? · 14. What does stress look like for you now? · 15. What's a recent moment that made it feel worth it? ·</w:t>
      </w:r>
    </w:p>
    <w:p>
      <w:pPr>
        <w:ind w:left="360"/>
      </w:pPr>
      <w:r>
        <w:rPr>
          <w:b/>
        </w:rPr>
        <w:t xml:space="preserve">16. </w:t>
      </w:r>
      <w:r>
        <w:t>Is there a path you almost took instead? · 17. What do you miss about being my</w:t>
      </w:r>
    </w:p>
    <w:p>
      <w:r>
        <w:t>age? · 18. How do I know if this career is right for me?</w:t>
      </w:r>
    </w:p>
    <w:p>
      <w:pPr>
        <w:pStyle w:val="Heading1"/>
      </w:pPr>
      <w:r>
        <w:t>2. Participant experience &amp; fatigue management</w:t>
      </w:r>
    </w:p>
    <w:p>
      <w:pPr>
        <w:pStyle w:val="ListBullet"/>
      </w:pPr>
      <w:r>
        <w:rPr>
          <w:b/>
        </w:rPr>
        <w:t>Landing page</w:t>
      </w:r>
      <w:r>
        <w:t xml:space="preserve"> is minimal-first: hero only; "How it works" (steps with per-stage times + about-the-study) opens on demand. Time framing follows the fatigue principle: per-stage durations first, the ~1-hour total second, then the explicit reassurance that breaks are built in and the page can be closed and resumed without losing anything. The single "~50–60 minute session" badge (perceived as intimidating) is gone; the v5.1 chip "A conversation with your future self" stays.</w:t>
      </w:r>
    </w:p>
    <w:p>
      <w:pPr>
        <w:pStyle w:val="ListBullet"/>
      </w:pPr>
      <w:r>
        <w:rPr>
          <w:b/>
        </w:rPr>
        <w:t>Comfort defaults</w:t>
      </w:r>
      <w:r>
        <w:t>: reading font Sans, text size at maximum (A+++); both remain participant-adjustable. The comfort panel is always closable (it previously could cover its own button).</w:t>
      </w:r>
    </w:p>
    <w:p>
      <w:pPr>
        <w:pStyle w:val="ListBullet"/>
      </w:pPr>
      <w:r>
        <w:rPr>
          <w:b/>
        </w:rPr>
        <w:t>Survey readability</w:t>
      </w:r>
      <w:r>
        <w:t>: item text leads at a clearly larger size than response chrome; legends/hints lightened; blocks given air. The IOS instruction's key phrase is emphasized in capitals (CLOSE AND OVERLAPPING) to match the FSCS items — typographic emphasis only; instrument wording, scales and anchors untouched. Second pass (same day): every survey page opens with a real serif heading and the task instruction in body ink, giving each page an unmistakable reading entry point.</w:t>
      </w:r>
    </w:p>
    <w:p>
      <w:pPr>
        <w:pStyle w:val="ListBullet"/>
      </w:pPr>
      <w:r>
        <w:rPr>
          <w:b/>
        </w:rPr>
        <w:t>Latency honesty</w:t>
      </w:r>
      <w:r>
        <w:t>: after ~9 s of waiting the typing indicator adds "Taking a moment — a thoughtful reply can take a little while." (calm, no pressure cues).</w:t>
      </w:r>
    </w:p>
    <w:p>
      <w:pPr>
        <w:pStyle w:val="ListBullet"/>
      </w:pPr>
      <w:r>
        <w:rPr>
          <w:b/>
        </w:rPr>
        <w:t>Free continuation</w:t>
      </w:r>
      <w:r>
        <w:t xml:space="preserve"> now </w:t>
      </w:r>
      <w:r>
        <w:rPr>
          <w:i/>
        </w:rPr>
        <w:t>shows</w:t>
      </w:r>
      <w:r>
        <w:t xml:space="preserve"> the full stage-C conversation above a "Your conversation continues" divider — §3.9b's "same conversation continuing" is now visually true. Logging separation unchanged (free turns recorded separately, outside the main analysis).</w:t>
      </w:r>
    </w:p>
    <w:p>
      <w:pPr>
        <w:pStyle w:val="Heading1"/>
      </w:pPr>
      <w:r>
        <w:t>3. Measurement &amp; data integrity (what did NOT change)</w:t>
      </w:r>
    </w:p>
    <w:p>
      <w:r>
        <w:t>Instrument wording, scales, anchors, item order (TIPI-10, O*NET values, RIASEC, IOS, FSCS-2, vividness ×4, CDSE-SA, CIP-CCA, manipulation checks, open-ended ×2); profile-isolation rule (baseline receives career + location only); consent gating; time policy (20-min recurring rest, 30-min hard cap, count-up clock only); no-regenerate; per-turn persistence; Andrea's reflective/direct prompt texts; CIP-CCA placeholders (still pending verbatim items — unchanged blocker).</w:t>
      </w:r>
    </w:p>
    <w:p>
      <w:pPr>
        <w:pStyle w:val="Heading1"/>
      </w:pPr>
      <w:r>
        <w:t>4. Operations affecting the study</w:t>
      </w:r>
    </w:p>
    <w:p>
      <w:pPr>
        <w:pStyle w:val="ListBullet"/>
      </w:pPr>
      <w:r>
        <w:rPr>
          <w:b/>
        </w:rPr>
        <w:t>Reply truncation fixed</w:t>
      </w:r>
      <w:r>
        <w:t xml:space="preserve"> (was: model output silently cut mid-sentence — a validity threat for the conversation stimulus). Cause: 1024-token cap counting gpt-5.1's hidden reasoning tokens; now env-configurable, default 16384, with truncation logging.</w:t>
      </w:r>
    </w:p>
    <w:p>
      <w:pPr>
        <w:pStyle w:val="ListBullet"/>
      </w:pPr>
      <w:r>
        <w:rPr>
          <w:b/>
        </w:rPr>
        <w:t>Cross-device resume</w:t>
      </w:r>
      <w:r>
        <w:t xml:space="preserve"> (researcher tool): any session can be continued from the admin dashboard via a resume link; the run is rebuilt from the database on any device and an interrupted role-play is replayed into the model so the future self keeps its memory.</w:t>
      </w:r>
    </w:p>
    <w:p>
      <w:pPr>
        <w:pStyle w:val="ListBullet"/>
      </w:pPr>
      <w:r>
        <w:rPr>
          <w:b/>
        </w:rPr>
        <w:t>Conversation-time measurement changed</w:t>
      </w:r>
      <w:r>
        <w:t xml:space="preserve"> (2026-06-11 late): </w:t>
      </w:r>
      <w:r>
        <w:rPr>
          <w:rFonts w:ascii="Consolas" w:hAnsi="Consolas"/>
          <w:color w:val="7A3318"/>
          <w:sz w:val="19"/>
        </w:rPr>
        <w:t>durationSec</w:t>
      </w:r>
      <w:r>
        <w:t xml:space="preserve"> is now ACCUMULATED LIVE TIME — the stage-C clock pauses while the page is hidden or closed, while a connection problem blocks replies, and at the hard cap, and it continues from the saved value on every resume (same device or another). Interruptions no longer consume the participant's 20/30-minute policy window, and </w:t>
      </w:r>
      <w:r>
        <w:rPr>
          <w:rFonts w:ascii="Consolas" w:hAnsi="Consolas"/>
          <w:color w:val="7A3318"/>
          <w:sz w:val="19"/>
        </w:rPr>
        <w:t>durationSec</w:t>
      </w:r>
      <w:r>
        <w:t xml:space="preserve"> measures actual conversation exposure rather than wall time. </w:t>
      </w:r>
      <w:r>
        <w:rPr>
          <w:rFonts w:ascii="Consolas" w:hAnsi="Consolas"/>
          <w:color w:val="7A3318"/>
          <w:sz w:val="19"/>
        </w:rPr>
        <w:t>turnCount</w:t>
      </w:r>
      <w:r>
        <w:t xml:space="preserve"> and transcripts are cumulative across resumes. Update the v4.2 measure definitions accordingly.</w:t>
      </w:r>
    </w:p>
    <w:p>
      <w:pPr>
        <w:pStyle w:val="ListBullet"/>
      </w:pPr>
      <w:r>
        <w:rPr>
          <w:b/>
        </w:rPr>
        <w:t>Interruption robustness</w:t>
      </w:r>
      <w:r>
        <w:t>: a server restart/redeploy mid-conversation no longer breaks or resets anything — the chat silently rebuilds the model session from the saved transcript (full memory, no greeting) and continues; the same self-healing covers the post-survey free continuation (the "This chat has ended" dead-end is gone). Exposure integrity preserved across infrastructure events.</w:t>
      </w:r>
    </w:p>
    <w:p>
      <w:pPr>
        <w:pStyle w:val="ListBullet"/>
      </w:pPr>
      <w:r>
        <w:rPr>
          <w:b/>
        </w:rPr>
        <w:t>Fielding workflow</w:t>
      </w:r>
      <w:r>
        <w:t>: the admin dashboard gained a Launcher — choose the chatbot version (study cell), mint N personal links with sequential participant IDs in one click, copy the list, send one link per participant.</w:t>
      </w:r>
    </w:p>
    <w:p>
      <w:pPr>
        <w:pStyle w:val="ListBullet"/>
      </w:pPr>
      <w:r>
        <w:rPr>
          <w:b/>
        </w:rPr>
        <w:t>Database misconfiguration diagnosed and RESOLVED</w:t>
      </w:r>
      <w:r>
        <w:t xml:space="preserve"> (2026-06-11 evening): the live </w:t>
      </w:r>
      <w:r>
        <w:rPr>
          <w:rFonts w:ascii="Consolas" w:hAnsi="Consolas"/>
          <w:color w:val="7A3318"/>
          <w:sz w:val="19"/>
        </w:rPr>
        <w:t>DATABASE_URL</w:t>
      </w:r>
      <w:r>
        <w:t xml:space="preserve"> pointed at localhost; Kangzhi set it to the </w:t>
      </w:r>
      <w:r>
        <w:rPr>
          <w:rFonts w:ascii="Consolas" w:hAnsi="Consolas"/>
          <w:color w:val="7A3318"/>
          <w:sz w:val="19"/>
        </w:rPr>
        <w:t>${{Postgres.DATABASE_URL}}</w:t>
      </w:r>
      <w:r>
        <w:t xml:space="preserve"> reference. </w:t>
      </w:r>
      <w:r>
        <w:rPr>
          <w:rFonts w:ascii="Consolas" w:hAnsi="Consolas"/>
          <w:color w:val="7A3318"/>
          <w:sz w:val="19"/>
        </w:rPr>
        <w:t>/healthz</w:t>
      </w:r>
      <w:r>
        <w:t xml:space="preserve"> now shows </w:t>
      </w:r>
      <w:r>
        <w:rPr>
          <w:rFonts w:ascii="Consolas" w:hAnsi="Consolas"/>
          <w:color w:val="7A3318"/>
          <w:sz w:val="19"/>
        </w:rPr>
        <w:t>"db": true</w:t>
      </w:r>
      <w:r>
        <w:t>; sessions persist; the full admin surface (list, detail, exports, descriptives, resume links) verified against real data.</w:t>
      </w:r>
    </w:p>
    <w:p>
      <w:pPr>
        <w:pStyle w:val="ListBullet"/>
      </w:pPr>
      <w:r>
        <w:rPr>
          <w:b/>
        </w:rPr>
        <w:t>Credential hygiene</w:t>
      </w:r>
      <w:r>
        <w:t xml:space="preserve">: </w:t>
      </w:r>
      <w:r>
        <w:rPr>
          <w:rFonts w:ascii="Consolas" w:hAnsi="Consolas"/>
          <w:color w:val="7A3318"/>
          <w:sz w:val="19"/>
        </w:rPr>
        <w:t>ADMIN_TOKEN</w:t>
      </w:r>
      <w:r>
        <w:t xml:space="preserve">, </w:t>
      </w:r>
      <w:r>
        <w:rPr>
          <w:rFonts w:ascii="Consolas" w:hAnsi="Consolas"/>
          <w:color w:val="7A3318"/>
          <w:sz w:val="19"/>
        </w:rPr>
        <w:t>RESULTS_TOKEN</w:t>
      </w:r>
      <w:r>
        <w:t xml:space="preserve"> and the Postgres password have each appeared in chat during development — rotate all three before fielding (also a v4.1 §6 requirement post-study).</w:t>
      </w:r>
    </w:p>
    <w:p>
      <w:pPr>
        <w:pStyle w:val="Heading1"/>
      </w:pPr>
      <w:r>
        <w:t>5. Verification (2026-06-11)</w:t>
      </w:r>
    </w:p>
    <w:p>
      <w:r>
        <w:t>End-to-end headless flow test, reconstruction test and admin-gate test green after every batch; a Playwright walkthrough screenshots the entire participant flow (desktop + mobile) after every batch; live deployed probes measured reply length in both conditions (strict rule: every reply 2 paragraphs, 89–163 words, none truncated; relaxed rule re-probed after deployment), time-anchored advice, and the resume welcome-back path.</w:t>
      </w:r>
    </w:p>
    <w:p/>
    <w:p>
      <w:pPr>
        <w:jc w:val="center"/>
      </w:pPr>
      <w:r>
        <w:rPr>
          <w:color w:val="8C8C88"/>
          <w:sz w:val="17"/>
        </w:rPr>
        <w:t>Living record · changes since Project Status Brief v4.1 · markdown source: BRIEF_CHANGE_RECORD.md · repo Lumingze13/BachelorThesis (Kaehl)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3318"/>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