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2A3D23">
      <w:pPr>
        <w:spacing w:before="480" w:after="480"/>
        <w:jc w:val="left"/>
      </w:pPr>
      <w:r>
        <w:rPr>
          <w:rFonts w:ascii="Times New Roman" w:hAnsi="Times New Roman" w:eastAsia="宋体" w:cs="Times New Roman"/>
          <w:b/>
          <w:sz w:val="52"/>
        </w:rPr>
        <w:t>Demo2.2 迷雾、视野、侦察
</w:t>
      </w:r>
    </w:p>
    <w:p w14:paraId="2B4651DA">
      <w:pPr>
        <w:spacing w:before="380" w:after="140"/>
        <w:jc w:val="left"/>
        <w:outlineLvl w:val="0"/>
      </w:pPr>
      <w:r>
        <w:rPr>
          <w:rFonts w:ascii="Times New Roman" w:hAnsi="Times New Roman" w:eastAsia="宋体" w:cs="Times New Roman"/>
          <w:b/>
          <w:sz w:val="44"/>
        </w:rPr>
        <w:t>修改记录
</w:t>
      </w:r>
    </w:p>
    <w:p w14:paraId="2A6C4DDD">
      <w:pPr>
        <w:jc w:val="left"/>
      </w:pPr>
      <w:r>
        <w:rPr>
          <w:rFonts w:ascii="Times New Roman" w:hAnsi="Times New Roman" w:eastAsia="宋体" w:cs="Times New Roman"/>
          <w:sz w:val="22"/>
        </w:rPr>
        <w:t xml:space="preserve"> 
</w:t>
      </w:r>
    </w:p>
    <w:tbl>
      <w:tblPr>
        <w:tblStyle w:val="2"/>
        <w:tblW w:w="850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417"/>
        <w:gridCol w:w="1181"/>
        <w:gridCol w:w="5906"/>
      </w:tblGrid>
      <w:tr w14:paraId="436604EC">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shd w:val="clear" w:color="auto" w:fill="E1EAFF"/>
            <w:vAlign w:val="center"/>
          </w:tcPr>
          <w:p w14:paraId="39C745E5">
            <w:pPr>
              <w:jc w:val="center"/>
            </w:pPr>
            <w:r>
              <w:rPr>
                <w:rFonts w:ascii="Times New Roman" w:hAnsi="Times New Roman" w:eastAsia="宋体" w:cs="Times New Roman"/>
                <w:sz w:val="20"/>
              </w:rPr>
              <w:t>时间</w:t>
            </w:r>
          </w:p>
        </w:tc>
        <w:tc>
          <w:tcPr>
            <w:tcW w:w="1500" w:type="dxa"/>
            <w:shd w:val="clear" w:color="auto" w:fill="E1EAFF"/>
            <w:vAlign w:val="center"/>
          </w:tcPr>
          <w:p w14:paraId="392EF7AF">
            <w:pPr>
              <w:jc w:val="center"/>
            </w:pPr>
            <w:r>
              <w:rPr>
                <w:rFonts w:ascii="Times New Roman" w:hAnsi="Times New Roman" w:eastAsia="宋体" w:cs="Times New Roman"/>
                <w:sz w:val="20"/>
              </w:rPr>
              <w:t>人员</w:t>
            </w:r>
          </w:p>
        </w:tc>
        <w:tc>
          <w:tcPr>
            <w:tcW w:w="7500" w:type="dxa"/>
            <w:shd w:val="clear" w:color="auto" w:fill="E1EAFF"/>
            <w:vAlign w:val="center"/>
          </w:tcPr>
          <w:p w14:paraId="66B462F9">
            <w:pPr>
              <w:jc w:val="left"/>
            </w:pPr>
            <w:r>
              <w:rPr>
                <w:rFonts w:ascii="Times New Roman" w:hAnsi="Times New Roman" w:eastAsia="宋体" w:cs="Times New Roman"/>
                <w:sz w:val="20"/>
              </w:rPr>
              <w:t>更新内容</w:t>
            </w:r>
          </w:p>
        </w:tc>
      </w:tr>
      <w:tr w14:paraId="148A8B65">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2053109F">
            <w:pPr>
              <w:jc w:val="left"/>
            </w:pPr>
          </w:p>
        </w:tc>
        <w:tc>
          <w:tcPr>
            <w:tcW w:w="1500" w:type="dxa"/>
            <w:vAlign w:val="center"/>
          </w:tcPr>
          <w:p w14:paraId="151DD6B4">
            <w:pPr>
              <w:jc w:val="center"/>
              <w:rPr>
                <w:rFonts w:hint="eastAsia" w:eastAsia="宋体"/>
                <w:lang w:eastAsia="zh-CN"/>
              </w:rPr>
            </w:pPr>
            <w:r>
              <w:rPr>
                <w:rFonts w:hint="eastAsia" w:ascii="Times New Roman" w:hAnsi="Times New Roman" w:eastAsia="宋体" w:cs="Times New Roman"/>
                <w:sz w:val="20"/>
                <w:lang w:val="en-US" w:eastAsia="zh-CN"/>
              </w:rPr>
              <w:t>杨俊逸</w:t>
            </w:r>
          </w:p>
        </w:tc>
        <w:tc>
          <w:tcPr>
            <w:tcW w:w="7500" w:type="dxa"/>
            <w:vAlign w:val="center"/>
          </w:tcPr>
          <w:p w14:paraId="1292E590">
            <w:pPr>
              <w:jc w:val="left"/>
            </w:pPr>
            <w:r>
              <w:rPr>
                <w:rFonts w:ascii="Times New Roman" w:hAnsi="Times New Roman" w:eastAsia="宋体" w:cs="Times New Roman"/>
                <w:sz w:val="20"/>
              </w:rPr>
              <w:t>创建文档</w:t>
            </w:r>
          </w:p>
        </w:tc>
      </w:tr>
      <w:tr w14:paraId="65819090">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0118C89B">
            <w:pPr>
              <w:jc w:val="left"/>
            </w:pPr>
          </w:p>
        </w:tc>
        <w:tc>
          <w:tcPr>
            <w:tcW w:w="1500" w:type="dxa"/>
            <w:vAlign w:val="center"/>
          </w:tcPr>
          <w:p w14:paraId="4B17DEA0">
            <w:pPr>
              <w:jc w:val="center"/>
            </w:pPr>
            <w:r>
              <w:rPr>
                <w:rFonts w:hint="eastAsia" w:ascii="Times New Roman" w:hAnsi="Times New Roman" w:eastAsia="宋体" w:cs="Times New Roman"/>
                <w:sz w:val="20"/>
                <w:lang w:val="en-US" w:eastAsia="zh-CN"/>
              </w:rPr>
              <w:t>杨俊逸</w:t>
            </w:r>
          </w:p>
        </w:tc>
        <w:tc>
          <w:tcPr>
            <w:tcW w:w="7500" w:type="dxa"/>
            <w:vAlign w:val="center"/>
          </w:tcPr>
          <w:p w14:paraId="23DC11F0">
            <w:pPr>
              <w:jc w:val="left"/>
            </w:pPr>
            <w:r>
              <w:rPr>
                <w:rFonts w:ascii="Times New Roman" w:hAnsi="Times New Roman" w:eastAsia="宋体" w:cs="Times New Roman"/>
                <w:sz w:val="20"/>
              </w:rPr>
              <w:t>1、个人格子和联盟领土，不再提供视野。
2、城市会拥有侦查属性。并且如果侦查者是城市，则所获得的情报等级不低于1。
3、文档新增了：选中单位，查看单位私有视野的操作说明。</w:t>
            </w:r>
          </w:p>
        </w:tc>
      </w:tr>
      <w:tr w14:paraId="196FF0E2">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060D361D">
            <w:pPr>
              <w:jc w:val="left"/>
            </w:pPr>
          </w:p>
        </w:tc>
        <w:tc>
          <w:tcPr>
            <w:tcW w:w="1500" w:type="dxa"/>
            <w:vAlign w:val="center"/>
          </w:tcPr>
          <w:p w14:paraId="5834454C">
            <w:pPr>
              <w:jc w:val="center"/>
            </w:pPr>
            <w:r>
              <w:rPr>
                <w:rFonts w:hint="eastAsia" w:ascii="Times New Roman" w:hAnsi="Times New Roman" w:eastAsia="宋体" w:cs="Times New Roman"/>
                <w:sz w:val="20"/>
                <w:lang w:val="en-US" w:eastAsia="zh-CN"/>
              </w:rPr>
              <w:t>杨俊逸</w:t>
            </w:r>
          </w:p>
        </w:tc>
        <w:tc>
          <w:tcPr>
            <w:tcW w:w="7500" w:type="dxa"/>
            <w:vAlign w:val="center"/>
          </w:tcPr>
          <w:p w14:paraId="1042B290">
            <w:pPr>
              <w:jc w:val="left"/>
            </w:pPr>
            <w:r>
              <w:rPr>
                <w:rFonts w:ascii="Times New Roman" w:hAnsi="Times New Roman" w:eastAsia="宋体" w:cs="Times New Roman"/>
                <w:sz w:val="20"/>
              </w:rPr>
              <w:t>1、明确了迷雾探索成果的归属关系。
2、细化了多层级视角下，行军线的显示规则。细化了隐蔽单位的行军线显示规则。
3、修正图例错误。</w:t>
            </w:r>
          </w:p>
        </w:tc>
      </w:tr>
      <w:tr w14:paraId="7FDCFC0B">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3D322F2F">
            <w:pPr>
              <w:jc w:val="left"/>
            </w:pPr>
          </w:p>
        </w:tc>
        <w:tc>
          <w:tcPr>
            <w:tcW w:w="1500" w:type="dxa"/>
            <w:vAlign w:val="center"/>
          </w:tcPr>
          <w:p w14:paraId="2DE65C92">
            <w:pPr>
              <w:jc w:val="center"/>
            </w:pPr>
            <w:r>
              <w:rPr>
                <w:rFonts w:hint="eastAsia" w:ascii="Times New Roman" w:hAnsi="Times New Roman" w:eastAsia="宋体" w:cs="Times New Roman"/>
                <w:sz w:val="20"/>
                <w:lang w:val="en-US" w:eastAsia="zh-CN"/>
              </w:rPr>
              <w:t>杨俊逸</w:t>
            </w:r>
          </w:p>
        </w:tc>
        <w:tc>
          <w:tcPr>
            <w:tcW w:w="7500" w:type="dxa"/>
            <w:vAlign w:val="center"/>
          </w:tcPr>
          <w:p w14:paraId="44AC70DB">
            <w:pPr>
              <w:jc w:val="left"/>
            </w:pPr>
            <w:r>
              <w:rPr>
                <w:rFonts w:ascii="Times New Roman" w:hAnsi="Times New Roman" w:eastAsia="宋体" w:cs="Times New Roman"/>
                <w:sz w:val="20"/>
              </w:rPr>
              <w:t>1、新增领土格子的视野规则。
2、进一步定义了玩家视野的作用：呈现沙盘信息；
3、进一步定义了单位视野的作用：看得到谁，看得清谁，应该打谁。
4、根据这两条设计改变，调整了侦查情报等级的表现方式。
5、新增了一个章节：概述。</w:t>
            </w:r>
          </w:p>
        </w:tc>
      </w:tr>
      <w:tr w14:paraId="030583AC">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0D36802E">
            <w:pPr>
              <w:jc w:val="left"/>
            </w:pPr>
          </w:p>
        </w:tc>
        <w:tc>
          <w:tcPr>
            <w:tcW w:w="1500" w:type="dxa"/>
            <w:vAlign w:val="center"/>
          </w:tcPr>
          <w:p w14:paraId="69BC0323">
            <w:pPr>
              <w:jc w:val="center"/>
            </w:pPr>
            <w:r>
              <w:rPr>
                <w:rFonts w:hint="eastAsia" w:ascii="Times New Roman" w:hAnsi="Times New Roman" w:eastAsia="宋体" w:cs="Times New Roman"/>
                <w:sz w:val="20"/>
                <w:lang w:val="en-US" w:eastAsia="zh-CN"/>
              </w:rPr>
              <w:t>杨俊逸</w:t>
            </w:r>
          </w:p>
        </w:tc>
        <w:tc>
          <w:tcPr>
            <w:tcW w:w="7500" w:type="dxa"/>
            <w:vAlign w:val="center"/>
          </w:tcPr>
          <w:p w14:paraId="65406E20">
            <w:pPr>
              <w:jc w:val="left"/>
            </w:pPr>
            <w:r>
              <w:rPr>
                <w:rFonts w:ascii="Times New Roman" w:hAnsi="Times New Roman" w:eastAsia="宋体" w:cs="Times New Roman"/>
                <w:sz w:val="20"/>
              </w:rPr>
              <w:t>1、视野分为两类：单位的、领土格子的。
2、单位靠侦查，格子有全知。
3、现在单位和格子都看不见的敌人，玩家也无法看不见。
4、规则调整：玩家无法攻击一个隐藏了主</w:t>
            </w:r>
            <w:bookmarkStart w:id="0" w:name="_GoBack"/>
            <w:bookmarkEnd w:id="0"/>
            <w:r>
              <w:rPr>
                <w:rFonts w:ascii="Times New Roman" w:hAnsi="Times New Roman" w:eastAsia="宋体" w:cs="Times New Roman"/>
                <w:sz w:val="20"/>
              </w:rPr>
              <w:t>卡的敌人部队。</w:t>
            </w:r>
          </w:p>
        </w:tc>
      </w:tr>
      <w:tr w14:paraId="5ACC80DB">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3D453E73">
            <w:pPr>
              <w:jc w:val="left"/>
            </w:pPr>
          </w:p>
        </w:tc>
        <w:tc>
          <w:tcPr>
            <w:tcW w:w="1500" w:type="dxa"/>
            <w:vAlign w:val="center"/>
          </w:tcPr>
          <w:p w14:paraId="1FF6D85F">
            <w:pPr>
              <w:jc w:val="center"/>
            </w:pPr>
            <w:r>
              <w:rPr>
                <w:rFonts w:hint="eastAsia" w:ascii="Times New Roman" w:hAnsi="Times New Roman" w:eastAsia="宋体" w:cs="Times New Roman"/>
                <w:sz w:val="20"/>
                <w:lang w:val="en-US" w:eastAsia="zh-CN"/>
              </w:rPr>
              <w:t>杨俊逸</w:t>
            </w:r>
          </w:p>
        </w:tc>
        <w:tc>
          <w:tcPr>
            <w:tcW w:w="7500" w:type="dxa"/>
            <w:vAlign w:val="center"/>
          </w:tcPr>
          <w:p w14:paraId="621E3A67">
            <w:pPr>
              <w:jc w:val="left"/>
            </w:pPr>
            <w:r>
              <w:rPr>
                <w:rFonts w:ascii="Times New Roman" w:hAnsi="Times New Roman" w:eastAsia="宋体" w:cs="Times New Roman"/>
                <w:sz w:val="20"/>
              </w:rPr>
              <w:t>1、经商讨，选中单位后，仅将镜头对准单位，不再将视角切换至【战术-1级】</w:t>
            </w:r>
          </w:p>
        </w:tc>
      </w:tr>
      <w:tr w14:paraId="15D2242E">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48A555D7">
            <w:pPr>
              <w:jc w:val="left"/>
            </w:pPr>
          </w:p>
        </w:tc>
        <w:tc>
          <w:tcPr>
            <w:tcW w:w="1500" w:type="dxa"/>
            <w:vAlign w:val="center"/>
          </w:tcPr>
          <w:p w14:paraId="2CBD7524">
            <w:pPr>
              <w:jc w:val="center"/>
            </w:pPr>
            <w:r>
              <w:rPr>
                <w:rFonts w:hint="eastAsia" w:ascii="Times New Roman" w:hAnsi="Times New Roman" w:eastAsia="宋体" w:cs="Times New Roman"/>
                <w:sz w:val="20"/>
                <w:lang w:val="en-US" w:eastAsia="zh-CN"/>
              </w:rPr>
              <w:t>杨俊逸</w:t>
            </w:r>
          </w:p>
        </w:tc>
        <w:tc>
          <w:tcPr>
            <w:tcW w:w="7500" w:type="dxa"/>
            <w:vAlign w:val="center"/>
          </w:tcPr>
          <w:p w14:paraId="2CD64D44">
            <w:pPr>
              <w:jc w:val="left"/>
            </w:pPr>
            <w:r>
              <w:rPr>
                <w:rFonts w:ascii="Times New Roman" w:hAnsi="Times New Roman" w:eastAsia="宋体" w:cs="Times New Roman"/>
                <w:sz w:val="20"/>
              </w:rPr>
              <w:t>1、调整了主卡不可见情形的显示规则。</w:t>
            </w:r>
          </w:p>
        </w:tc>
      </w:tr>
      <w:tr w14:paraId="324052DF">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800" w:type="dxa"/>
            <w:vAlign w:val="center"/>
          </w:tcPr>
          <w:p w14:paraId="2BF708C2">
            <w:pPr>
              <w:jc w:val="left"/>
            </w:pPr>
            <w:r>
              <w:rPr>
                <w:rFonts w:ascii="Times New Roman" w:hAnsi="Times New Roman" w:eastAsia="宋体" w:cs="Times New Roman"/>
                <w:sz w:val="20"/>
              </w:rPr>
              <w:t xml:space="preserve"> </w:t>
            </w:r>
          </w:p>
        </w:tc>
        <w:tc>
          <w:tcPr>
            <w:tcW w:w="1500" w:type="dxa"/>
            <w:vAlign w:val="center"/>
          </w:tcPr>
          <w:p w14:paraId="5BC7FC51">
            <w:pPr>
              <w:jc w:val="center"/>
            </w:pPr>
          </w:p>
        </w:tc>
        <w:tc>
          <w:tcPr>
            <w:tcW w:w="7500" w:type="dxa"/>
            <w:vAlign w:val="center"/>
          </w:tcPr>
          <w:p w14:paraId="5104E118">
            <w:pPr>
              <w:jc w:val="left"/>
            </w:pPr>
            <w:r>
              <w:rPr>
                <w:rFonts w:ascii="Times New Roman" w:hAnsi="Times New Roman" w:eastAsia="宋体" w:cs="Times New Roman"/>
                <w:sz w:val="20"/>
              </w:rPr>
              <w:t xml:space="preserve"> </w:t>
            </w:r>
          </w:p>
        </w:tc>
      </w:tr>
    </w:tbl>
    <w:p w14:paraId="1B470F61">
      <w:pPr>
        <w:jc w:val="left"/>
      </w:pPr>
      <w:r>
        <w:rPr>
          <w:rFonts w:ascii="Times New Roman" w:hAnsi="Times New Roman" w:eastAsia="宋体" w:cs="Times New Roman"/>
          <w:sz w:val="22"/>
        </w:rPr>
        <w:t>
</w:t>
      </w:r>
    </w:p>
    <w:tbl>
      <w:tblPr>
        <w:tblStyle w:val="2"/>
        <w:tblW w:w="0" w:type="auto"/>
        <w:tblInd w:w="0" w:type="dxa"/>
        <w:tblBorders>
          <w:top w:val="single" w:color="FFF67A" w:sz="0" w:space="0"/>
          <w:left w:val="single" w:color="FFF67A" w:sz="0" w:space="0"/>
          <w:bottom w:val="single" w:color="FFF67A" w:sz="0" w:space="0"/>
          <w:right w:val="single" w:color="FFF67A" w:sz="0" w:space="0"/>
          <w:insideH w:val="single" w:color="FFF67A" w:sz="0" w:space="0"/>
          <w:insideV w:val="single" w:color="FFF67A" w:sz="0" w:space="0"/>
        </w:tblBorders>
        <w:tblLayout w:type="autofit"/>
        <w:tblCellMar>
          <w:top w:w="0" w:type="dxa"/>
          <w:left w:w="10" w:type="dxa"/>
          <w:bottom w:w="0" w:type="dxa"/>
          <w:right w:w="10" w:type="dxa"/>
        </w:tblCellMar>
      </w:tblPr>
      <w:tblGrid>
        <w:gridCol w:w="8325"/>
      </w:tblGrid>
      <w:tr w14:paraId="53F10937">
        <w:tblPrEx>
          <w:tblBorders>
            <w:top w:val="single" w:color="FFF67A" w:sz="0" w:space="0"/>
            <w:left w:val="single" w:color="FFF67A" w:sz="0" w:space="0"/>
            <w:bottom w:val="single" w:color="FFF67A" w:sz="0" w:space="0"/>
            <w:right w:val="single" w:color="FFF67A" w:sz="0" w:space="0"/>
            <w:insideH w:val="single" w:color="FFF67A" w:sz="0" w:space="0"/>
            <w:insideV w:val="single" w:color="FFF67A" w:sz="0" w:space="0"/>
          </w:tblBorders>
        </w:tblPrEx>
        <w:tc>
          <w:tcPr>
            <w:tcW w:w="8504" w:type="dxa"/>
            <w:shd w:val="clear" w:color="auto" w:fill="FEFFF0"/>
          </w:tcPr>
          <w:p w14:paraId="405E731E">
            <w:pPr>
              <w:numPr>
                <w:ilvl w:val="0"/>
                <w:numId w:val="1"/>
              </w:numPr>
              <w:spacing w:before="380" w:after="140"/>
              <w:ind w:left="0"/>
              <w:jc w:val="left"/>
              <w:outlineLvl w:val="0"/>
            </w:pPr>
            <w:r>
              <w:rPr>
                <w:rFonts w:ascii="Times New Roman" w:hAnsi="Times New Roman" w:eastAsia="宋体" w:cs="Times New Roman"/>
                <w:b/>
                <w:sz w:val="44"/>
              </w:rPr>
              <w:t>概述
</w:t>
            </w:r>
          </w:p>
          <w:p w14:paraId="7533CC92">
            <w:pPr>
              <w:jc w:val="left"/>
            </w:pPr>
            <w:r>
              <w:rPr>
                <w:rFonts w:ascii="Times New Roman" w:hAnsi="Times New Roman" w:eastAsia="宋体" w:cs="Times New Roman"/>
                <w:sz w:val="22"/>
              </w:rPr>
              <w:t>本文主要说的是下面5件事。
</w:t>
            </w:r>
          </w:p>
          <w:p w14:paraId="3D69CA19">
            <w:pPr>
              <w:numPr>
                <w:ilvl w:val="0"/>
                <w:numId w:val="2"/>
              </w:numPr>
              <w:spacing w:before="320" w:after="120"/>
              <w:ind w:left="453"/>
              <w:jc w:val="left"/>
              <w:outlineLvl w:val="1"/>
            </w:pPr>
            <w:r>
              <w:rPr>
                <w:rFonts w:ascii="Times New Roman" w:hAnsi="Times New Roman" w:eastAsia="宋体" w:cs="Times New Roman"/>
                <w:b/>
                <w:sz w:val="32"/>
              </w:rPr>
              <w:t>迷雾
</w:t>
            </w:r>
          </w:p>
          <w:p w14:paraId="504729C9">
            <w:pPr>
              <w:numPr>
                <w:ilvl w:val="0"/>
                <w:numId w:val="3"/>
              </w:numPr>
              <w:ind w:left="907"/>
              <w:jc w:val="left"/>
            </w:pPr>
            <w:r>
              <w:rPr>
                <w:rFonts w:ascii="Times New Roman" w:hAnsi="Times New Roman" w:eastAsia="宋体" w:cs="Times New Roman"/>
                <w:sz w:val="22"/>
              </w:rPr>
              <w:t>迷雾是服务于世界探索玩法的。
</w:t>
            </w:r>
          </w:p>
          <w:p w14:paraId="53C34DA6">
            <w:pPr>
              <w:numPr>
                <w:ilvl w:val="0"/>
                <w:numId w:val="4"/>
              </w:numPr>
              <w:ind w:left="1360"/>
              <w:jc w:val="left"/>
            </w:pPr>
            <w:r>
              <w:rPr>
                <w:rFonts w:ascii="Times New Roman" w:hAnsi="Times New Roman" w:eastAsia="宋体" w:cs="Times New Roman"/>
                <w:sz w:val="22"/>
              </w:rPr>
              <w:t>玩家用视野擦除迷雾，完成世界探索。
</w:t>
            </w:r>
          </w:p>
          <w:p w14:paraId="4F34DE71">
            <w:pPr>
              <w:numPr>
                <w:ilvl w:val="0"/>
                <w:numId w:val="5"/>
              </w:numPr>
              <w:ind w:left="1360"/>
              <w:jc w:val="left"/>
            </w:pPr>
            <w:r>
              <w:rPr>
                <w:rFonts w:ascii="Times New Roman" w:hAnsi="Times New Roman" w:eastAsia="宋体" w:cs="Times New Roman"/>
                <w:sz w:val="22"/>
              </w:rPr>
              <w:t>迷雾是以格子为单位的，未到达过的格子是全黑的，到达过的格子是阴影的。
</w:t>
            </w:r>
          </w:p>
          <w:p w14:paraId="3989A0B6">
            <w:pPr>
              <w:numPr>
                <w:ilvl w:val="0"/>
                <w:numId w:val="6"/>
              </w:numPr>
              <w:ind w:left="907"/>
              <w:jc w:val="left"/>
            </w:pPr>
            <w:r>
              <w:rPr>
                <w:rFonts w:ascii="Times New Roman" w:hAnsi="Times New Roman" w:eastAsia="宋体" w:cs="Times New Roman"/>
                <w:sz w:val="22"/>
              </w:rPr>
              <w:t>迷雾是用来隐藏敌军的，敌军在阴影中时，我们就无法看到它们。
</w:t>
            </w:r>
          </w:p>
          <w:p w14:paraId="6E32B83F">
            <w:pPr>
              <w:numPr>
                <w:ilvl w:val="0"/>
                <w:numId w:val="7"/>
              </w:numPr>
              <w:spacing w:before="320" w:after="120"/>
              <w:ind w:left="453"/>
              <w:jc w:val="left"/>
              <w:outlineLvl w:val="1"/>
            </w:pPr>
            <w:r>
              <w:rPr>
                <w:rFonts w:ascii="Times New Roman" w:hAnsi="Times New Roman" w:eastAsia="宋体" w:cs="Times New Roman"/>
                <w:b/>
                <w:sz w:val="32"/>
              </w:rPr>
              <w:t>视野
</w:t>
            </w:r>
          </w:p>
          <w:p w14:paraId="3D1D4FC4">
            <w:pPr>
              <w:numPr>
                <w:ilvl w:val="0"/>
                <w:numId w:val="8"/>
              </w:numPr>
              <w:ind w:left="907"/>
              <w:jc w:val="left"/>
            </w:pPr>
            <w:r>
              <w:rPr>
                <w:rFonts w:ascii="Times New Roman" w:hAnsi="Times New Roman" w:eastAsia="宋体" w:cs="Times New Roman"/>
                <w:sz w:val="22"/>
              </w:rPr>
              <w:t>视野是揭开迷雾的高亮区域。没有迷雾的遮挡，我们可以看见敌军。
</w:t>
            </w:r>
          </w:p>
          <w:p w14:paraId="548A7FFC">
            <w:pPr>
              <w:numPr>
                <w:ilvl w:val="0"/>
                <w:numId w:val="9"/>
              </w:numPr>
              <w:ind w:left="907"/>
              <w:jc w:val="left"/>
            </w:pPr>
            <w:r>
              <w:rPr>
                <w:rFonts w:ascii="Times New Roman" w:hAnsi="Times New Roman" w:eastAsia="宋体" w:cs="Times New Roman"/>
                <w:sz w:val="22"/>
              </w:rPr>
              <w:t>视野分为单位视野和领土格子视野。
</w:t>
            </w:r>
          </w:p>
          <w:p w14:paraId="4599BB98">
            <w:pPr>
              <w:numPr>
                <w:ilvl w:val="0"/>
                <w:numId w:val="10"/>
              </w:numPr>
              <w:ind w:left="1360"/>
              <w:jc w:val="left"/>
            </w:pPr>
            <w:r>
              <w:rPr>
                <w:rFonts w:ascii="Times New Roman" w:hAnsi="Times New Roman" w:eastAsia="宋体" w:cs="Times New Roman"/>
                <w:sz w:val="22"/>
              </w:rPr>
              <w:t>单位的视野是圆形的。
</w:t>
            </w:r>
          </w:p>
          <w:p w14:paraId="086A064C">
            <w:pPr>
              <w:numPr>
                <w:ilvl w:val="0"/>
                <w:numId w:val="11"/>
              </w:numPr>
              <w:ind w:left="1360"/>
              <w:jc w:val="left"/>
            </w:pPr>
            <w:r>
              <w:rPr>
                <w:rFonts w:ascii="Times New Roman" w:hAnsi="Times New Roman" w:eastAsia="宋体" w:cs="Times New Roman"/>
                <w:sz w:val="22"/>
              </w:rPr>
              <w:t>领土格子视野是六边形的，以格子为单位的。
</w:t>
            </w:r>
          </w:p>
          <w:p w14:paraId="6AB64E9C">
            <w:pPr>
              <w:numPr>
                <w:ilvl w:val="0"/>
                <w:numId w:val="12"/>
              </w:numPr>
              <w:ind w:left="907"/>
              <w:jc w:val="left"/>
            </w:pPr>
            <w:r>
              <w:rPr>
                <w:rFonts w:ascii="Times New Roman" w:hAnsi="Times New Roman" w:eastAsia="宋体" w:cs="Times New Roman"/>
                <w:sz w:val="22"/>
              </w:rPr>
              <w:t>单位视野中，则受限于视野距离和侦查等级，对他们来说，存在看不见的敌人、看不清的敌人。
</w:t>
            </w:r>
          </w:p>
          <w:p w14:paraId="6546BA80">
            <w:pPr>
              <w:numPr>
                <w:ilvl w:val="0"/>
                <w:numId w:val="13"/>
              </w:numPr>
              <w:ind w:left="907"/>
              <w:jc w:val="left"/>
            </w:pPr>
            <w:r>
              <w:rPr>
                <w:rFonts w:ascii="Times New Roman" w:hAnsi="Times New Roman" w:eastAsia="宋体" w:cs="Times New Roman"/>
                <w:sz w:val="22"/>
              </w:rPr>
              <w:t>领土格子视野中，所有敌人都是完全可见的，所有信息都暴露的。
</w:t>
            </w:r>
          </w:p>
          <w:p w14:paraId="54D682C1">
            <w:pPr>
              <w:numPr>
                <w:ilvl w:val="0"/>
                <w:numId w:val="14"/>
              </w:numPr>
              <w:ind w:left="907"/>
              <w:jc w:val="left"/>
            </w:pPr>
            <w:r>
              <w:rPr>
                <w:rFonts w:ascii="Times New Roman" w:hAnsi="Times New Roman" w:eastAsia="宋体" w:cs="Times New Roman"/>
                <w:sz w:val="22"/>
              </w:rPr>
              <w:t>默认状态下，玩家所能看到的视野信息 = ∑同盟所有单位的视野 + ∑同盟所有领土格子的视野
</w:t>
            </w:r>
          </w:p>
          <w:p w14:paraId="294B3F5A">
            <w:pPr>
              <w:numPr>
                <w:ilvl w:val="0"/>
                <w:numId w:val="15"/>
              </w:numPr>
              <w:spacing w:before="320" w:after="120"/>
              <w:ind w:left="453"/>
              <w:jc w:val="left"/>
              <w:outlineLvl w:val="1"/>
            </w:pPr>
            <w:r>
              <w:rPr>
                <w:rFonts w:ascii="Times New Roman" w:hAnsi="Times New Roman" w:eastAsia="宋体" w:cs="Times New Roman"/>
                <w:b/>
                <w:sz w:val="32"/>
              </w:rPr>
              <w:t>侦查
</w:t>
            </w:r>
          </w:p>
          <w:p w14:paraId="7EA44935">
            <w:pPr>
              <w:numPr>
                <w:ilvl w:val="0"/>
                <w:numId w:val="16"/>
              </w:numPr>
              <w:ind w:left="907"/>
              <w:jc w:val="left"/>
            </w:pPr>
            <w:r>
              <w:rPr>
                <w:rFonts w:ascii="Times New Roman" w:hAnsi="Times New Roman" w:eastAsia="宋体" w:cs="Times New Roman"/>
                <w:sz w:val="22"/>
              </w:rPr>
              <w:t>侦查用于描述你的一个单位，去观察另一个敌军单位时，能不能看见，能不能看清楚。侦查情报等级主要服务于战斗规则。
</w:t>
            </w:r>
          </w:p>
          <w:p w14:paraId="3673B506">
            <w:pPr>
              <w:numPr>
                <w:ilvl w:val="0"/>
                <w:numId w:val="17"/>
              </w:numPr>
              <w:ind w:left="1360"/>
              <w:jc w:val="left"/>
            </w:pPr>
            <w:r>
              <w:rPr>
                <w:rFonts w:ascii="Times New Roman" w:hAnsi="Times New Roman" w:eastAsia="宋体" w:cs="Times New Roman"/>
                <w:sz w:val="22"/>
              </w:rPr>
              <w:t>侦查情报分0、1、2、3共四个等级。0是隐身不能打、1是不知道兵种但能打、2是知道卡兵种类型能克制着打、3是完全了解武器搭配能精确摧毁敌人的武器设备。
</w:t>
            </w:r>
          </w:p>
          <w:p w14:paraId="1F2C7011">
            <w:pPr>
              <w:numPr>
                <w:ilvl w:val="0"/>
                <w:numId w:val="18"/>
              </w:numPr>
              <w:ind w:left="1360"/>
              <w:jc w:val="left"/>
            </w:pPr>
            <w:r>
              <w:rPr>
                <w:rFonts w:ascii="Times New Roman" w:hAnsi="Times New Roman" w:eastAsia="宋体" w:cs="Times New Roman"/>
                <w:sz w:val="22"/>
              </w:rPr>
              <w:t>侦查结果与 侦查/隐蔽 两个属性有关，也与单位距离有关。
</w:t>
            </w:r>
          </w:p>
          <w:p w14:paraId="05F33A93">
            <w:pPr>
              <w:numPr>
                <w:ilvl w:val="0"/>
                <w:numId w:val="19"/>
              </w:numPr>
              <w:ind w:left="907"/>
              <w:jc w:val="left"/>
            </w:pPr>
            <w:r>
              <w:rPr>
                <w:rFonts w:ascii="Times New Roman" w:hAnsi="Times New Roman" w:eastAsia="宋体" w:cs="Times New Roman"/>
                <w:sz w:val="22"/>
              </w:rPr>
              <w:t>领土格子看到的敌人，情报等级永远等于3。但通常领土得到的情报玩家能看到，下属单位看不到。
</w:t>
            </w:r>
          </w:p>
          <w:p w14:paraId="1208770F">
            <w:pPr>
              <w:numPr>
                <w:ilvl w:val="0"/>
                <w:numId w:val="20"/>
              </w:numPr>
              <w:spacing w:before="320" w:after="120"/>
              <w:ind w:left="453"/>
              <w:jc w:val="left"/>
              <w:outlineLvl w:val="1"/>
            </w:pPr>
            <w:r>
              <w:rPr>
                <w:rFonts w:ascii="Times New Roman" w:hAnsi="Times New Roman" w:eastAsia="宋体" w:cs="Times New Roman"/>
                <w:b/>
                <w:sz w:val="32"/>
              </w:rPr>
              <w:t>行军线
</w:t>
            </w:r>
          </w:p>
          <w:p w14:paraId="0FCFFAE4">
            <w:pPr>
              <w:numPr>
                <w:ilvl w:val="0"/>
                <w:numId w:val="21"/>
              </w:numPr>
              <w:ind w:left="907"/>
              <w:jc w:val="left"/>
            </w:pPr>
            <w:r>
              <w:rPr>
                <w:rFonts w:ascii="Times New Roman" w:hAnsi="Times New Roman" w:eastAsia="宋体" w:cs="Times New Roman"/>
                <w:sz w:val="22"/>
              </w:rPr>
              <w:t>敌人一旦走进我方的视野，就会暴露它的行踪。让我们知道它现在要去哪。
</w:t>
            </w:r>
          </w:p>
          <w:p w14:paraId="5ECAF8D6">
            <w:pPr>
              <w:numPr>
                <w:ilvl w:val="0"/>
                <w:numId w:val="22"/>
              </w:numPr>
              <w:ind w:left="1360"/>
              <w:jc w:val="left"/>
            </w:pPr>
            <w:r>
              <w:rPr>
                <w:rFonts w:ascii="Times New Roman" w:hAnsi="Times New Roman" w:eastAsia="宋体" w:cs="Times New Roman"/>
                <w:sz w:val="22"/>
              </w:rPr>
              <w:t>直到它现有的状态发生了改变：比如到达了、死了、命令变了……
</w:t>
            </w:r>
          </w:p>
          <w:p w14:paraId="3D530DA0">
            <w:pPr>
              <w:numPr>
                <w:ilvl w:val="0"/>
                <w:numId w:val="23"/>
              </w:numPr>
              <w:ind w:left="907"/>
              <w:jc w:val="left"/>
            </w:pPr>
            <w:r>
              <w:rPr>
                <w:rFonts w:ascii="Times New Roman" w:hAnsi="Times New Roman" w:eastAsia="宋体" w:cs="Times New Roman"/>
                <w:sz w:val="22"/>
              </w:rPr>
              <w:t>地图上密密麻麻的行军线，可以放大部队的存在感，烘托沙盘气氛。
</w:t>
            </w:r>
          </w:p>
          <w:p w14:paraId="71177753">
            <w:pPr>
              <w:numPr>
                <w:ilvl w:val="0"/>
                <w:numId w:val="24"/>
              </w:numPr>
              <w:ind w:left="907"/>
              <w:jc w:val="left"/>
            </w:pPr>
            <w:r>
              <w:rPr>
                <w:rFonts w:ascii="Times New Roman" w:hAnsi="Times New Roman" w:eastAsia="宋体" w:cs="Times New Roman"/>
                <w:sz w:val="22"/>
              </w:rPr>
              <w:t>行军线也能将大伙的注意力吸引到目的地，形成局势热点的聚焦。
</w:t>
            </w:r>
          </w:p>
          <w:p w14:paraId="271643ED">
            <w:pPr>
              <w:numPr>
                <w:ilvl w:val="0"/>
                <w:numId w:val="25"/>
              </w:numPr>
              <w:spacing w:before="320" w:after="120"/>
              <w:ind w:left="453"/>
              <w:jc w:val="left"/>
              <w:outlineLvl w:val="1"/>
            </w:pPr>
            <w:r>
              <w:rPr>
                <w:rFonts w:ascii="Times New Roman" w:hAnsi="Times New Roman" w:eastAsia="宋体" w:cs="Times New Roman"/>
                <w:b/>
                <w:sz w:val="32"/>
              </w:rPr>
              <w:t>选中查看单位
</w:t>
            </w:r>
          </w:p>
          <w:p w14:paraId="16793AFF">
            <w:pPr>
              <w:numPr>
                <w:ilvl w:val="0"/>
                <w:numId w:val="26"/>
              </w:numPr>
              <w:ind w:left="907"/>
              <w:jc w:val="left"/>
            </w:pPr>
            <w:r>
              <w:rPr>
                <w:rFonts w:ascii="Times New Roman" w:hAnsi="Times New Roman" w:eastAsia="宋体" w:cs="Times New Roman"/>
                <w:sz w:val="22"/>
              </w:rPr>
              <w:t>玩家居于宏观，但是希望观察和理解微观：看单位的视野、侦查、行军路径。
</w:t>
            </w:r>
          </w:p>
          <w:p w14:paraId="28C1E2F1">
            <w:pPr>
              <w:numPr>
                <w:ilvl w:val="0"/>
                <w:numId w:val="27"/>
              </w:numPr>
              <w:ind w:left="907"/>
              <w:jc w:val="left"/>
            </w:pPr>
            <w:r>
              <w:rPr>
                <w:rFonts w:ascii="Times New Roman" w:hAnsi="Times New Roman" w:eastAsia="宋体" w:cs="Times New Roman"/>
                <w:sz w:val="22"/>
              </w:rPr>
              <w:t>因此我们需要提供查看功能：相关的界面、操作规则。
</w:t>
            </w:r>
          </w:p>
        </w:tc>
      </w:tr>
    </w:tbl>
    <w:p w14:paraId="2BF01909">
      <w:pPr>
        <w:numPr>
          <w:ilvl w:val="0"/>
          <w:numId w:val="28"/>
        </w:numPr>
        <w:spacing w:before="380" w:after="140"/>
        <w:ind w:left="0"/>
        <w:jc w:val="left"/>
        <w:outlineLvl w:val="0"/>
      </w:pPr>
      <w:r>
        <w:rPr>
          <w:rFonts w:ascii="Times New Roman" w:hAnsi="Times New Roman" w:eastAsia="宋体" w:cs="Times New Roman"/>
          <w:b/>
          <w:sz w:val="44"/>
        </w:rPr>
        <w:t xml:space="preserve">                                                                                                                                                                                                                                                                                                                                                                                                                                                                                                                                                                                                              信息展现的层次
</w:t>
      </w:r>
    </w:p>
    <w:p w14:paraId="6A705F33">
      <w:pPr>
        <w:jc w:val="left"/>
      </w:pPr>
      <w:r>
        <w:rPr>
          <w:rFonts w:ascii="Times New Roman" w:hAnsi="Times New Roman" w:eastAsia="宋体" w:cs="Times New Roman"/>
          <w:sz w:val="22"/>
        </w:rPr>
        <w:drawing>
          <wp:inline distT="0" distB="0" distL="0" distR="0">
            <wp:extent cx="5400675" cy="5019675"/>
            <wp:effectExtent l="0" t="0" r="9525" b="9525"/>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Picture 2" descr="Generated"/>
                    <pic:cNvPicPr/>
                  </pic:nvPicPr>
                  <pic:blipFill>
                    <a:blip r:embed="rId6"/>
                    <a:stretch>
                      <a:fillRect/>
                    </a:stretch>
                  </pic:blipFill>
                  <pic:spPr>
                    <a:xfrm>
                      <a:off x="0" y="0"/>
                      <a:ext cx="5400675" cy="5019675"/>
                    </a:xfrm>
                    <a:prstGeom prst="rect">
                      <a:avLst/>
                    </a:prstGeom>
                  </pic:spPr>
                </pic:pic>
              </a:graphicData>
            </a:graphic>
          </wp:inline>
        </w:drawing>
      </w:r>
      <w:r>
        <w:rPr>
          <w:rFonts w:ascii="Times New Roman" w:hAnsi="Times New Roman" w:eastAsia="宋体" w:cs="Times New Roman"/>
          <w:sz w:val="22"/>
        </w:rPr>
        <w:t>
</w:t>
      </w:r>
    </w:p>
    <w:p w14:paraId="49346ACE">
      <w:pPr>
        <w:numPr>
          <w:ilvl w:val="0"/>
          <w:numId w:val="29"/>
        </w:numPr>
        <w:ind w:left="453"/>
        <w:jc w:val="left"/>
      </w:pPr>
      <w:r>
        <w:rPr>
          <w:rFonts w:ascii="Times New Roman" w:hAnsi="Times New Roman" w:eastAsia="宋体" w:cs="Times New Roman"/>
          <w:b/>
          <w:sz w:val="22"/>
        </w:rPr>
        <w:t>迷雾</w:t>
      </w:r>
      <w:r>
        <w:rPr>
          <w:rFonts w:ascii="Times New Roman" w:hAnsi="Times New Roman" w:eastAsia="宋体" w:cs="Times New Roman"/>
          <w:sz w:val="22"/>
        </w:rPr>
        <w:t>
</w:t>
      </w:r>
    </w:p>
    <w:p w14:paraId="03190B4D">
      <w:pPr>
        <w:numPr>
          <w:ilvl w:val="0"/>
          <w:numId w:val="30"/>
        </w:numPr>
        <w:ind w:left="907"/>
        <w:jc w:val="left"/>
      </w:pPr>
      <w:r>
        <w:rPr>
          <w:rFonts w:ascii="Times New Roman" w:hAnsi="Times New Roman" w:eastAsia="宋体" w:cs="Times New Roman"/>
          <w:sz w:val="22"/>
        </w:rPr>
        <w:t>迷雾是玩家对</w:t>
      </w:r>
      <w:r>
        <w:rPr>
          <w:rFonts w:ascii="Times New Roman" w:hAnsi="Times New Roman" w:eastAsia="宋体" w:cs="Times New Roman"/>
          <w:sz w:val="22"/>
          <w:shd w:val="clear" w:fill="FED4A4"/>
        </w:rPr>
        <w:t>格子</w:t>
      </w:r>
      <w:r>
        <w:rPr>
          <w:rFonts w:ascii="Times New Roman" w:hAnsi="Times New Roman" w:eastAsia="宋体" w:cs="Times New Roman"/>
          <w:sz w:val="22"/>
        </w:rPr>
        <w:t>的可见程度。分为几个层次：未探索、已探索、常亮
</w:t>
      </w:r>
    </w:p>
    <w:p w14:paraId="109B4614">
      <w:pPr>
        <w:numPr>
          <w:ilvl w:val="0"/>
          <w:numId w:val="31"/>
        </w:numPr>
        <w:ind w:left="907"/>
        <w:jc w:val="left"/>
      </w:pPr>
      <w:r>
        <w:rPr>
          <w:rFonts w:ascii="Times New Roman" w:hAnsi="Times New Roman" w:eastAsia="宋体" w:cs="Times New Roman"/>
          <w:color w:val="646A73"/>
          <w:sz w:val="22"/>
        </w:rPr>
        <w:t>玩家使用视野擦除未探索迷雾，完成对世界的探索。</w:t>
      </w:r>
      <w:r>
        <w:rPr>
          <w:rFonts w:ascii="Times New Roman" w:hAnsi="Times New Roman" w:eastAsia="宋体" w:cs="Times New Roman"/>
          <w:sz w:val="22"/>
        </w:rPr>
        <w:t>
</w:t>
      </w:r>
    </w:p>
    <w:p w14:paraId="4F7A53ED">
      <w:pPr>
        <w:numPr>
          <w:ilvl w:val="0"/>
          <w:numId w:val="32"/>
        </w:numPr>
        <w:ind w:left="453"/>
        <w:jc w:val="left"/>
      </w:pPr>
      <w:r>
        <w:rPr>
          <w:rFonts w:ascii="Times New Roman" w:hAnsi="Times New Roman" w:eastAsia="宋体" w:cs="Times New Roman"/>
          <w:b/>
          <w:sz w:val="22"/>
        </w:rPr>
        <w:t>视野</w:t>
      </w:r>
      <w:r>
        <w:rPr>
          <w:rFonts w:ascii="Times New Roman" w:hAnsi="Times New Roman" w:eastAsia="宋体" w:cs="Times New Roman"/>
          <w:sz w:val="22"/>
        </w:rPr>
        <w:t>
</w:t>
      </w:r>
    </w:p>
    <w:p w14:paraId="41558531">
      <w:pPr>
        <w:numPr>
          <w:ilvl w:val="0"/>
          <w:numId w:val="33"/>
        </w:numPr>
        <w:ind w:left="907"/>
        <w:jc w:val="left"/>
      </w:pPr>
      <w:r>
        <w:rPr>
          <w:rFonts w:ascii="Times New Roman" w:hAnsi="Times New Roman" w:eastAsia="宋体" w:cs="Times New Roman"/>
          <w:sz w:val="22"/>
        </w:rPr>
        <w:t>视野是揭开迷雾的高亮区域。没有迷雾的遮挡，我们可以看见敌军。
</w:t>
      </w:r>
    </w:p>
    <w:p w14:paraId="30F2EF20">
      <w:pPr>
        <w:numPr>
          <w:ilvl w:val="0"/>
          <w:numId w:val="34"/>
        </w:numPr>
        <w:ind w:left="907"/>
        <w:jc w:val="left"/>
      </w:pPr>
      <w:r>
        <w:rPr>
          <w:rFonts w:ascii="Times New Roman" w:hAnsi="Times New Roman" w:eastAsia="宋体" w:cs="Times New Roman"/>
          <w:sz w:val="22"/>
        </w:rPr>
        <w:t>视野分为单位视野和领土格子视野。
</w:t>
      </w:r>
    </w:p>
    <w:p w14:paraId="21CC4A01">
      <w:pPr>
        <w:numPr>
          <w:ilvl w:val="0"/>
          <w:numId w:val="35"/>
        </w:numPr>
        <w:ind w:left="1360"/>
        <w:jc w:val="left"/>
      </w:pPr>
      <w:r>
        <w:rPr>
          <w:rFonts w:ascii="Times New Roman" w:hAnsi="Times New Roman" w:eastAsia="宋体" w:cs="Times New Roman"/>
          <w:sz w:val="22"/>
        </w:rPr>
        <w:t>单位的视野是圆形的。
</w:t>
      </w:r>
    </w:p>
    <w:p w14:paraId="0BB8B255">
      <w:pPr>
        <w:numPr>
          <w:ilvl w:val="0"/>
          <w:numId w:val="36"/>
        </w:numPr>
        <w:ind w:left="1360"/>
        <w:jc w:val="left"/>
      </w:pPr>
      <w:r>
        <w:rPr>
          <w:rFonts w:ascii="Times New Roman" w:hAnsi="Times New Roman" w:eastAsia="宋体" w:cs="Times New Roman"/>
          <w:sz w:val="22"/>
        </w:rPr>
        <w:t>领土格子视野是六边形的，以格子为单位的。
</w:t>
      </w:r>
    </w:p>
    <w:p w14:paraId="22F0857B">
      <w:pPr>
        <w:numPr>
          <w:ilvl w:val="0"/>
          <w:numId w:val="37"/>
        </w:numPr>
        <w:ind w:left="907"/>
        <w:jc w:val="left"/>
      </w:pPr>
      <w:r>
        <w:rPr>
          <w:rFonts w:ascii="Times New Roman" w:hAnsi="Times New Roman" w:eastAsia="宋体" w:cs="Times New Roman"/>
          <w:sz w:val="22"/>
        </w:rPr>
        <w:t>单位视野中，则受限于视野距离和侦查等级，对他们来说，存在看不见的敌人、看不清的敌人。
</w:t>
      </w:r>
    </w:p>
    <w:p w14:paraId="56F9E8D8">
      <w:pPr>
        <w:numPr>
          <w:ilvl w:val="0"/>
          <w:numId w:val="38"/>
        </w:numPr>
        <w:ind w:left="907"/>
        <w:jc w:val="left"/>
      </w:pPr>
      <w:r>
        <w:rPr>
          <w:rFonts w:ascii="Times New Roman" w:hAnsi="Times New Roman" w:eastAsia="宋体" w:cs="Times New Roman"/>
          <w:sz w:val="22"/>
        </w:rPr>
        <w:t>领土格子视野中，所有敌人都是完全可见的，所有信息都暴露的。
</w:t>
      </w:r>
    </w:p>
    <w:p w14:paraId="73D397AF">
      <w:pPr>
        <w:numPr>
          <w:ilvl w:val="0"/>
          <w:numId w:val="39"/>
        </w:numPr>
        <w:ind w:left="907"/>
        <w:jc w:val="left"/>
      </w:pPr>
      <w:r>
        <w:rPr>
          <w:rFonts w:ascii="Times New Roman" w:hAnsi="Times New Roman" w:eastAsia="宋体" w:cs="Times New Roman"/>
          <w:sz w:val="22"/>
        </w:rPr>
        <w:t>默认状态下，玩家所能看到的视野信息 = ∑同盟所有单位的视野 + ∑同盟所有领土格子的视野
</w:t>
      </w:r>
    </w:p>
    <w:p w14:paraId="4FE3E757">
      <w:pPr>
        <w:numPr>
          <w:ilvl w:val="0"/>
          <w:numId w:val="40"/>
        </w:numPr>
        <w:ind w:left="453"/>
        <w:jc w:val="left"/>
      </w:pPr>
      <w:r>
        <w:rPr>
          <w:rFonts w:ascii="Times New Roman" w:hAnsi="Times New Roman" w:eastAsia="宋体" w:cs="Times New Roman"/>
          <w:b/>
          <w:sz w:val="22"/>
        </w:rPr>
        <w:t>侦察</w:t>
      </w:r>
      <w:r>
        <w:rPr>
          <w:rFonts w:ascii="Times New Roman" w:hAnsi="Times New Roman" w:eastAsia="宋体" w:cs="Times New Roman"/>
          <w:sz w:val="22"/>
        </w:rPr>
        <w:t>
</w:t>
      </w:r>
    </w:p>
    <w:p w14:paraId="2365281E">
      <w:pPr>
        <w:numPr>
          <w:ilvl w:val="0"/>
          <w:numId w:val="41"/>
        </w:numPr>
        <w:ind w:left="907"/>
        <w:jc w:val="left"/>
      </w:pPr>
      <w:r>
        <w:rPr>
          <w:rFonts w:ascii="Times New Roman" w:hAnsi="Times New Roman" w:eastAsia="宋体" w:cs="Times New Roman"/>
          <w:sz w:val="22"/>
        </w:rPr>
        <w:t>单位通过侦查，获得一个敌对单位的情报。
</w:t>
      </w:r>
    </w:p>
    <w:p w14:paraId="4DCDC451">
      <w:pPr>
        <w:numPr>
          <w:ilvl w:val="0"/>
          <w:numId w:val="42"/>
        </w:numPr>
        <w:ind w:left="907"/>
        <w:jc w:val="left"/>
      </w:pPr>
      <w:r>
        <w:rPr>
          <w:rFonts w:ascii="Times New Roman" w:hAnsi="Times New Roman" w:eastAsia="宋体" w:cs="Times New Roman"/>
          <w:sz w:val="22"/>
        </w:rPr>
        <w:t>情报分等级。情报等级由低到高能帮助单位：能不能攻击这个敌人、能不能从敌对单位中找到能发挥自身优势克制的目标、能不能进一步精确锁定摧毁敌人的武器设备。
</w:t>
      </w:r>
    </w:p>
    <w:p w14:paraId="2962B7D7">
      <w:pPr>
        <w:numPr>
          <w:ilvl w:val="0"/>
          <w:numId w:val="43"/>
        </w:numPr>
        <w:spacing w:before="380" w:after="140"/>
        <w:ind w:left="0"/>
        <w:jc w:val="left"/>
        <w:outlineLvl w:val="0"/>
      </w:pPr>
      <w:r>
        <w:rPr>
          <w:rFonts w:ascii="Times New Roman" w:hAnsi="Times New Roman" w:eastAsia="宋体" w:cs="Times New Roman"/>
          <w:b/>
          <w:sz w:val="44"/>
        </w:rPr>
        <w:t>迷雾
</w:t>
      </w:r>
    </w:p>
    <w:p w14:paraId="694B2DEF">
      <w:pPr>
        <w:numPr>
          <w:ilvl w:val="0"/>
          <w:numId w:val="44"/>
        </w:numPr>
        <w:spacing w:before="320" w:after="120"/>
        <w:ind w:left="453"/>
        <w:jc w:val="left"/>
        <w:outlineLvl w:val="1"/>
      </w:pPr>
      <w:r>
        <w:rPr>
          <w:rFonts w:ascii="Times New Roman" w:hAnsi="Times New Roman" w:eastAsia="宋体" w:cs="Times New Roman"/>
          <w:b/>
          <w:sz w:val="32"/>
        </w:rPr>
        <w:t>迷雾的状态
</w:t>
      </w:r>
    </w:p>
    <w:p w14:paraId="6B7E7DAE">
      <w:pPr>
        <w:numPr>
          <w:ilvl w:val="0"/>
          <w:numId w:val="45"/>
        </w:numPr>
        <w:ind w:left="907"/>
        <w:jc w:val="left"/>
      </w:pPr>
      <w:r>
        <w:rPr>
          <w:rFonts w:ascii="Times New Roman" w:hAnsi="Times New Roman" w:eastAsia="宋体" w:cs="Times New Roman"/>
          <w:b/>
          <w:sz w:val="22"/>
        </w:rPr>
        <w:t>未探索</w:t>
      </w:r>
      <w:r>
        <w:rPr>
          <w:rFonts w:ascii="Times New Roman" w:hAnsi="Times New Roman" w:eastAsia="宋体" w:cs="Times New Roman"/>
          <w:sz w:val="22"/>
        </w:rPr>
        <w:t>：格子被纯黑的迷雾遮住，什么信息都看不到。但是玩家可以点击黑雾中的格子，向黑雾中派遣部队。
</w:t>
      </w:r>
    </w:p>
    <w:p w14:paraId="30AE9986">
      <w:pPr>
        <w:numPr>
          <w:ilvl w:val="0"/>
          <w:numId w:val="46"/>
        </w:numPr>
        <w:ind w:left="907"/>
        <w:jc w:val="left"/>
      </w:pPr>
      <w:r>
        <w:rPr>
          <w:rFonts w:ascii="Times New Roman" w:hAnsi="Times New Roman" w:eastAsia="宋体" w:cs="Times New Roman"/>
          <w:b/>
          <w:sz w:val="22"/>
        </w:rPr>
        <w:t>已探索</w:t>
      </w:r>
      <w:r>
        <w:rPr>
          <w:rFonts w:ascii="Times New Roman" w:hAnsi="Times New Roman" w:eastAsia="宋体" w:cs="Times New Roman"/>
          <w:sz w:val="22"/>
        </w:rPr>
        <w:t>：展示这个格子的静态信息。
</w:t>
      </w:r>
    </w:p>
    <w:p w14:paraId="0E29F6DA">
      <w:pPr>
        <w:numPr>
          <w:ilvl w:val="0"/>
          <w:numId w:val="47"/>
        </w:numPr>
        <w:ind w:left="907"/>
        <w:jc w:val="left"/>
      </w:pPr>
      <w:r>
        <w:rPr>
          <w:rFonts w:ascii="Times New Roman" w:hAnsi="Times New Roman" w:eastAsia="宋体" w:cs="Times New Roman"/>
          <w:b/>
          <w:sz w:val="22"/>
        </w:rPr>
        <w:t>常亮</w:t>
      </w:r>
      <w:r>
        <w:rPr>
          <w:rFonts w:ascii="Times New Roman" w:hAnsi="Times New Roman" w:eastAsia="宋体" w:cs="Times New Roman"/>
          <w:sz w:val="22"/>
        </w:rPr>
        <w:t>：展示这个格子的实时动态信息。
</w:t>
      </w:r>
    </w:p>
    <w:p w14:paraId="3B592451">
      <w:pPr>
        <w:numPr>
          <w:ilvl w:val="0"/>
          <w:numId w:val="48"/>
        </w:numPr>
        <w:ind w:left="907"/>
        <w:jc w:val="left"/>
      </w:pPr>
      <w:r>
        <w:rPr>
          <w:rFonts w:ascii="Times New Roman" w:hAnsi="Times New Roman" w:eastAsia="宋体" w:cs="Times New Roman"/>
          <w:sz w:val="22"/>
          <w:shd w:val="clear" w:fill="FBBFBC"/>
        </w:rPr>
        <w:t>Demo2.2版本暂不涉及沙盘场景元素进入视野和离开视野相关的设计</w:t>
      </w:r>
      <w:r>
        <w:rPr>
          <w:rFonts w:ascii="Times New Roman" w:hAnsi="Times New Roman" w:eastAsia="宋体" w:cs="Times New Roman"/>
          <w:sz w:val="22"/>
        </w:rPr>
        <w:t>
</w:t>
      </w:r>
    </w:p>
    <w:p w14:paraId="2B46B71A">
      <w:pPr>
        <w:jc w:val="left"/>
      </w:pPr>
      <w:r>
        <w:rPr>
          <w:rFonts w:ascii="Times New Roman" w:hAnsi="Times New Roman" w:eastAsia="宋体" w:cs="Times New Roman"/>
          <w:sz w:val="22"/>
        </w:rPr>
        <w:t xml:space="preserve"> 
</w:t>
      </w:r>
    </w:p>
    <w:tbl>
      <w:tblPr>
        <w:tblStyle w:val="2"/>
        <w:tblW w:w="850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2126"/>
        <w:gridCol w:w="2126"/>
        <w:gridCol w:w="2126"/>
        <w:gridCol w:w="2126"/>
      </w:tblGrid>
      <w:tr w14:paraId="71D7CDD1">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3000" w:type="dxa"/>
            <w:vAlign w:val="center"/>
          </w:tcPr>
          <w:p w14:paraId="2076187B">
            <w:pPr>
              <w:jc w:val="left"/>
            </w:pPr>
            <w:r>
              <w:rPr>
                <w:rFonts w:ascii="Times New Roman" w:hAnsi="Times New Roman" w:eastAsia="宋体" w:cs="Times New Roman"/>
                <w:sz w:val="20"/>
              </w:rPr>
              <w:t xml:space="preserve"> </w:t>
            </w:r>
          </w:p>
        </w:tc>
        <w:tc>
          <w:tcPr>
            <w:tcW w:w="3000" w:type="dxa"/>
            <w:shd w:val="clear" w:color="auto" w:fill="BACEFD"/>
            <w:vAlign w:val="center"/>
          </w:tcPr>
          <w:p w14:paraId="3897A9C1">
            <w:pPr>
              <w:jc w:val="center"/>
            </w:pPr>
            <w:r>
              <w:rPr>
                <w:rFonts w:ascii="Times New Roman" w:hAnsi="Times New Roman" w:eastAsia="宋体" w:cs="Times New Roman"/>
                <w:sz w:val="20"/>
              </w:rPr>
              <w:t>未探索</w:t>
            </w:r>
          </w:p>
        </w:tc>
        <w:tc>
          <w:tcPr>
            <w:tcW w:w="3000" w:type="dxa"/>
            <w:shd w:val="clear" w:color="auto" w:fill="BACEFD"/>
            <w:vAlign w:val="center"/>
          </w:tcPr>
          <w:p w14:paraId="585D9A55">
            <w:pPr>
              <w:jc w:val="center"/>
            </w:pPr>
            <w:r>
              <w:rPr>
                <w:rFonts w:ascii="Times New Roman" w:hAnsi="Times New Roman" w:eastAsia="宋体" w:cs="Times New Roman"/>
                <w:sz w:val="20"/>
              </w:rPr>
              <w:t>已探索</w:t>
            </w:r>
          </w:p>
        </w:tc>
        <w:tc>
          <w:tcPr>
            <w:tcW w:w="3000" w:type="dxa"/>
            <w:shd w:val="clear" w:color="auto" w:fill="BACEFD"/>
            <w:vAlign w:val="center"/>
          </w:tcPr>
          <w:p w14:paraId="29131389">
            <w:pPr>
              <w:jc w:val="center"/>
            </w:pPr>
            <w:r>
              <w:rPr>
                <w:rFonts w:ascii="Times New Roman" w:hAnsi="Times New Roman" w:eastAsia="宋体" w:cs="Times New Roman"/>
                <w:sz w:val="20"/>
              </w:rPr>
              <w:t>常亮</w:t>
            </w:r>
          </w:p>
        </w:tc>
      </w:tr>
      <w:tr w14:paraId="1BF04F1A">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40" w:hRule="atLeast"/>
        </w:trPr>
        <w:tc>
          <w:tcPr>
            <w:tcW w:w="3000" w:type="dxa"/>
            <w:shd w:val="clear" w:color="auto" w:fill="E1EAFF"/>
            <w:vAlign w:val="center"/>
          </w:tcPr>
          <w:p w14:paraId="60CF5AF1">
            <w:pPr>
              <w:jc w:val="left"/>
            </w:pPr>
            <w:r>
              <w:rPr>
                <w:rFonts w:ascii="Times New Roman" w:hAnsi="Times New Roman" w:eastAsia="宋体" w:cs="Times New Roman"/>
                <w:sz w:val="20"/>
              </w:rPr>
              <w:t>迷雾颜色</w:t>
            </w:r>
          </w:p>
        </w:tc>
        <w:tc>
          <w:tcPr>
            <w:tcW w:w="3000" w:type="dxa"/>
            <w:shd w:val="clear" w:color="auto" w:fill="373C43"/>
            <w:vAlign w:val="center"/>
          </w:tcPr>
          <w:p w14:paraId="0EB1A464">
            <w:pPr>
              <w:jc w:val="center"/>
            </w:pPr>
            <w:r>
              <w:rPr>
                <w:rFonts w:ascii="Times New Roman" w:hAnsi="Times New Roman" w:eastAsia="宋体" w:cs="Times New Roman"/>
                <w:color w:val="F5F6F7"/>
                <w:sz w:val="20"/>
              </w:rPr>
              <w:t>全黑色遮蔽</w:t>
            </w:r>
          </w:p>
        </w:tc>
        <w:tc>
          <w:tcPr>
            <w:tcW w:w="3000" w:type="dxa"/>
            <w:shd w:val="clear" w:color="auto" w:fill="8F959E"/>
            <w:vAlign w:val="center"/>
          </w:tcPr>
          <w:p w14:paraId="64B418F1">
            <w:pPr>
              <w:jc w:val="center"/>
            </w:pPr>
            <w:r>
              <w:rPr>
                <w:rFonts w:ascii="Times New Roman" w:hAnsi="Times New Roman" w:eastAsia="宋体" w:cs="Times New Roman"/>
                <w:sz w:val="20"/>
              </w:rPr>
              <w:t>半透明黑色遮蔽</w:t>
            </w:r>
          </w:p>
        </w:tc>
        <w:tc>
          <w:tcPr>
            <w:tcW w:w="3000" w:type="dxa"/>
            <w:shd w:val="clear" w:color="auto" w:fill="FAF1D1"/>
            <w:vAlign w:val="center"/>
          </w:tcPr>
          <w:p w14:paraId="757B5589">
            <w:pPr>
              <w:jc w:val="center"/>
            </w:pPr>
            <w:r>
              <w:rPr>
                <w:rFonts w:ascii="Times New Roman" w:hAnsi="Times New Roman" w:eastAsia="宋体" w:cs="Times New Roman"/>
                <w:sz w:val="20"/>
              </w:rPr>
              <w:t>无遮蔽</w:t>
            </w:r>
          </w:p>
        </w:tc>
      </w:tr>
      <w:tr w14:paraId="71E242D4">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920" w:hRule="atLeast"/>
        </w:trPr>
        <w:tc>
          <w:tcPr>
            <w:tcW w:w="3000" w:type="dxa"/>
            <w:shd w:val="clear" w:color="auto" w:fill="E1EAFF"/>
            <w:vAlign w:val="center"/>
          </w:tcPr>
          <w:p w14:paraId="574C8DDB">
            <w:pPr>
              <w:jc w:val="left"/>
            </w:pPr>
            <w:r>
              <w:rPr>
                <w:rFonts w:ascii="Times New Roman" w:hAnsi="Times New Roman" w:eastAsia="宋体" w:cs="Times New Roman"/>
                <w:sz w:val="20"/>
              </w:rPr>
              <w:t>对格子的操作</w:t>
            </w:r>
          </w:p>
        </w:tc>
        <w:tc>
          <w:tcPr>
            <w:tcW w:w="3000" w:type="dxa"/>
            <w:shd w:val="clear" w:color="auto" w:fill="8F959E"/>
            <w:vAlign w:val="center"/>
          </w:tcPr>
          <w:p w14:paraId="042A60C0">
            <w:pPr>
              <w:jc w:val="center"/>
            </w:pPr>
            <w:r>
              <w:rPr>
                <w:rFonts w:ascii="Times New Roman" w:hAnsi="Times New Roman" w:eastAsia="宋体" w:cs="Times New Roman"/>
                <w:sz w:val="20"/>
              </w:rPr>
              <w:t>可派遣部队向这个格子移动</w:t>
            </w:r>
          </w:p>
        </w:tc>
        <w:tc>
          <w:tcPr>
            <w:tcW w:w="3000" w:type="dxa"/>
            <w:shd w:val="clear" w:color="auto" w:fill="FAF1D1"/>
            <w:vAlign w:val="center"/>
          </w:tcPr>
          <w:p w14:paraId="10E61FCE">
            <w:pPr>
              <w:jc w:val="center"/>
            </w:pPr>
            <w:r>
              <w:rPr>
                <w:rFonts w:ascii="Times New Roman" w:hAnsi="Times New Roman" w:eastAsia="宋体" w:cs="Times New Roman"/>
                <w:sz w:val="20"/>
              </w:rPr>
              <w:t>可进行对于这个格子的所有操作</w:t>
            </w:r>
          </w:p>
        </w:tc>
        <w:tc>
          <w:tcPr>
            <w:tcW w:w="3000" w:type="dxa"/>
            <w:shd w:val="clear" w:color="auto" w:fill="FAF1D1"/>
            <w:vAlign w:val="center"/>
          </w:tcPr>
          <w:p w14:paraId="0B7EB43B">
            <w:pPr>
              <w:jc w:val="center"/>
            </w:pPr>
            <w:r>
              <w:rPr>
                <w:rFonts w:ascii="Times New Roman" w:hAnsi="Times New Roman" w:eastAsia="宋体" w:cs="Times New Roman"/>
                <w:sz w:val="20"/>
              </w:rPr>
              <w:t>可进行对于这个格子的所有操作</w:t>
            </w:r>
          </w:p>
        </w:tc>
      </w:tr>
      <w:tr w14:paraId="15247146">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3000" w:type="dxa"/>
            <w:shd w:val="clear" w:color="auto" w:fill="E1EAFF"/>
            <w:vAlign w:val="center"/>
          </w:tcPr>
          <w:p w14:paraId="60D78018">
            <w:pPr>
              <w:jc w:val="left"/>
            </w:pPr>
            <w:r>
              <w:rPr>
                <w:rFonts w:ascii="Times New Roman" w:hAnsi="Times New Roman" w:eastAsia="宋体" w:cs="Times New Roman"/>
                <w:sz w:val="20"/>
              </w:rPr>
              <w:t>格子的资源类型
（农业、石油、钢铁、煤炭）</w:t>
            </w:r>
          </w:p>
        </w:tc>
        <w:tc>
          <w:tcPr>
            <w:tcW w:w="3000" w:type="dxa"/>
            <w:shd w:val="clear" w:color="auto" w:fill="8F959E"/>
            <w:vAlign w:val="center"/>
          </w:tcPr>
          <w:p w14:paraId="406EB482">
            <w:pPr>
              <w:jc w:val="center"/>
            </w:pPr>
            <w:r>
              <w:rPr>
                <w:rFonts w:ascii="Times New Roman" w:hAnsi="Times New Roman" w:eastAsia="宋体" w:cs="Times New Roman"/>
                <w:sz w:val="20"/>
              </w:rPr>
              <w:t>不可见</w:t>
            </w:r>
          </w:p>
        </w:tc>
        <w:tc>
          <w:tcPr>
            <w:tcW w:w="3000" w:type="dxa"/>
            <w:shd w:val="clear" w:color="auto" w:fill="D9F5D6"/>
            <w:vAlign w:val="center"/>
          </w:tcPr>
          <w:p w14:paraId="2D13EE8B">
            <w:pPr>
              <w:jc w:val="center"/>
            </w:pPr>
            <w:r>
              <w:rPr>
                <w:rFonts w:ascii="Times New Roman" w:hAnsi="Times New Roman" w:eastAsia="宋体" w:cs="Times New Roman"/>
                <w:sz w:val="20"/>
              </w:rPr>
              <w:t>可见</w:t>
            </w:r>
          </w:p>
        </w:tc>
        <w:tc>
          <w:tcPr>
            <w:tcW w:w="3000" w:type="dxa"/>
            <w:shd w:val="clear" w:color="auto" w:fill="D9F5D6"/>
            <w:vAlign w:val="center"/>
          </w:tcPr>
          <w:p w14:paraId="065A8FB5">
            <w:pPr>
              <w:jc w:val="center"/>
            </w:pPr>
            <w:r>
              <w:rPr>
                <w:rFonts w:ascii="Times New Roman" w:hAnsi="Times New Roman" w:eastAsia="宋体" w:cs="Times New Roman"/>
                <w:sz w:val="20"/>
              </w:rPr>
              <w:t>可见</w:t>
            </w:r>
          </w:p>
        </w:tc>
      </w:tr>
      <w:tr w14:paraId="17E26141">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920" w:hRule="atLeast"/>
        </w:trPr>
        <w:tc>
          <w:tcPr>
            <w:tcW w:w="3000" w:type="dxa"/>
            <w:shd w:val="clear" w:color="auto" w:fill="E1EAFF"/>
            <w:vAlign w:val="center"/>
          </w:tcPr>
          <w:p w14:paraId="45B3FA12">
            <w:pPr>
              <w:jc w:val="left"/>
            </w:pPr>
            <w:r>
              <w:rPr>
                <w:rFonts w:ascii="Times New Roman" w:hAnsi="Times New Roman" w:eastAsia="宋体" w:cs="Times New Roman"/>
                <w:sz w:val="20"/>
              </w:rPr>
              <w:t>格子上的改良
（资源加工厂）</w:t>
            </w:r>
          </w:p>
        </w:tc>
        <w:tc>
          <w:tcPr>
            <w:tcW w:w="3000" w:type="dxa"/>
            <w:shd w:val="clear" w:color="auto" w:fill="8F959E"/>
            <w:vAlign w:val="center"/>
          </w:tcPr>
          <w:p w14:paraId="5A691363">
            <w:pPr>
              <w:jc w:val="center"/>
            </w:pPr>
            <w:r>
              <w:rPr>
                <w:rFonts w:ascii="Times New Roman" w:hAnsi="Times New Roman" w:eastAsia="宋体" w:cs="Times New Roman"/>
                <w:sz w:val="20"/>
              </w:rPr>
              <w:t>不可见</w:t>
            </w:r>
          </w:p>
        </w:tc>
        <w:tc>
          <w:tcPr>
            <w:tcW w:w="3000" w:type="dxa"/>
            <w:shd w:val="clear" w:color="auto" w:fill="D9F5D6"/>
            <w:vAlign w:val="center"/>
          </w:tcPr>
          <w:p w14:paraId="29251435">
            <w:pPr>
              <w:jc w:val="center"/>
            </w:pPr>
            <w:r>
              <w:rPr>
                <w:rFonts w:ascii="Times New Roman" w:hAnsi="Times New Roman" w:eastAsia="宋体" w:cs="Times New Roman"/>
                <w:sz w:val="20"/>
              </w:rPr>
              <w:t>可见，实时更新</w:t>
            </w:r>
          </w:p>
        </w:tc>
        <w:tc>
          <w:tcPr>
            <w:tcW w:w="3000" w:type="dxa"/>
            <w:shd w:val="clear" w:color="auto" w:fill="D9F5D6"/>
            <w:vAlign w:val="center"/>
          </w:tcPr>
          <w:p w14:paraId="2ECEBCB0">
            <w:pPr>
              <w:jc w:val="center"/>
            </w:pPr>
            <w:r>
              <w:rPr>
                <w:rFonts w:ascii="Times New Roman" w:hAnsi="Times New Roman" w:eastAsia="宋体" w:cs="Times New Roman"/>
                <w:sz w:val="20"/>
              </w:rPr>
              <w:t>可见，实时更新</w:t>
            </w:r>
          </w:p>
        </w:tc>
      </w:tr>
      <w:tr w14:paraId="73F65463">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3000" w:type="dxa"/>
            <w:shd w:val="clear" w:color="auto" w:fill="E1EAFF"/>
            <w:vAlign w:val="center"/>
          </w:tcPr>
          <w:p w14:paraId="5FB20029">
            <w:pPr>
              <w:jc w:val="left"/>
            </w:pPr>
            <w:r>
              <w:rPr>
                <w:rFonts w:ascii="Times New Roman" w:hAnsi="Times New Roman" w:eastAsia="宋体" w:cs="Times New Roman"/>
                <w:sz w:val="20"/>
              </w:rPr>
              <w:t>格子上的建筑
（城市）</w:t>
            </w:r>
          </w:p>
        </w:tc>
        <w:tc>
          <w:tcPr>
            <w:tcW w:w="3000" w:type="dxa"/>
            <w:shd w:val="clear" w:color="auto" w:fill="8F959E"/>
            <w:vAlign w:val="center"/>
          </w:tcPr>
          <w:p w14:paraId="3D14DCDA">
            <w:pPr>
              <w:jc w:val="center"/>
            </w:pPr>
            <w:r>
              <w:rPr>
                <w:rFonts w:ascii="Times New Roman" w:hAnsi="Times New Roman" w:eastAsia="宋体" w:cs="Times New Roman"/>
                <w:sz w:val="20"/>
              </w:rPr>
              <w:t>不可见</w:t>
            </w:r>
          </w:p>
        </w:tc>
        <w:tc>
          <w:tcPr>
            <w:tcW w:w="3000" w:type="dxa"/>
            <w:shd w:val="clear" w:color="auto" w:fill="D9F5D6"/>
            <w:vAlign w:val="center"/>
          </w:tcPr>
          <w:p w14:paraId="6DE4D1B0">
            <w:pPr>
              <w:jc w:val="center"/>
            </w:pPr>
            <w:r>
              <w:rPr>
                <w:rFonts w:ascii="Times New Roman" w:hAnsi="Times New Roman" w:eastAsia="宋体" w:cs="Times New Roman"/>
                <w:sz w:val="20"/>
              </w:rPr>
              <w:t>可见，实时更新</w:t>
            </w:r>
          </w:p>
        </w:tc>
        <w:tc>
          <w:tcPr>
            <w:tcW w:w="3000" w:type="dxa"/>
            <w:shd w:val="clear" w:color="auto" w:fill="D9F5D6"/>
            <w:vAlign w:val="center"/>
          </w:tcPr>
          <w:p w14:paraId="328243DF">
            <w:pPr>
              <w:jc w:val="center"/>
            </w:pPr>
            <w:r>
              <w:rPr>
                <w:rFonts w:ascii="Times New Roman" w:hAnsi="Times New Roman" w:eastAsia="宋体" w:cs="Times New Roman"/>
                <w:sz w:val="20"/>
              </w:rPr>
              <w:t>可见，实时更新</w:t>
            </w:r>
          </w:p>
        </w:tc>
      </w:tr>
      <w:tr w14:paraId="17253AB3">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3000" w:type="dxa"/>
            <w:shd w:val="clear" w:color="auto" w:fill="E1EAFF"/>
            <w:vAlign w:val="center"/>
          </w:tcPr>
          <w:p w14:paraId="38505A5A">
            <w:pPr>
              <w:jc w:val="left"/>
            </w:pPr>
            <w:r>
              <w:rPr>
                <w:rFonts w:ascii="Times New Roman" w:hAnsi="Times New Roman" w:eastAsia="宋体" w:cs="Times New Roman"/>
                <w:sz w:val="20"/>
              </w:rPr>
              <w:t>格子中的单位
（小型建筑、部队）</w:t>
            </w:r>
          </w:p>
        </w:tc>
        <w:tc>
          <w:tcPr>
            <w:tcW w:w="3000" w:type="dxa"/>
            <w:shd w:val="clear" w:color="auto" w:fill="8F959E"/>
            <w:vAlign w:val="center"/>
          </w:tcPr>
          <w:p w14:paraId="511146B7">
            <w:pPr>
              <w:jc w:val="center"/>
            </w:pPr>
            <w:r>
              <w:rPr>
                <w:rFonts w:ascii="Times New Roman" w:hAnsi="Times New Roman" w:eastAsia="宋体" w:cs="Times New Roman"/>
                <w:sz w:val="20"/>
              </w:rPr>
              <w:t>不可见</w:t>
            </w:r>
          </w:p>
        </w:tc>
        <w:tc>
          <w:tcPr>
            <w:tcW w:w="3000" w:type="dxa"/>
            <w:shd w:val="clear" w:color="auto" w:fill="8F959E"/>
            <w:vAlign w:val="center"/>
          </w:tcPr>
          <w:p w14:paraId="11172564">
            <w:pPr>
              <w:jc w:val="center"/>
            </w:pPr>
            <w:r>
              <w:rPr>
                <w:rFonts w:ascii="Times New Roman" w:hAnsi="Times New Roman" w:eastAsia="宋体" w:cs="Times New Roman"/>
                <w:sz w:val="20"/>
              </w:rPr>
              <w:t>不可见</w:t>
            </w:r>
          </w:p>
        </w:tc>
        <w:tc>
          <w:tcPr>
            <w:tcW w:w="3000" w:type="dxa"/>
            <w:shd w:val="clear" w:color="auto" w:fill="D9F5D6"/>
            <w:vAlign w:val="center"/>
          </w:tcPr>
          <w:p w14:paraId="731927B2">
            <w:pPr>
              <w:jc w:val="center"/>
            </w:pPr>
            <w:r>
              <w:rPr>
                <w:rFonts w:ascii="Times New Roman" w:hAnsi="Times New Roman" w:eastAsia="宋体" w:cs="Times New Roman"/>
                <w:sz w:val="20"/>
              </w:rPr>
              <w:t>可见，实时更新</w:t>
            </w:r>
          </w:p>
        </w:tc>
      </w:tr>
    </w:tbl>
    <w:p w14:paraId="61199CAA">
      <w:pPr>
        <w:numPr>
          <w:ilvl w:val="0"/>
          <w:numId w:val="49"/>
        </w:numPr>
        <w:spacing w:before="320" w:after="120"/>
        <w:ind w:left="453"/>
        <w:jc w:val="left"/>
        <w:outlineLvl w:val="1"/>
      </w:pPr>
      <w:r>
        <w:rPr>
          <w:rFonts w:ascii="Times New Roman" w:hAnsi="Times New Roman" w:eastAsia="宋体" w:cs="Times New Roman"/>
          <w:b/>
          <w:sz w:val="32"/>
        </w:rPr>
        <w:t>初始化的迷雾
</w:t>
      </w:r>
    </w:p>
    <w:p w14:paraId="435DCA5A">
      <w:pPr>
        <w:numPr>
          <w:ilvl w:val="0"/>
          <w:numId w:val="50"/>
        </w:numPr>
        <w:ind w:left="907"/>
        <w:jc w:val="left"/>
      </w:pPr>
      <w:r>
        <w:rPr>
          <w:rFonts w:ascii="Times New Roman" w:hAnsi="Times New Roman" w:eastAsia="宋体" w:cs="Times New Roman"/>
          <w:sz w:val="22"/>
        </w:rPr>
        <w:t>一个世界，无论是家园世界，还是某个赛季世界、副本世界。都需要为进入世界的每个玩家初始化迷雾。
</w:t>
      </w:r>
    </w:p>
    <w:p w14:paraId="07C3FCA5">
      <w:pPr>
        <w:numPr>
          <w:ilvl w:val="0"/>
          <w:numId w:val="51"/>
        </w:numPr>
        <w:ind w:left="907"/>
        <w:jc w:val="left"/>
      </w:pPr>
      <w:r>
        <w:rPr>
          <w:rFonts w:ascii="Times New Roman" w:hAnsi="Times New Roman" w:eastAsia="宋体" w:cs="Times New Roman"/>
          <w:sz w:val="22"/>
        </w:rPr>
        <w:t>初始化的过程是，按照预设配置，设定每个格子的初始状态。
</w:t>
      </w:r>
    </w:p>
    <w:p w14:paraId="16913A53">
      <w:pPr>
        <w:numPr>
          <w:ilvl w:val="0"/>
          <w:numId w:val="52"/>
        </w:numPr>
        <w:ind w:left="907"/>
        <w:jc w:val="left"/>
      </w:pPr>
      <w:r>
        <w:rPr>
          <w:rFonts w:ascii="Times New Roman" w:hAnsi="Times New Roman" w:eastAsia="宋体" w:cs="Times New Roman"/>
          <w:sz w:val="22"/>
        </w:rPr>
        <w:t>例如，我们为世界A进行预设，让所有格子初始处于未探索状态。那么这个世界在未经探索时，看不到任何格子、地形地貌、建筑、单位信息。
</w:t>
      </w:r>
    </w:p>
    <w:p w14:paraId="2E36F9B5">
      <w:pPr>
        <w:numPr>
          <w:ilvl w:val="0"/>
          <w:numId w:val="53"/>
        </w:numPr>
        <w:spacing w:before="320" w:after="120"/>
        <w:ind w:left="453"/>
        <w:jc w:val="left"/>
        <w:outlineLvl w:val="1"/>
      </w:pPr>
      <w:r>
        <w:rPr>
          <w:rFonts w:ascii="Times New Roman" w:hAnsi="Times New Roman" w:eastAsia="宋体" w:cs="Times New Roman"/>
          <w:b/>
          <w:sz w:val="32"/>
        </w:rPr>
        <w:t>玩家的领土格子是常亮的
</w:t>
      </w:r>
    </w:p>
    <w:p w14:paraId="3109C3D3">
      <w:pPr>
        <w:jc w:val="left"/>
      </w:pPr>
      <w:r>
        <w:rPr>
          <w:rFonts w:ascii="Times New Roman" w:hAnsi="Times New Roman" w:eastAsia="宋体" w:cs="Times New Roman"/>
          <w:sz w:val="22"/>
        </w:rPr>
        <w:drawing>
          <wp:inline distT="0" distB="0" distL="0" distR="0">
            <wp:extent cx="5400675" cy="3086100"/>
            <wp:effectExtent l="0" t="0" r="9525"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Picture 3" descr="Generated"/>
                    <pic:cNvPicPr/>
                  </pic:nvPicPr>
                  <pic:blipFill>
                    <a:blip r:embed="rId7"/>
                    <a:stretch>
                      <a:fillRect/>
                    </a:stretch>
                  </pic:blipFill>
                  <pic:spPr>
                    <a:xfrm>
                      <a:off x="0" y="0"/>
                      <a:ext cx="5400675" cy="3086100"/>
                    </a:xfrm>
                    <a:prstGeom prst="rect">
                      <a:avLst/>
                    </a:prstGeom>
                  </pic:spPr>
                </pic:pic>
              </a:graphicData>
            </a:graphic>
          </wp:inline>
        </w:drawing>
      </w:r>
      <w:r>
        <w:rPr>
          <w:rFonts w:ascii="Times New Roman" w:hAnsi="Times New Roman" w:eastAsia="宋体" w:cs="Times New Roman"/>
          <w:sz w:val="22"/>
        </w:rPr>
        <w:t>
</w:t>
      </w:r>
    </w:p>
    <w:p w14:paraId="32B3239B">
      <w:pPr>
        <w:numPr>
          <w:ilvl w:val="0"/>
          <w:numId w:val="54"/>
        </w:numPr>
        <w:ind w:left="907"/>
        <w:jc w:val="left"/>
      </w:pPr>
      <w:r>
        <w:rPr>
          <w:rFonts w:ascii="Times New Roman" w:hAnsi="Times New Roman" w:eastAsia="宋体" w:cs="Times New Roman"/>
          <w:sz w:val="22"/>
        </w:rPr>
        <w:t>领土格子的视野距离是1格。（注意这个距离值是一个可配置的全局常量，取值范围是0和自然数）
</w:t>
      </w:r>
    </w:p>
    <w:p w14:paraId="3DCF8EEF">
      <w:pPr>
        <w:numPr>
          <w:ilvl w:val="0"/>
          <w:numId w:val="55"/>
        </w:numPr>
        <w:ind w:left="907"/>
        <w:jc w:val="left"/>
      </w:pPr>
      <w:r>
        <w:rPr>
          <w:rFonts w:ascii="Times New Roman" w:hAnsi="Times New Roman" w:eastAsia="宋体" w:cs="Times New Roman"/>
          <w:sz w:val="22"/>
        </w:rPr>
        <w:t>玩家占领一个格子以后。会根据格子的视野，点亮周围的格子。（格子视野距离==0时，只点亮本格；格子视野距离==1时，点亮本格和周围的6个格子）
</w:t>
      </w:r>
    </w:p>
    <w:p w14:paraId="35CFB96E">
      <w:pPr>
        <w:numPr>
          <w:ilvl w:val="0"/>
          <w:numId w:val="56"/>
        </w:numPr>
        <w:ind w:left="907"/>
        <w:jc w:val="left"/>
      </w:pPr>
      <w:r>
        <w:rPr>
          <w:rFonts w:ascii="Times New Roman" w:hAnsi="Times New Roman" w:eastAsia="宋体" w:cs="Times New Roman"/>
          <w:sz w:val="22"/>
        </w:rPr>
        <w:t>常亮区域没有迷雾，没有阴影。能够看到所有处于这个格子中的敌人。
</w:t>
      </w:r>
    </w:p>
    <w:p w14:paraId="7DE96539">
      <w:pPr>
        <w:numPr>
          <w:ilvl w:val="0"/>
          <w:numId w:val="57"/>
        </w:numPr>
        <w:spacing w:before="320" w:after="120"/>
        <w:ind w:left="453"/>
        <w:jc w:val="left"/>
        <w:outlineLvl w:val="1"/>
      </w:pPr>
      <w:r>
        <w:rPr>
          <w:rFonts w:ascii="Times New Roman" w:hAnsi="Times New Roman" w:eastAsia="宋体" w:cs="Times New Roman"/>
          <w:b/>
          <w:sz w:val="32"/>
        </w:rPr>
        <w:t>由单位揭开迷雾
</w:t>
      </w:r>
    </w:p>
    <w:p w14:paraId="78C0A9C8">
      <w:pPr>
        <w:numPr>
          <w:ilvl w:val="0"/>
          <w:numId w:val="58"/>
        </w:numPr>
        <w:spacing w:before="300" w:after="120"/>
        <w:ind w:left="907"/>
        <w:jc w:val="left"/>
        <w:outlineLvl w:val="2"/>
      </w:pPr>
      <w:r>
        <w:rPr>
          <w:rFonts w:ascii="Times New Roman" w:hAnsi="Times New Roman" w:eastAsia="宋体" w:cs="Times New Roman"/>
          <w:b/>
          <w:sz w:val="32"/>
        </w:rPr>
        <w:t>使用单位的视野揭开迷雾
</w:t>
      </w:r>
    </w:p>
    <w:p w14:paraId="54AD60BF">
      <w:pPr>
        <w:numPr>
          <w:ilvl w:val="0"/>
          <w:numId w:val="59"/>
        </w:numPr>
        <w:ind w:left="1360"/>
        <w:jc w:val="left"/>
      </w:pPr>
      <w:r>
        <w:rPr>
          <w:rFonts w:ascii="Times New Roman" w:hAnsi="Times New Roman" w:eastAsia="宋体" w:cs="Times New Roman"/>
          <w:sz w:val="22"/>
        </w:rPr>
        <w:t>被单位的视野探索过的格子，都会发生状态转变：未探索 → 已探索。
</w:t>
      </w:r>
    </w:p>
    <w:p w14:paraId="25038176">
      <w:pPr>
        <w:numPr>
          <w:ilvl w:val="0"/>
          <w:numId w:val="60"/>
        </w:numPr>
        <w:ind w:left="1360"/>
        <w:jc w:val="left"/>
      </w:pPr>
      <w:r>
        <w:rPr>
          <w:rFonts w:ascii="Times New Roman" w:hAnsi="Times New Roman" w:eastAsia="宋体" w:cs="Times New Roman"/>
          <w:sz w:val="22"/>
        </w:rPr>
        <w:t>任意一个tick中，当一个格子中的任意像素与单位的视野范围发生重合，则这个格子被探索。
</w:t>
      </w:r>
    </w:p>
    <w:p w14:paraId="5583D31A">
      <w:pPr>
        <w:numPr>
          <w:ilvl w:val="0"/>
          <w:numId w:val="61"/>
        </w:numPr>
        <w:ind w:left="1360"/>
        <w:jc w:val="left"/>
      </w:pPr>
      <w:r>
        <w:rPr>
          <w:rFonts w:ascii="Times New Roman" w:hAnsi="Times New Roman" w:eastAsia="宋体" w:cs="Times New Roman"/>
          <w:sz w:val="22"/>
        </w:rPr>
        <w:t>如果视野碰到的这个格子属于一种占据多个格子的建筑，比如一座占用了7个格子的城市。那么，当城市的其中1个格子被单位视野揭示，则整座城市的所有格子都会发生状态转变：未探索 → 已探索。
</w:t>
      </w:r>
    </w:p>
    <w:p w14:paraId="35D4FCC0">
      <w:pPr>
        <w:numPr>
          <w:ilvl w:val="0"/>
          <w:numId w:val="62"/>
        </w:numPr>
        <w:spacing w:before="300" w:after="120"/>
        <w:ind w:left="907"/>
        <w:jc w:val="left"/>
        <w:outlineLvl w:val="2"/>
      </w:pPr>
      <w:r>
        <w:rPr>
          <w:rFonts w:ascii="Times New Roman" w:hAnsi="Times New Roman" w:eastAsia="宋体" w:cs="Times New Roman"/>
          <w:b/>
          <w:sz w:val="32"/>
        </w:rPr>
        <w:t>盟友之间共享迷雾
</w:t>
      </w:r>
    </w:p>
    <w:p w14:paraId="6B4058D3">
      <w:pPr>
        <w:numPr>
          <w:ilvl w:val="0"/>
          <w:numId w:val="63"/>
        </w:numPr>
        <w:ind w:left="1360"/>
        <w:jc w:val="left"/>
      </w:pPr>
      <w:r>
        <w:rPr>
          <w:rFonts w:ascii="Times New Roman" w:hAnsi="Times New Roman" w:eastAsia="宋体" w:cs="Times New Roman"/>
          <w:sz w:val="22"/>
        </w:rPr>
        <w:t>迷雾的探索成果归属于联盟。
</w:t>
      </w:r>
    </w:p>
    <w:p w14:paraId="19B3DDBA">
      <w:pPr>
        <w:numPr>
          <w:ilvl w:val="0"/>
          <w:numId w:val="64"/>
        </w:numPr>
        <w:ind w:left="1360"/>
        <w:jc w:val="left"/>
      </w:pPr>
      <w:r>
        <w:rPr>
          <w:rFonts w:ascii="Times New Roman" w:hAnsi="Times New Roman" w:eastAsia="宋体" w:cs="Times New Roman"/>
          <w:sz w:val="22"/>
        </w:rPr>
        <w:t>每当玩家进入一个世界，或是加入一个联盟，会获得联盟的已探索成果，并抛弃个人原有的探索成果。
</w:t>
      </w:r>
    </w:p>
    <w:p w14:paraId="3238CF25">
      <w:pPr>
        <w:numPr>
          <w:ilvl w:val="0"/>
          <w:numId w:val="65"/>
        </w:numPr>
        <w:ind w:left="1360"/>
        <w:jc w:val="left"/>
      </w:pPr>
      <w:r>
        <w:rPr>
          <w:rFonts w:ascii="Times New Roman" w:hAnsi="Times New Roman" w:eastAsia="宋体" w:cs="Times New Roman"/>
          <w:sz w:val="22"/>
        </w:rPr>
        <w:t>每个玩家每探索一个新的格子，也会将这个格子的已探索状态贡献给联盟。
</w:t>
      </w:r>
    </w:p>
    <w:p w14:paraId="66B90530">
      <w:pPr>
        <w:numPr>
          <w:ilvl w:val="0"/>
          <w:numId w:val="66"/>
        </w:numPr>
        <w:ind w:left="1360"/>
        <w:jc w:val="left"/>
      </w:pPr>
      <w:r>
        <w:rPr>
          <w:rFonts w:ascii="Times New Roman" w:hAnsi="Times New Roman" w:eastAsia="宋体" w:cs="Times New Roman"/>
          <w:sz w:val="22"/>
        </w:rPr>
        <w:t>玩家退出联盟后，会失去所有迷雾探索成果。
</w:t>
      </w:r>
    </w:p>
    <w:p w14:paraId="0A9FBF80">
      <w:pPr>
        <w:numPr>
          <w:ilvl w:val="0"/>
          <w:numId w:val="67"/>
        </w:numPr>
        <w:spacing w:before="300" w:after="120"/>
        <w:ind w:left="907"/>
        <w:jc w:val="left"/>
        <w:outlineLvl w:val="2"/>
      </w:pPr>
      <w:r>
        <w:rPr>
          <w:rFonts w:ascii="Times New Roman" w:hAnsi="Times New Roman" w:eastAsia="宋体" w:cs="Times New Roman"/>
          <w:b/>
          <w:sz w:val="32"/>
        </w:rPr>
        <w:t>使用脚本修正迷雾
</w:t>
      </w:r>
    </w:p>
    <w:p w14:paraId="5DC9E70A">
      <w:pPr>
        <w:numPr>
          <w:ilvl w:val="0"/>
          <w:numId w:val="68"/>
        </w:numPr>
        <w:ind w:left="1360"/>
        <w:jc w:val="left"/>
      </w:pPr>
      <w:r>
        <w:rPr>
          <w:rFonts w:ascii="Times New Roman" w:hAnsi="Times New Roman" w:eastAsia="宋体" w:cs="Times New Roman"/>
          <w:sz w:val="22"/>
          <w:shd w:val="clear" w:fill="FBBFBC"/>
        </w:rPr>
        <w:t>Demo2.2版本暂不涉及迷雾修正器</w:t>
      </w:r>
      <w:r>
        <w:rPr>
          <w:rFonts w:ascii="Times New Roman" w:hAnsi="Times New Roman" w:eastAsia="宋体" w:cs="Times New Roman"/>
          <w:sz w:val="22"/>
        </w:rPr>
        <w:t>
</w:t>
      </w:r>
    </w:p>
    <w:p w14:paraId="7AEDED7D">
      <w:pPr>
        <w:numPr>
          <w:ilvl w:val="0"/>
          <w:numId w:val="69"/>
        </w:numPr>
        <w:ind w:left="1360"/>
        <w:jc w:val="left"/>
      </w:pPr>
      <w:r>
        <w:rPr>
          <w:rFonts w:ascii="Times New Roman" w:hAnsi="Times New Roman" w:eastAsia="宋体" w:cs="Times New Roman"/>
          <w:sz w:val="22"/>
        </w:rPr>
        <w:t>脚本可以修正玩家的迷雾状态。我们需要将这个功能用于任务、地图剧情事件、以及其他触发性脚本中。
</w:t>
      </w:r>
    </w:p>
    <w:p w14:paraId="70E92D2B">
      <w:pPr>
        <w:numPr>
          <w:ilvl w:val="0"/>
          <w:numId w:val="70"/>
        </w:numPr>
        <w:ind w:left="1360"/>
        <w:jc w:val="left"/>
      </w:pPr>
      <w:r>
        <w:rPr>
          <w:rFonts w:ascii="Times New Roman" w:hAnsi="Times New Roman" w:eastAsia="宋体" w:cs="Times New Roman"/>
          <w:sz w:val="22"/>
        </w:rPr>
        <w:t>设计者可以通过脚本放置迷雾修正器。迷雾修整器能够（设置、或升高/降低）（某个或某些玩家）对于（某个区域）的迷雾状态，以及该修正是否会向盟友们同步。
</w:t>
      </w:r>
    </w:p>
    <w:p w14:paraId="732E263B">
      <w:pPr>
        <w:numPr>
          <w:ilvl w:val="0"/>
          <w:numId w:val="71"/>
        </w:numPr>
        <w:ind w:left="1360"/>
        <w:jc w:val="left"/>
      </w:pPr>
      <w:r>
        <w:rPr>
          <w:rFonts w:ascii="Times New Roman" w:hAnsi="Times New Roman" w:eastAsia="宋体" w:cs="Times New Roman"/>
          <w:sz w:val="22"/>
        </w:rPr>
        <w:t>修正器不会真正改变玩家对格子的迷雾探索状态，但是可以“临时”改变迷雾。
</w:t>
      </w:r>
    </w:p>
    <w:p w14:paraId="198F6AEC">
      <w:pPr>
        <w:numPr>
          <w:ilvl w:val="0"/>
          <w:numId w:val="72"/>
        </w:numPr>
        <w:ind w:left="1360"/>
        <w:jc w:val="left"/>
      </w:pPr>
      <w:r>
        <w:rPr>
          <w:rFonts w:ascii="Times New Roman" w:hAnsi="Times New Roman" w:eastAsia="宋体" w:cs="Times New Roman"/>
          <w:sz w:val="22"/>
        </w:rPr>
        <w:t>修正器可以被放置，也可以被移除，多个修正器叠加时，以最后一个生效的为准。也就是说：通过视野老老实实探索的迷雾才是真实的探索，通过迷雾修正器揭示的迷雾是虚假的探索。但无论真假，都是有效的。
</w:t>
      </w:r>
    </w:p>
    <w:p w14:paraId="78E49FCE">
      <w:pPr>
        <w:numPr>
          <w:ilvl w:val="0"/>
          <w:numId w:val="73"/>
        </w:numPr>
        <w:spacing w:before="320" w:after="120"/>
        <w:ind w:left="453"/>
        <w:jc w:val="left"/>
        <w:outlineLvl w:val="1"/>
      </w:pPr>
      <w:r>
        <w:rPr>
          <w:rFonts w:ascii="Times New Roman" w:hAnsi="Times New Roman" w:eastAsia="宋体" w:cs="Times New Roman"/>
          <w:b/>
          <w:sz w:val="32"/>
        </w:rPr>
        <w:t>迷雾的显示
</w:t>
      </w:r>
    </w:p>
    <w:p w14:paraId="6E61EA2A">
      <w:pPr>
        <w:numPr>
          <w:ilvl w:val="0"/>
          <w:numId w:val="74"/>
        </w:numPr>
        <w:ind w:left="907"/>
        <w:jc w:val="left"/>
      </w:pPr>
      <w:r>
        <w:rPr>
          <w:rFonts w:ascii="Times New Roman" w:hAnsi="Times New Roman" w:eastAsia="宋体" w:cs="Times New Roman"/>
          <w:sz w:val="22"/>
        </w:rPr>
        <w:t>多层级视角下的迷雾呈现方案。详见：</w:t>
      </w:r>
      <w:r>
        <w:rPr>
          <w:rFonts w:ascii="Times New Roman" w:hAnsi="Times New Roman" w:eastAsia="宋体" w:cs="Times New Roman"/>
          <w:color w:val="0070F0"/>
          <w:sz w:val="22"/>
        </w:rPr>
        <w:t>Demo2.2 多层级视角下，地图元素信息显示规则</w:t>
      </w:r>
      <w:r>
        <w:rPr>
          <w:rFonts w:ascii="Times New Roman" w:hAnsi="Times New Roman" w:eastAsia="宋体" w:cs="Times New Roman"/>
          <w:sz w:val="22"/>
        </w:rPr>
        <w:t xml:space="preserve"> 
</w:t>
      </w:r>
    </w:p>
    <w:p w14:paraId="2391B386">
      <w:pPr>
        <w:numPr>
          <w:ilvl w:val="0"/>
          <w:numId w:val="75"/>
        </w:numPr>
        <w:spacing w:before="380" w:after="140"/>
        <w:ind w:left="0"/>
        <w:jc w:val="left"/>
        <w:outlineLvl w:val="0"/>
      </w:pPr>
      <w:r>
        <w:rPr>
          <w:rFonts w:ascii="Times New Roman" w:hAnsi="Times New Roman" w:eastAsia="宋体" w:cs="Times New Roman"/>
          <w:b/>
          <w:sz w:val="44"/>
        </w:rPr>
        <w:t>视野
</w:t>
      </w:r>
    </w:p>
    <w:p w14:paraId="3944383A">
      <w:pPr>
        <w:numPr>
          <w:ilvl w:val="0"/>
          <w:numId w:val="76"/>
        </w:numPr>
        <w:spacing w:before="320" w:after="120"/>
        <w:ind w:left="453"/>
        <w:jc w:val="left"/>
        <w:outlineLvl w:val="1"/>
      </w:pPr>
      <w:r>
        <w:rPr>
          <w:rFonts w:ascii="Times New Roman" w:hAnsi="Times New Roman" w:eastAsia="宋体" w:cs="Times New Roman"/>
          <w:b/>
          <w:sz w:val="32"/>
        </w:rPr>
        <w:t>定义
</w:t>
      </w:r>
    </w:p>
    <w:p w14:paraId="36D2D01A">
      <w:pPr>
        <w:numPr>
          <w:ilvl w:val="0"/>
          <w:numId w:val="77"/>
        </w:numPr>
        <w:ind w:left="907"/>
        <w:jc w:val="left"/>
      </w:pPr>
      <w:r>
        <w:rPr>
          <w:rFonts w:ascii="Times New Roman" w:hAnsi="Times New Roman" w:eastAsia="宋体" w:cs="Times New Roman"/>
          <w:sz w:val="22"/>
        </w:rPr>
        <w:t>玩家和联盟所拥有的单位，能够为玩家持续提供视野。
</w:t>
      </w:r>
    </w:p>
    <w:p w14:paraId="7FE10FC9">
      <w:pPr>
        <w:numPr>
          <w:ilvl w:val="0"/>
          <w:numId w:val="78"/>
        </w:numPr>
        <w:spacing w:before="320" w:after="120"/>
        <w:ind w:left="453"/>
        <w:jc w:val="left"/>
        <w:outlineLvl w:val="1"/>
      </w:pPr>
      <w:r>
        <w:rPr>
          <w:rFonts w:ascii="Times New Roman" w:hAnsi="Times New Roman" w:eastAsia="宋体" w:cs="Times New Roman"/>
          <w:b/>
          <w:sz w:val="32"/>
        </w:rPr>
        <w:t>视野的形状
</w:t>
      </w:r>
    </w:p>
    <w:p w14:paraId="1DE6A555">
      <w:pPr>
        <w:jc w:val="left"/>
      </w:pPr>
      <w:r>
        <w:rPr>
          <w:rFonts w:ascii="Times New Roman" w:hAnsi="Times New Roman" w:eastAsia="宋体" w:cs="Times New Roman"/>
          <w:sz w:val="22"/>
        </w:rPr>
        <w:drawing>
          <wp:inline distT="0" distB="0" distL="0" distR="0">
            <wp:extent cx="5400675" cy="2924175"/>
            <wp:effectExtent l="0" t="0" r="9525" b="9525"/>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Picture 4" descr="Generated"/>
                    <pic:cNvPicPr/>
                  </pic:nvPicPr>
                  <pic:blipFill>
                    <a:blip r:embed="rId8"/>
                    <a:stretch>
                      <a:fillRect/>
                    </a:stretch>
                  </pic:blipFill>
                  <pic:spPr>
                    <a:xfrm>
                      <a:off x="0" y="0"/>
                      <a:ext cx="5400675" cy="2924175"/>
                    </a:xfrm>
                    <a:prstGeom prst="rect">
                      <a:avLst/>
                    </a:prstGeom>
                  </pic:spPr>
                </pic:pic>
              </a:graphicData>
            </a:graphic>
          </wp:inline>
        </w:drawing>
      </w:r>
      <w:r>
        <w:rPr>
          <w:rFonts w:ascii="Times New Roman" w:hAnsi="Times New Roman" w:eastAsia="宋体" w:cs="Times New Roman"/>
          <w:sz w:val="22"/>
        </w:rPr>
        <w:t>
</w:t>
      </w:r>
    </w:p>
    <w:p w14:paraId="73379774">
      <w:pPr>
        <w:numPr>
          <w:ilvl w:val="0"/>
          <w:numId w:val="79"/>
        </w:numPr>
        <w:ind w:left="907"/>
        <w:jc w:val="left"/>
      </w:pPr>
      <w:r>
        <w:rPr>
          <w:rFonts w:ascii="Times New Roman" w:hAnsi="Times New Roman" w:eastAsia="宋体" w:cs="Times New Roman"/>
          <w:sz w:val="22"/>
        </w:rPr>
        <w:t>单位的视野：以单位坐标为圆心，单位视野范围为半径的圆。
</w:t>
      </w:r>
    </w:p>
    <w:p w14:paraId="63DF9F0E">
      <w:pPr>
        <w:numPr>
          <w:ilvl w:val="0"/>
          <w:numId w:val="80"/>
        </w:numPr>
        <w:ind w:left="907"/>
        <w:jc w:val="left"/>
      </w:pPr>
      <w:r>
        <w:rPr>
          <w:rFonts w:ascii="Times New Roman" w:hAnsi="Times New Roman" w:eastAsia="宋体" w:cs="Times New Roman"/>
          <w:sz w:val="22"/>
        </w:rPr>
        <w:t>领土格子的视野：以格子为单位，点亮格子。格子视野暂定为1。
</w:t>
      </w:r>
    </w:p>
    <w:p w14:paraId="24509465">
      <w:pPr>
        <w:numPr>
          <w:ilvl w:val="0"/>
          <w:numId w:val="81"/>
        </w:numPr>
        <w:spacing w:before="320" w:after="120"/>
        <w:ind w:left="453"/>
        <w:jc w:val="left"/>
        <w:outlineLvl w:val="1"/>
      </w:pPr>
      <w:r>
        <w:rPr>
          <w:rFonts w:ascii="Times New Roman" w:hAnsi="Times New Roman" w:eastAsia="宋体" w:cs="Times New Roman"/>
          <w:b/>
          <w:sz w:val="32"/>
        </w:rPr>
        <w:t>视野的点亮与更新
</w:t>
      </w:r>
    </w:p>
    <w:p w14:paraId="569E7475">
      <w:pPr>
        <w:numPr>
          <w:ilvl w:val="0"/>
          <w:numId w:val="82"/>
        </w:numPr>
        <w:ind w:left="907"/>
        <w:jc w:val="left"/>
      </w:pPr>
      <w:r>
        <w:rPr>
          <w:rFonts w:ascii="Times New Roman" w:hAnsi="Times New Roman" w:eastAsia="宋体" w:cs="Times New Roman"/>
          <w:sz w:val="22"/>
        </w:rPr>
        <w:t>单位进入沙盘后，会立即点亮视野。
</w:t>
      </w:r>
    </w:p>
    <w:p w14:paraId="7DEBC3B7">
      <w:pPr>
        <w:numPr>
          <w:ilvl w:val="0"/>
          <w:numId w:val="83"/>
        </w:numPr>
        <w:ind w:left="907"/>
        <w:jc w:val="left"/>
      </w:pPr>
      <w:r>
        <w:rPr>
          <w:rFonts w:ascii="Times New Roman" w:hAnsi="Times New Roman" w:eastAsia="宋体" w:cs="Times New Roman"/>
          <w:sz w:val="22"/>
        </w:rPr>
        <w:t>单位视野的点亮范围会随着以下因素而发生实时的变化：
</w:t>
      </w:r>
    </w:p>
    <w:p w14:paraId="3148A3ED">
      <w:pPr>
        <w:numPr>
          <w:ilvl w:val="0"/>
          <w:numId w:val="84"/>
        </w:numPr>
        <w:ind w:left="1360"/>
        <w:jc w:val="left"/>
      </w:pPr>
      <w:r>
        <w:rPr>
          <w:rFonts w:ascii="Times New Roman" w:hAnsi="Times New Roman" w:eastAsia="宋体" w:cs="Times New Roman"/>
          <w:sz w:val="22"/>
        </w:rPr>
        <w:t>随着单位移动，视野也会实时跟着单位移动。
</w:t>
      </w:r>
    </w:p>
    <w:p w14:paraId="78B7C463">
      <w:pPr>
        <w:numPr>
          <w:ilvl w:val="0"/>
          <w:numId w:val="85"/>
        </w:numPr>
        <w:ind w:left="1360"/>
        <w:jc w:val="left"/>
      </w:pPr>
      <w:r>
        <w:rPr>
          <w:rFonts w:ascii="Times New Roman" w:hAnsi="Times New Roman" w:eastAsia="宋体" w:cs="Times New Roman"/>
          <w:sz w:val="22"/>
        </w:rPr>
        <w:t>随着单位的视野属性值发生变化，视野的半径也会实时地变大变小。
</w:t>
      </w:r>
    </w:p>
    <w:p w14:paraId="39886590">
      <w:pPr>
        <w:numPr>
          <w:ilvl w:val="0"/>
          <w:numId w:val="86"/>
        </w:numPr>
        <w:ind w:left="907"/>
        <w:jc w:val="left"/>
      </w:pPr>
      <w:r>
        <w:rPr>
          <w:rFonts w:ascii="Times New Roman" w:hAnsi="Times New Roman" w:eastAsia="宋体" w:cs="Times New Roman"/>
          <w:sz w:val="22"/>
        </w:rPr>
        <w:t>格子被占领后，只要归属权已属于玩家，则立即点亮视野。格子的视野并不会移动和变大变小。
</w:t>
      </w:r>
    </w:p>
    <w:p w14:paraId="4026653A">
      <w:pPr>
        <w:numPr>
          <w:ilvl w:val="0"/>
          <w:numId w:val="87"/>
        </w:numPr>
        <w:spacing w:before="320" w:after="120"/>
        <w:ind w:left="453"/>
        <w:jc w:val="left"/>
        <w:outlineLvl w:val="1"/>
      </w:pPr>
      <w:r>
        <w:rPr>
          <w:rFonts w:ascii="Times New Roman" w:hAnsi="Times New Roman" w:eastAsia="宋体" w:cs="Times New Roman"/>
          <w:b/>
          <w:sz w:val="32"/>
        </w:rPr>
        <w:t>视野的熄灭
</w:t>
      </w:r>
    </w:p>
    <w:p w14:paraId="06A1C359">
      <w:pPr>
        <w:numPr>
          <w:ilvl w:val="0"/>
          <w:numId w:val="88"/>
        </w:numPr>
        <w:ind w:left="907"/>
        <w:jc w:val="left"/>
      </w:pPr>
      <w:r>
        <w:rPr>
          <w:rFonts w:ascii="Times New Roman" w:hAnsi="Times New Roman" w:eastAsia="宋体" w:cs="Times New Roman"/>
          <w:sz w:val="22"/>
        </w:rPr>
        <w:t>单位从沙盘上消失后，视野也会被熄灭。导致视野熄灭的原因有：
</w:t>
      </w:r>
    </w:p>
    <w:p w14:paraId="4AF70D6C">
      <w:pPr>
        <w:numPr>
          <w:ilvl w:val="0"/>
          <w:numId w:val="89"/>
        </w:numPr>
        <w:ind w:left="1360"/>
        <w:jc w:val="left"/>
      </w:pPr>
      <w:r>
        <w:rPr>
          <w:rFonts w:ascii="Times New Roman" w:hAnsi="Times New Roman" w:eastAsia="宋体" w:cs="Times New Roman"/>
          <w:sz w:val="22"/>
        </w:rPr>
        <w:t>单位被消灭了。
</w:t>
      </w:r>
    </w:p>
    <w:p w14:paraId="03A5F8BA">
      <w:pPr>
        <w:numPr>
          <w:ilvl w:val="0"/>
          <w:numId w:val="90"/>
        </w:numPr>
        <w:ind w:left="1360"/>
        <w:jc w:val="left"/>
      </w:pPr>
      <w:r>
        <w:rPr>
          <w:rFonts w:ascii="Times New Roman" w:hAnsi="Times New Roman" w:eastAsia="宋体" w:cs="Times New Roman"/>
          <w:sz w:val="22"/>
        </w:rPr>
        <w:t>单位进入了载具或进入了建筑。
</w:t>
      </w:r>
    </w:p>
    <w:p w14:paraId="4C7C65A3">
      <w:pPr>
        <w:numPr>
          <w:ilvl w:val="0"/>
          <w:numId w:val="91"/>
        </w:numPr>
        <w:ind w:left="907"/>
        <w:jc w:val="left"/>
      </w:pPr>
      <w:r>
        <w:rPr>
          <w:rFonts w:ascii="Times New Roman" w:hAnsi="Times New Roman" w:eastAsia="宋体" w:cs="Times New Roman"/>
          <w:sz w:val="22"/>
        </w:rPr>
        <w:t>单位从沙盘上消失2秒时间之后，该单位原有的视野会熄灭。
</w:t>
      </w:r>
    </w:p>
    <w:p w14:paraId="17F9ECBF">
      <w:pPr>
        <w:numPr>
          <w:ilvl w:val="0"/>
          <w:numId w:val="92"/>
        </w:numPr>
        <w:ind w:left="907"/>
        <w:jc w:val="left"/>
      </w:pPr>
      <w:r>
        <w:rPr>
          <w:rFonts w:ascii="Times New Roman" w:hAnsi="Times New Roman" w:eastAsia="宋体" w:cs="Times New Roman"/>
          <w:sz w:val="22"/>
        </w:rPr>
        <w:t>格子被占领后，格子的视野也会熄灭。和单位一样，这个熄灭过程也需要2秒钟。
</w:t>
      </w:r>
    </w:p>
    <w:p w14:paraId="17EC2860">
      <w:pPr>
        <w:numPr>
          <w:ilvl w:val="0"/>
          <w:numId w:val="93"/>
        </w:numPr>
        <w:ind w:left="907"/>
        <w:jc w:val="left"/>
      </w:pPr>
      <w:r>
        <w:rPr>
          <w:rFonts w:ascii="Times New Roman" w:hAnsi="Times New Roman" w:eastAsia="宋体" w:cs="Times New Roman"/>
          <w:sz w:val="22"/>
        </w:rPr>
        <w:t>视野熄灭的用途主要是提升视觉体验，播放死亡动画，帮助玩家进行死亡归因。我们并不希望利用视野熄灭过程对战斗造成什么影响。所以根据程序建议，策划十分同意这个熄灭过程可以由客户端模拟。
</w:t>
      </w:r>
    </w:p>
    <w:p w14:paraId="3935971B">
      <w:pPr>
        <w:numPr>
          <w:ilvl w:val="0"/>
          <w:numId w:val="94"/>
        </w:numPr>
        <w:ind w:left="453"/>
        <w:jc w:val="left"/>
      </w:pPr>
      <w:r>
        <w:rPr>
          <w:rFonts w:ascii="Times New Roman" w:hAnsi="Times New Roman" w:eastAsia="宋体" w:cs="Times New Roman"/>
          <w:sz w:val="22"/>
          <w:shd w:val="clear" w:fill="FBBFBC"/>
        </w:rPr>
        <w:t>Demo2.2版本暂不涉及沙盘场景元素进入视野和离开视野相关的设计</w:t>
      </w:r>
      <w:r>
        <w:rPr>
          <w:rFonts w:ascii="Times New Roman" w:hAnsi="Times New Roman" w:eastAsia="宋体" w:cs="Times New Roman"/>
          <w:sz w:val="22"/>
        </w:rPr>
        <w:t>
</w:t>
      </w:r>
    </w:p>
    <w:p w14:paraId="34962213">
      <w:pPr>
        <w:numPr>
          <w:ilvl w:val="0"/>
          <w:numId w:val="95"/>
        </w:numPr>
        <w:spacing w:before="380" w:after="140"/>
        <w:ind w:left="0"/>
        <w:jc w:val="left"/>
        <w:outlineLvl w:val="0"/>
      </w:pPr>
      <w:r>
        <w:rPr>
          <w:rFonts w:ascii="Times New Roman" w:hAnsi="Times New Roman" w:eastAsia="宋体" w:cs="Times New Roman"/>
          <w:b/>
          <w:sz w:val="44"/>
        </w:rPr>
        <w:t>侦察
</w:t>
      </w:r>
    </w:p>
    <w:p w14:paraId="63395225">
      <w:pPr>
        <w:numPr>
          <w:ilvl w:val="0"/>
          <w:numId w:val="96"/>
        </w:numPr>
        <w:spacing w:before="320" w:after="120"/>
        <w:ind w:left="453"/>
        <w:jc w:val="left"/>
        <w:outlineLvl w:val="1"/>
      </w:pPr>
      <w:r>
        <w:rPr>
          <w:rFonts w:ascii="Times New Roman" w:hAnsi="Times New Roman" w:eastAsia="宋体" w:cs="Times New Roman"/>
          <w:b/>
          <w:sz w:val="32"/>
        </w:rPr>
        <w:t>情报的等级
</w:t>
      </w:r>
    </w:p>
    <w:p w14:paraId="14BB8AD4">
      <w:pPr>
        <w:numPr>
          <w:ilvl w:val="0"/>
          <w:numId w:val="97"/>
        </w:numPr>
        <w:ind w:left="907"/>
        <w:jc w:val="left"/>
      </w:pPr>
      <w:r>
        <w:rPr>
          <w:rFonts w:ascii="Times New Roman" w:hAnsi="Times New Roman" w:eastAsia="宋体" w:cs="Times New Roman"/>
          <w:sz w:val="22"/>
        </w:rPr>
        <w:t>领土格子视野中的敌人，情报等级为3。
</w:t>
      </w:r>
    </w:p>
    <w:p w14:paraId="6D1BB417">
      <w:pPr>
        <w:numPr>
          <w:ilvl w:val="0"/>
          <w:numId w:val="98"/>
        </w:numPr>
        <w:ind w:left="907"/>
        <w:jc w:val="left"/>
      </w:pPr>
      <w:r>
        <w:rPr>
          <w:rFonts w:ascii="Times New Roman" w:hAnsi="Times New Roman" w:eastAsia="宋体" w:cs="Times New Roman"/>
          <w:sz w:val="22"/>
        </w:rPr>
        <w:t>单位视野中的敌人，情报等级为0~3，由情报等级计算公式计算得到。
</w:t>
      </w:r>
    </w:p>
    <w:p w14:paraId="5EC77C01">
      <w:pPr>
        <w:numPr>
          <w:ilvl w:val="0"/>
          <w:numId w:val="99"/>
        </w:numPr>
        <w:ind w:left="907"/>
        <w:jc w:val="left"/>
      </w:pPr>
      <w:r>
        <w:rPr>
          <w:rFonts w:ascii="Times New Roman" w:hAnsi="Times New Roman" w:eastAsia="宋体" w:cs="Times New Roman"/>
          <w:sz w:val="22"/>
        </w:rPr>
        <w:t>如果一个敌人，不在任何一个我方盟友领土格子内，且任何一个我方友军单位对其的情报等级都＜1，玩家看不到该单位。
</w:t>
      </w:r>
    </w:p>
    <w:p w14:paraId="6A6B04A6">
      <w:pPr>
        <w:numPr>
          <w:ilvl w:val="0"/>
          <w:numId w:val="100"/>
        </w:numPr>
        <w:ind w:left="907"/>
        <w:jc w:val="left"/>
      </w:pPr>
      <w:r>
        <w:rPr>
          <w:rFonts w:ascii="Times New Roman" w:hAnsi="Times New Roman" w:eastAsia="宋体" w:cs="Times New Roman"/>
          <w:sz w:val="22"/>
        </w:rPr>
        <w:t>一个敌人编制卡单位，我方一个单位对其侦察可获得的情报等级由低到高，分为：
</w:t>
      </w:r>
    </w:p>
    <w:p w14:paraId="5EDEF8CE">
      <w:pPr>
        <w:jc w:val="left"/>
      </w:pPr>
      <w:r>
        <w:rPr>
          <w:rFonts w:ascii="Times New Roman" w:hAnsi="Times New Roman" w:eastAsia="宋体" w:cs="Times New Roman"/>
          <w:sz w:val="22"/>
        </w:rPr>
        <w:t xml:space="preserve"> 
</w:t>
      </w:r>
    </w:p>
    <w:tbl>
      <w:tblPr>
        <w:tblStyle w:val="2"/>
        <w:tblW w:w="645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600"/>
        <w:gridCol w:w="1200"/>
        <w:gridCol w:w="600"/>
        <w:gridCol w:w="600"/>
        <w:gridCol w:w="600"/>
        <w:gridCol w:w="600"/>
        <w:gridCol w:w="2250"/>
      </w:tblGrid>
      <w:tr w14:paraId="0C6BF85A">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1200" w:hRule="atLeast"/>
        </w:trPr>
        <w:tc>
          <w:tcPr>
            <w:tcW w:w="600" w:type="dxa"/>
            <w:shd w:val="clear" w:color="auto" w:fill="E1EAFF"/>
            <w:vAlign w:val="center"/>
          </w:tcPr>
          <w:p w14:paraId="391783F8">
            <w:pPr>
              <w:jc w:val="left"/>
            </w:pPr>
            <w:r>
              <w:rPr>
                <w:rFonts w:ascii="Times New Roman" w:hAnsi="Times New Roman" w:eastAsia="宋体" w:cs="Times New Roman"/>
                <w:sz w:val="20"/>
              </w:rPr>
              <w:t>情报
等级</w:t>
            </w:r>
          </w:p>
        </w:tc>
        <w:tc>
          <w:tcPr>
            <w:tcW w:w="1200" w:type="dxa"/>
            <w:shd w:val="clear" w:color="auto" w:fill="E1EAFF"/>
            <w:vAlign w:val="center"/>
          </w:tcPr>
          <w:p w14:paraId="1A7EDA42">
            <w:pPr>
              <w:jc w:val="left"/>
            </w:pPr>
            <w:r>
              <w:rPr>
                <w:rFonts w:ascii="Times New Roman" w:hAnsi="Times New Roman" w:eastAsia="宋体" w:cs="Times New Roman"/>
                <w:sz w:val="20"/>
              </w:rPr>
              <w:t>情报等级</w:t>
            </w:r>
          </w:p>
        </w:tc>
        <w:tc>
          <w:tcPr>
            <w:tcW w:w="600" w:type="dxa"/>
            <w:shd w:val="clear" w:color="auto" w:fill="E1EAFF"/>
            <w:vAlign w:val="center"/>
          </w:tcPr>
          <w:p w14:paraId="79C914B1">
            <w:pPr>
              <w:jc w:val="left"/>
            </w:pPr>
            <w:r>
              <w:rPr>
                <w:rFonts w:ascii="Times New Roman" w:hAnsi="Times New Roman" w:eastAsia="宋体" w:cs="Times New Roman"/>
                <w:sz w:val="20"/>
              </w:rPr>
              <w:t>位置</w:t>
            </w:r>
          </w:p>
        </w:tc>
        <w:tc>
          <w:tcPr>
            <w:tcW w:w="600" w:type="dxa"/>
            <w:shd w:val="clear" w:color="auto" w:fill="E1EAFF"/>
            <w:vAlign w:val="center"/>
          </w:tcPr>
          <w:p w14:paraId="58497FE9">
            <w:pPr>
              <w:jc w:val="left"/>
            </w:pPr>
            <w:r>
              <w:rPr>
                <w:rFonts w:ascii="Times New Roman" w:hAnsi="Times New Roman" w:eastAsia="宋体" w:cs="Times New Roman"/>
                <w:sz w:val="20"/>
              </w:rPr>
              <w:t>兵力
血条</w:t>
            </w:r>
          </w:p>
        </w:tc>
        <w:tc>
          <w:tcPr>
            <w:tcW w:w="600" w:type="dxa"/>
            <w:shd w:val="clear" w:color="auto" w:fill="E1EAFF"/>
            <w:vAlign w:val="center"/>
          </w:tcPr>
          <w:p w14:paraId="5C89959D">
            <w:pPr>
              <w:jc w:val="left"/>
            </w:pPr>
            <w:r>
              <w:rPr>
                <w:rFonts w:ascii="Times New Roman" w:hAnsi="Times New Roman" w:eastAsia="宋体" w:cs="Times New Roman"/>
                <w:sz w:val="20"/>
              </w:rPr>
              <w:t>卡牌
类型</w:t>
            </w:r>
          </w:p>
        </w:tc>
        <w:tc>
          <w:tcPr>
            <w:tcW w:w="600" w:type="dxa"/>
            <w:shd w:val="clear" w:color="auto" w:fill="E1EAFF"/>
            <w:vAlign w:val="center"/>
          </w:tcPr>
          <w:p w14:paraId="530B04B9">
            <w:pPr>
              <w:jc w:val="left"/>
            </w:pPr>
            <w:r>
              <w:rPr>
                <w:rFonts w:ascii="Times New Roman" w:hAnsi="Times New Roman" w:eastAsia="宋体" w:cs="Times New Roman"/>
                <w:sz w:val="20"/>
              </w:rPr>
              <w:t>武器
准确
型号</w:t>
            </w:r>
          </w:p>
        </w:tc>
        <w:tc>
          <w:tcPr>
            <w:tcW w:w="2250" w:type="dxa"/>
            <w:shd w:val="clear" w:color="auto" w:fill="E1EAFF"/>
            <w:vAlign w:val="center"/>
          </w:tcPr>
          <w:p w14:paraId="4EFF60AA">
            <w:pPr>
              <w:jc w:val="left"/>
            </w:pPr>
            <w:r>
              <w:rPr>
                <w:rFonts w:ascii="Times New Roman" w:hAnsi="Times New Roman" w:eastAsia="宋体" w:cs="Times New Roman"/>
                <w:sz w:val="20"/>
              </w:rPr>
              <w:t>对于战斗的影响</w:t>
            </w:r>
          </w:p>
        </w:tc>
      </w:tr>
      <w:tr w14:paraId="08C31623">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2000" w:hRule="atLeast"/>
        </w:trPr>
        <w:tc>
          <w:tcPr>
            <w:tcW w:w="600" w:type="dxa"/>
            <w:vAlign w:val="center"/>
          </w:tcPr>
          <w:p w14:paraId="65946715">
            <w:pPr>
              <w:jc w:val="left"/>
            </w:pPr>
            <w:r>
              <w:rPr>
                <w:rFonts w:ascii="Times New Roman" w:hAnsi="Times New Roman" w:eastAsia="宋体" w:cs="Times New Roman"/>
                <w:sz w:val="20"/>
              </w:rPr>
              <w:t>0</w:t>
            </w:r>
          </w:p>
        </w:tc>
        <w:tc>
          <w:tcPr>
            <w:tcW w:w="1200" w:type="dxa"/>
            <w:vAlign w:val="center"/>
          </w:tcPr>
          <w:p w14:paraId="42AD1016">
            <w:pPr>
              <w:jc w:val="left"/>
            </w:pPr>
            <w:r>
              <w:rPr>
                <w:rFonts w:ascii="Times New Roman" w:hAnsi="Times New Roman" w:eastAsia="宋体" w:cs="Times New Roman"/>
                <w:sz w:val="20"/>
              </w:rPr>
              <w:t>隐蔽状态</w:t>
            </w:r>
          </w:p>
        </w:tc>
        <w:tc>
          <w:tcPr>
            <w:tcW w:w="600" w:type="dxa"/>
            <w:vAlign w:val="center"/>
          </w:tcPr>
          <w:p w14:paraId="28E0980D">
            <w:pPr>
              <w:jc w:val="left"/>
            </w:pPr>
            <w:r>
              <w:rPr>
                <w:rFonts w:ascii="Times New Roman" w:hAnsi="Times New Roman" w:eastAsia="宋体" w:cs="Times New Roman"/>
                <w:sz w:val="20"/>
              </w:rPr>
              <w:t>-</w:t>
            </w:r>
          </w:p>
        </w:tc>
        <w:tc>
          <w:tcPr>
            <w:tcW w:w="600" w:type="dxa"/>
            <w:vAlign w:val="center"/>
          </w:tcPr>
          <w:p w14:paraId="798DD719">
            <w:pPr>
              <w:jc w:val="left"/>
            </w:pPr>
            <w:r>
              <w:rPr>
                <w:rFonts w:ascii="Times New Roman" w:hAnsi="Times New Roman" w:eastAsia="宋体" w:cs="Times New Roman"/>
                <w:sz w:val="20"/>
              </w:rPr>
              <w:t>-</w:t>
            </w:r>
          </w:p>
        </w:tc>
        <w:tc>
          <w:tcPr>
            <w:tcW w:w="600" w:type="dxa"/>
            <w:vAlign w:val="center"/>
          </w:tcPr>
          <w:p w14:paraId="7A4E0236">
            <w:pPr>
              <w:jc w:val="left"/>
            </w:pPr>
            <w:r>
              <w:rPr>
                <w:rFonts w:ascii="Times New Roman" w:hAnsi="Times New Roman" w:eastAsia="宋体" w:cs="Times New Roman"/>
                <w:sz w:val="20"/>
              </w:rPr>
              <w:t>-</w:t>
            </w:r>
          </w:p>
        </w:tc>
        <w:tc>
          <w:tcPr>
            <w:tcW w:w="600" w:type="dxa"/>
            <w:vAlign w:val="center"/>
          </w:tcPr>
          <w:p w14:paraId="37C1BD5E">
            <w:pPr>
              <w:jc w:val="left"/>
            </w:pPr>
            <w:r>
              <w:rPr>
                <w:rFonts w:ascii="Times New Roman" w:hAnsi="Times New Roman" w:eastAsia="宋体" w:cs="Times New Roman"/>
                <w:sz w:val="20"/>
              </w:rPr>
              <w:t>-</w:t>
            </w:r>
          </w:p>
        </w:tc>
        <w:tc>
          <w:tcPr>
            <w:tcW w:w="2250" w:type="dxa"/>
            <w:vAlign w:val="center"/>
          </w:tcPr>
          <w:p w14:paraId="03CD1613">
            <w:pPr>
              <w:jc w:val="left"/>
            </w:pPr>
            <w:r>
              <w:rPr>
                <w:rFonts w:ascii="Times New Roman" w:hAnsi="Times New Roman" w:eastAsia="宋体" w:cs="Times New Roman"/>
                <w:sz w:val="20"/>
              </w:rPr>
              <w:t>单位索敌时，无法将隐蔽的敌人单位加入目标选择列表。从而无法攻击这个敌对单位。</w:t>
            </w:r>
          </w:p>
        </w:tc>
      </w:tr>
      <w:tr w14:paraId="2E7F0ECA">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2000" w:hRule="atLeast"/>
        </w:trPr>
        <w:tc>
          <w:tcPr>
            <w:tcW w:w="600" w:type="dxa"/>
            <w:vAlign w:val="center"/>
          </w:tcPr>
          <w:p w14:paraId="61034694">
            <w:pPr>
              <w:jc w:val="left"/>
            </w:pPr>
            <w:r>
              <w:rPr>
                <w:rFonts w:ascii="Times New Roman" w:hAnsi="Times New Roman" w:eastAsia="宋体" w:cs="Times New Roman"/>
                <w:sz w:val="20"/>
              </w:rPr>
              <w:t>1</w:t>
            </w:r>
          </w:p>
        </w:tc>
        <w:tc>
          <w:tcPr>
            <w:tcW w:w="1200" w:type="dxa"/>
            <w:vAlign w:val="center"/>
          </w:tcPr>
          <w:p w14:paraId="03D438AE">
            <w:pPr>
              <w:jc w:val="left"/>
            </w:pPr>
            <w:r>
              <w:rPr>
                <w:rFonts w:ascii="Times New Roman" w:hAnsi="Times New Roman" w:eastAsia="宋体" w:cs="Times New Roman"/>
                <w:sz w:val="20"/>
              </w:rPr>
              <w:t>位置暴露</w:t>
            </w:r>
          </w:p>
        </w:tc>
        <w:tc>
          <w:tcPr>
            <w:tcW w:w="600" w:type="dxa"/>
            <w:vAlign w:val="center"/>
          </w:tcPr>
          <w:p w14:paraId="246E6B10">
            <w:pPr>
              <w:jc w:val="left"/>
            </w:pPr>
            <w:r>
              <w:rPr>
                <w:rFonts w:ascii="Times New Roman" w:hAnsi="Times New Roman" w:eastAsia="宋体" w:cs="Times New Roman"/>
                <w:sz w:val="20"/>
              </w:rPr>
              <w:t>已知</w:t>
            </w:r>
          </w:p>
        </w:tc>
        <w:tc>
          <w:tcPr>
            <w:tcW w:w="600" w:type="dxa"/>
            <w:vAlign w:val="center"/>
          </w:tcPr>
          <w:p w14:paraId="00592122">
            <w:pPr>
              <w:jc w:val="left"/>
            </w:pPr>
            <w:r>
              <w:rPr>
                <w:rFonts w:ascii="Times New Roman" w:hAnsi="Times New Roman" w:eastAsia="宋体" w:cs="Times New Roman"/>
                <w:sz w:val="20"/>
              </w:rPr>
              <w:t>已知</w:t>
            </w:r>
          </w:p>
        </w:tc>
        <w:tc>
          <w:tcPr>
            <w:tcW w:w="600" w:type="dxa"/>
            <w:vAlign w:val="center"/>
          </w:tcPr>
          <w:p w14:paraId="29DB6E0A">
            <w:pPr>
              <w:jc w:val="left"/>
            </w:pPr>
            <w:r>
              <w:rPr>
                <w:rFonts w:ascii="Times New Roman" w:hAnsi="Times New Roman" w:eastAsia="宋体" w:cs="Times New Roman"/>
                <w:sz w:val="20"/>
              </w:rPr>
              <w:t>-</w:t>
            </w:r>
          </w:p>
        </w:tc>
        <w:tc>
          <w:tcPr>
            <w:tcW w:w="600" w:type="dxa"/>
            <w:vAlign w:val="center"/>
          </w:tcPr>
          <w:p w14:paraId="5F288ACD">
            <w:pPr>
              <w:jc w:val="left"/>
            </w:pPr>
            <w:r>
              <w:rPr>
                <w:rFonts w:ascii="Times New Roman" w:hAnsi="Times New Roman" w:eastAsia="宋体" w:cs="Times New Roman"/>
                <w:sz w:val="20"/>
              </w:rPr>
              <w:t>-</w:t>
            </w:r>
          </w:p>
        </w:tc>
        <w:tc>
          <w:tcPr>
            <w:tcW w:w="2250" w:type="dxa"/>
            <w:vAlign w:val="center"/>
          </w:tcPr>
          <w:p w14:paraId="751C9DF9">
            <w:pPr>
              <w:jc w:val="left"/>
            </w:pPr>
            <w:r>
              <w:rPr>
                <w:rFonts w:ascii="Times New Roman" w:hAnsi="Times New Roman" w:eastAsia="宋体" w:cs="Times New Roman"/>
                <w:sz w:val="20"/>
              </w:rPr>
              <w:t>会被加入到目标列表中，但目标的被选择优先级低于克制兵种。</w:t>
            </w:r>
          </w:p>
        </w:tc>
      </w:tr>
      <w:tr w14:paraId="5455FC34">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2000" w:hRule="atLeast"/>
        </w:trPr>
        <w:tc>
          <w:tcPr>
            <w:tcW w:w="600" w:type="dxa"/>
            <w:vAlign w:val="center"/>
          </w:tcPr>
          <w:p w14:paraId="7AB50889">
            <w:pPr>
              <w:jc w:val="left"/>
            </w:pPr>
            <w:r>
              <w:rPr>
                <w:rFonts w:ascii="Times New Roman" w:hAnsi="Times New Roman" w:eastAsia="宋体" w:cs="Times New Roman"/>
                <w:sz w:val="20"/>
              </w:rPr>
              <w:t>2</w:t>
            </w:r>
          </w:p>
        </w:tc>
        <w:tc>
          <w:tcPr>
            <w:tcW w:w="1200" w:type="dxa"/>
            <w:vAlign w:val="center"/>
          </w:tcPr>
          <w:p w14:paraId="0347160D">
            <w:pPr>
              <w:jc w:val="left"/>
            </w:pPr>
            <w:r>
              <w:rPr>
                <w:rFonts w:ascii="Times New Roman" w:hAnsi="Times New Roman" w:eastAsia="宋体" w:cs="Times New Roman"/>
                <w:sz w:val="20"/>
              </w:rPr>
              <w:t>兵种暴露</w:t>
            </w:r>
          </w:p>
        </w:tc>
        <w:tc>
          <w:tcPr>
            <w:tcW w:w="600" w:type="dxa"/>
            <w:vAlign w:val="center"/>
          </w:tcPr>
          <w:p w14:paraId="6615880A">
            <w:pPr>
              <w:jc w:val="left"/>
            </w:pPr>
            <w:r>
              <w:rPr>
                <w:rFonts w:ascii="Times New Roman" w:hAnsi="Times New Roman" w:eastAsia="宋体" w:cs="Times New Roman"/>
                <w:sz w:val="20"/>
              </w:rPr>
              <w:t>已知</w:t>
            </w:r>
          </w:p>
        </w:tc>
        <w:tc>
          <w:tcPr>
            <w:tcW w:w="600" w:type="dxa"/>
            <w:vAlign w:val="center"/>
          </w:tcPr>
          <w:p w14:paraId="4A38C525">
            <w:pPr>
              <w:jc w:val="left"/>
            </w:pPr>
            <w:r>
              <w:rPr>
                <w:rFonts w:ascii="Times New Roman" w:hAnsi="Times New Roman" w:eastAsia="宋体" w:cs="Times New Roman"/>
                <w:sz w:val="20"/>
              </w:rPr>
              <w:t>已知</w:t>
            </w:r>
          </w:p>
        </w:tc>
        <w:tc>
          <w:tcPr>
            <w:tcW w:w="600" w:type="dxa"/>
            <w:vAlign w:val="center"/>
          </w:tcPr>
          <w:p w14:paraId="44E08B6B">
            <w:pPr>
              <w:jc w:val="left"/>
            </w:pPr>
            <w:r>
              <w:rPr>
                <w:rFonts w:ascii="Times New Roman" w:hAnsi="Times New Roman" w:eastAsia="宋体" w:cs="Times New Roman"/>
                <w:sz w:val="20"/>
              </w:rPr>
              <w:t>已知</w:t>
            </w:r>
          </w:p>
        </w:tc>
        <w:tc>
          <w:tcPr>
            <w:tcW w:w="600" w:type="dxa"/>
            <w:vAlign w:val="center"/>
          </w:tcPr>
          <w:p w14:paraId="4F20CF8B">
            <w:pPr>
              <w:jc w:val="left"/>
            </w:pPr>
            <w:r>
              <w:rPr>
                <w:rFonts w:ascii="Times New Roman" w:hAnsi="Times New Roman" w:eastAsia="宋体" w:cs="Times New Roman"/>
                <w:sz w:val="20"/>
              </w:rPr>
              <w:t>-</w:t>
            </w:r>
          </w:p>
        </w:tc>
        <w:tc>
          <w:tcPr>
            <w:tcW w:w="2250" w:type="dxa"/>
            <w:vAlign w:val="center"/>
          </w:tcPr>
          <w:p w14:paraId="45EDBF6B">
            <w:pPr>
              <w:jc w:val="left"/>
            </w:pPr>
            <w:r>
              <w:rPr>
                <w:rFonts w:ascii="Times New Roman" w:hAnsi="Times New Roman" w:eastAsia="宋体" w:cs="Times New Roman"/>
                <w:sz w:val="20"/>
              </w:rPr>
              <w:t>在卡牌层索敌阶段，可以被天敌兵种作为优先攻击对象。</w:t>
            </w:r>
          </w:p>
        </w:tc>
      </w:tr>
      <w:tr w14:paraId="42580EBC">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2000" w:hRule="atLeast"/>
        </w:trPr>
        <w:tc>
          <w:tcPr>
            <w:tcW w:w="600" w:type="dxa"/>
            <w:vAlign w:val="center"/>
          </w:tcPr>
          <w:p w14:paraId="2D1EEB1F">
            <w:pPr>
              <w:jc w:val="left"/>
            </w:pPr>
            <w:r>
              <w:rPr>
                <w:rFonts w:ascii="Times New Roman" w:hAnsi="Times New Roman" w:eastAsia="宋体" w:cs="Times New Roman"/>
                <w:sz w:val="20"/>
              </w:rPr>
              <w:t>3</w:t>
            </w:r>
          </w:p>
        </w:tc>
        <w:tc>
          <w:tcPr>
            <w:tcW w:w="1200" w:type="dxa"/>
            <w:vAlign w:val="center"/>
          </w:tcPr>
          <w:p w14:paraId="20A49B8F">
            <w:pPr>
              <w:jc w:val="left"/>
            </w:pPr>
            <w:r>
              <w:rPr>
                <w:rFonts w:ascii="Times New Roman" w:hAnsi="Times New Roman" w:eastAsia="宋体" w:cs="Times New Roman"/>
                <w:sz w:val="20"/>
              </w:rPr>
              <w:t>全部可见</w:t>
            </w:r>
          </w:p>
        </w:tc>
        <w:tc>
          <w:tcPr>
            <w:tcW w:w="600" w:type="dxa"/>
            <w:vAlign w:val="center"/>
          </w:tcPr>
          <w:p w14:paraId="0A5A7C25">
            <w:pPr>
              <w:jc w:val="left"/>
            </w:pPr>
            <w:r>
              <w:rPr>
                <w:rFonts w:ascii="Times New Roman" w:hAnsi="Times New Roman" w:eastAsia="宋体" w:cs="Times New Roman"/>
                <w:sz w:val="20"/>
              </w:rPr>
              <w:t>已知</w:t>
            </w:r>
          </w:p>
        </w:tc>
        <w:tc>
          <w:tcPr>
            <w:tcW w:w="600" w:type="dxa"/>
            <w:vAlign w:val="center"/>
          </w:tcPr>
          <w:p w14:paraId="097E039B">
            <w:pPr>
              <w:jc w:val="left"/>
            </w:pPr>
            <w:r>
              <w:rPr>
                <w:rFonts w:ascii="Times New Roman" w:hAnsi="Times New Roman" w:eastAsia="宋体" w:cs="Times New Roman"/>
                <w:sz w:val="20"/>
              </w:rPr>
              <w:t>已知</w:t>
            </w:r>
          </w:p>
        </w:tc>
        <w:tc>
          <w:tcPr>
            <w:tcW w:w="600" w:type="dxa"/>
            <w:vAlign w:val="center"/>
          </w:tcPr>
          <w:p w14:paraId="209B2BEC">
            <w:pPr>
              <w:jc w:val="left"/>
            </w:pPr>
            <w:r>
              <w:rPr>
                <w:rFonts w:ascii="Times New Roman" w:hAnsi="Times New Roman" w:eastAsia="宋体" w:cs="Times New Roman"/>
                <w:sz w:val="20"/>
              </w:rPr>
              <w:t>已知</w:t>
            </w:r>
          </w:p>
        </w:tc>
        <w:tc>
          <w:tcPr>
            <w:tcW w:w="600" w:type="dxa"/>
            <w:vAlign w:val="center"/>
          </w:tcPr>
          <w:p w14:paraId="1AE1516F">
            <w:pPr>
              <w:jc w:val="left"/>
            </w:pPr>
            <w:r>
              <w:rPr>
                <w:rFonts w:ascii="Times New Roman" w:hAnsi="Times New Roman" w:eastAsia="宋体" w:cs="Times New Roman"/>
                <w:sz w:val="20"/>
              </w:rPr>
              <w:t>已知</w:t>
            </w:r>
          </w:p>
        </w:tc>
        <w:tc>
          <w:tcPr>
            <w:tcW w:w="2250" w:type="dxa"/>
            <w:vAlign w:val="center"/>
          </w:tcPr>
          <w:p w14:paraId="5420B491">
            <w:pPr>
              <w:jc w:val="left"/>
            </w:pPr>
            <w:r>
              <w:rPr>
                <w:rFonts w:ascii="Times New Roman" w:hAnsi="Times New Roman" w:eastAsia="宋体" w:cs="Times New Roman"/>
                <w:sz w:val="20"/>
              </w:rPr>
              <w:t>在武器层索敌阶段，可以被天敌武器精确锁定攻击下属的具体的武器设备。</w:t>
            </w:r>
          </w:p>
        </w:tc>
      </w:tr>
    </w:tbl>
    <w:p w14:paraId="6BB38B0B">
      <w:pPr>
        <w:jc w:val="left"/>
      </w:pPr>
      <w:r>
        <w:rPr>
          <w:rFonts w:ascii="Times New Roman" w:hAnsi="Times New Roman" w:eastAsia="宋体" w:cs="Times New Roman"/>
          <w:sz w:val="22"/>
        </w:rPr>
        <w:t>
</w:t>
      </w:r>
    </w:p>
    <w:tbl>
      <w:tblPr>
        <w:tblStyle w:val="2"/>
        <w:tblW w:w="0" w:type="auto"/>
        <w:tblInd w:w="0" w:type="dxa"/>
        <w:tblBorders>
          <w:top w:val="single" w:color="FFF67A" w:sz="0" w:space="0"/>
          <w:left w:val="single" w:color="FFF67A" w:sz="0" w:space="0"/>
          <w:bottom w:val="single" w:color="FFF67A" w:sz="0" w:space="0"/>
          <w:right w:val="single" w:color="FFF67A" w:sz="0" w:space="0"/>
          <w:insideH w:val="single" w:color="FFF67A" w:sz="0" w:space="0"/>
          <w:insideV w:val="single" w:color="FFF67A" w:sz="0" w:space="0"/>
        </w:tblBorders>
        <w:tblLayout w:type="autofit"/>
        <w:tblCellMar>
          <w:top w:w="0" w:type="dxa"/>
          <w:left w:w="10" w:type="dxa"/>
          <w:bottom w:w="0" w:type="dxa"/>
          <w:right w:w="10" w:type="dxa"/>
        </w:tblCellMar>
      </w:tblPr>
      <w:tblGrid>
        <w:gridCol w:w="8325"/>
      </w:tblGrid>
      <w:tr w14:paraId="5A0FB760">
        <w:tblPrEx>
          <w:tblBorders>
            <w:top w:val="single" w:color="FFF67A" w:sz="0" w:space="0"/>
            <w:left w:val="single" w:color="FFF67A" w:sz="0" w:space="0"/>
            <w:bottom w:val="single" w:color="FFF67A" w:sz="0" w:space="0"/>
            <w:right w:val="single" w:color="FFF67A" w:sz="0" w:space="0"/>
            <w:insideH w:val="single" w:color="FFF67A" w:sz="0" w:space="0"/>
            <w:insideV w:val="single" w:color="FFF67A" w:sz="0" w:space="0"/>
          </w:tblBorders>
          <w:tblCellMar>
            <w:top w:w="0" w:type="dxa"/>
            <w:left w:w="10" w:type="dxa"/>
            <w:bottom w:w="0" w:type="dxa"/>
            <w:right w:w="10" w:type="dxa"/>
          </w:tblCellMar>
        </w:tblPrEx>
        <w:tc>
          <w:tcPr>
            <w:tcW w:w="8504" w:type="dxa"/>
            <w:shd w:val="clear" w:color="auto" w:fill="FEFFF0"/>
          </w:tcPr>
          <w:p w14:paraId="42E3D62C">
            <w:pPr>
              <w:jc w:val="left"/>
            </w:pPr>
            <w:r>
              <w:rPr>
                <w:rFonts w:ascii="Times New Roman" w:hAnsi="Times New Roman" w:eastAsia="宋体" w:cs="Times New Roman"/>
                <w:sz w:val="22"/>
              </w:rPr>
              <w:t>信息显示原则
</w:t>
            </w:r>
          </w:p>
          <w:p w14:paraId="637D0115">
            <w:pPr>
              <w:numPr>
                <w:ilvl w:val="0"/>
                <w:numId w:val="101"/>
              </w:numPr>
              <w:ind w:left="0"/>
              <w:jc w:val="left"/>
            </w:pPr>
            <w:r>
              <w:rPr>
                <w:rFonts w:ascii="Times New Roman" w:hAnsi="Times New Roman" w:eastAsia="宋体" w:cs="Times New Roman"/>
                <w:sz w:val="22"/>
              </w:rPr>
              <w:t>所有需要传达的信息，均应在视觉层面能够完成。声音应该只作为辅助和增强。
</w:t>
            </w:r>
          </w:p>
          <w:p w14:paraId="72DD3E78">
            <w:pPr>
              <w:numPr>
                <w:ilvl w:val="0"/>
                <w:numId w:val="102"/>
              </w:numPr>
              <w:ind w:left="0"/>
              <w:jc w:val="left"/>
            </w:pPr>
            <w:r>
              <w:rPr>
                <w:rFonts w:ascii="Times New Roman" w:hAnsi="Times New Roman" w:eastAsia="宋体" w:cs="Times New Roman"/>
                <w:sz w:val="22"/>
              </w:rPr>
              <w:t>原则上不轻易依赖模型、动画、特效传达信息。
</w:t>
            </w:r>
          </w:p>
        </w:tc>
      </w:tr>
    </w:tbl>
    <w:p w14:paraId="37202688">
      <w:pPr>
        <w:numPr>
          <w:ilvl w:val="0"/>
          <w:numId w:val="103"/>
        </w:numPr>
        <w:spacing w:before="320" w:after="120"/>
        <w:ind w:left="453"/>
        <w:jc w:val="left"/>
        <w:outlineLvl w:val="1"/>
      </w:pPr>
      <w:r>
        <w:rPr>
          <w:rFonts w:ascii="Times New Roman" w:hAnsi="Times New Roman" w:eastAsia="宋体" w:cs="Times New Roman"/>
          <w:b/>
          <w:sz w:val="32"/>
        </w:rPr>
        <w:t>敌对部队的沙盘显示规则
</w:t>
      </w:r>
    </w:p>
    <w:p w14:paraId="3A45A660">
      <w:pPr>
        <w:jc w:val="left"/>
      </w:pPr>
      <w:r>
        <w:rPr>
          <w:rFonts w:ascii="Times New Roman" w:hAnsi="Times New Roman" w:eastAsia="宋体" w:cs="Times New Roman"/>
          <w:sz w:val="22"/>
        </w:rPr>
        <w:t xml:space="preserve"> 
</w:t>
      </w:r>
    </w:p>
    <w:tbl>
      <w:tblPr>
        <w:tblStyle w:val="2"/>
        <w:tblW w:w="850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354"/>
        <w:gridCol w:w="354"/>
        <w:gridCol w:w="708"/>
        <w:gridCol w:w="354"/>
        <w:gridCol w:w="354"/>
        <w:gridCol w:w="354"/>
        <w:gridCol w:w="708"/>
        <w:gridCol w:w="354"/>
        <w:gridCol w:w="708"/>
        <w:gridCol w:w="354"/>
        <w:gridCol w:w="708"/>
        <w:gridCol w:w="354"/>
        <w:gridCol w:w="708"/>
        <w:gridCol w:w="354"/>
        <w:gridCol w:w="708"/>
        <w:gridCol w:w="354"/>
        <w:gridCol w:w="354"/>
        <w:gridCol w:w="354"/>
      </w:tblGrid>
      <w:tr w14:paraId="0F593419">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600" w:type="dxa"/>
            <w:gridSpan w:val="2"/>
            <w:vMerge w:val="restart"/>
            <w:vAlign w:val="center"/>
          </w:tcPr>
          <w:p w14:paraId="29A1D8E1">
            <w:pPr>
              <w:jc w:val="center"/>
            </w:pPr>
            <w:r>
              <w:rPr>
                <w:rFonts w:ascii="Times New Roman" w:hAnsi="Times New Roman" w:eastAsia="宋体" w:cs="Times New Roman"/>
                <w:sz w:val="20"/>
              </w:rPr>
              <w:t>视角层级</w:t>
            </w:r>
          </w:p>
        </w:tc>
        <w:tc>
          <w:tcPr>
            <w:tcW w:w="1200" w:type="dxa"/>
            <w:gridSpan w:val="4"/>
            <w:vAlign w:val="center"/>
          </w:tcPr>
          <w:p w14:paraId="10AC1EE7">
            <w:pPr>
              <w:jc w:val="center"/>
            </w:pPr>
            <w:r>
              <w:rPr>
                <w:rFonts w:ascii="Times New Roman" w:hAnsi="Times New Roman" w:eastAsia="宋体" w:cs="Times New Roman"/>
                <w:sz w:val="20"/>
              </w:rPr>
              <w:t>情报等级==0</w:t>
            </w:r>
          </w:p>
        </w:tc>
        <w:tc>
          <w:tcPr>
            <w:tcW w:w="1200" w:type="dxa"/>
            <w:gridSpan w:val="4"/>
            <w:vAlign w:val="center"/>
          </w:tcPr>
          <w:p w14:paraId="61BF3985">
            <w:pPr>
              <w:jc w:val="center"/>
            </w:pPr>
            <w:r>
              <w:rPr>
                <w:rFonts w:ascii="Times New Roman" w:hAnsi="Times New Roman" w:eastAsia="宋体" w:cs="Times New Roman"/>
                <w:sz w:val="20"/>
              </w:rPr>
              <w:t>情报等级==1</w:t>
            </w:r>
          </w:p>
        </w:tc>
        <w:tc>
          <w:tcPr>
            <w:tcW w:w="1200" w:type="dxa"/>
            <w:gridSpan w:val="4"/>
            <w:vAlign w:val="center"/>
          </w:tcPr>
          <w:p w14:paraId="073ED2FF">
            <w:pPr>
              <w:jc w:val="center"/>
            </w:pPr>
            <w:r>
              <w:rPr>
                <w:rFonts w:ascii="Times New Roman" w:hAnsi="Times New Roman" w:eastAsia="宋体" w:cs="Times New Roman"/>
                <w:sz w:val="20"/>
              </w:rPr>
              <w:t>情报等级==2</w:t>
            </w:r>
          </w:p>
        </w:tc>
        <w:tc>
          <w:tcPr>
            <w:tcW w:w="1200" w:type="dxa"/>
            <w:gridSpan w:val="4"/>
            <w:vAlign w:val="center"/>
          </w:tcPr>
          <w:p w14:paraId="66537549">
            <w:pPr>
              <w:jc w:val="center"/>
            </w:pPr>
            <w:r>
              <w:rPr>
                <w:rFonts w:ascii="Times New Roman" w:hAnsi="Times New Roman" w:eastAsia="宋体" w:cs="Times New Roman"/>
                <w:sz w:val="20"/>
              </w:rPr>
              <w:t>情报等级==3</w:t>
            </w:r>
          </w:p>
        </w:tc>
      </w:tr>
      <w:tr w14:paraId="29A74CBF">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600" w:type="dxa"/>
            <w:gridSpan w:val="2"/>
            <w:vMerge w:val="continue"/>
            <w:vAlign w:val="center"/>
          </w:tcPr>
          <w:p w14:paraId="778D7778">
            <w:pPr>
              <w:jc w:val="center"/>
            </w:pPr>
          </w:p>
        </w:tc>
        <w:tc>
          <w:tcPr>
            <w:tcW w:w="1200" w:type="dxa"/>
            <w:gridSpan w:val="2"/>
            <w:vAlign w:val="center"/>
          </w:tcPr>
          <w:p w14:paraId="7B515BB4">
            <w:pPr>
              <w:jc w:val="center"/>
            </w:pPr>
            <w:r>
              <w:rPr>
                <w:rFonts w:ascii="Times New Roman" w:hAnsi="Times New Roman" w:eastAsia="宋体" w:cs="Times New Roman"/>
                <w:sz w:val="20"/>
              </w:rPr>
              <w:t>部队</w:t>
            </w:r>
          </w:p>
        </w:tc>
        <w:tc>
          <w:tcPr>
            <w:tcW w:w="600" w:type="dxa"/>
            <w:gridSpan w:val="2"/>
            <w:vAlign w:val="center"/>
          </w:tcPr>
          <w:p w14:paraId="24644D21">
            <w:pPr>
              <w:jc w:val="center"/>
            </w:pPr>
            <w:r>
              <w:rPr>
                <w:rFonts w:ascii="Times New Roman" w:hAnsi="Times New Roman" w:eastAsia="宋体" w:cs="Times New Roman"/>
                <w:sz w:val="20"/>
              </w:rPr>
              <w:t>卡牌和武器</w:t>
            </w:r>
          </w:p>
        </w:tc>
        <w:tc>
          <w:tcPr>
            <w:tcW w:w="1200" w:type="dxa"/>
            <w:gridSpan w:val="2"/>
            <w:vAlign w:val="center"/>
          </w:tcPr>
          <w:p w14:paraId="0B6B272F">
            <w:pPr>
              <w:jc w:val="center"/>
            </w:pPr>
            <w:r>
              <w:rPr>
                <w:rFonts w:ascii="Times New Roman" w:hAnsi="Times New Roman" w:eastAsia="宋体" w:cs="Times New Roman"/>
                <w:sz w:val="20"/>
              </w:rPr>
              <w:t>部队</w:t>
            </w:r>
          </w:p>
        </w:tc>
        <w:tc>
          <w:tcPr>
            <w:tcW w:w="1200" w:type="dxa"/>
            <w:gridSpan w:val="2"/>
            <w:vAlign w:val="center"/>
          </w:tcPr>
          <w:p w14:paraId="20644871">
            <w:pPr>
              <w:jc w:val="center"/>
            </w:pPr>
            <w:r>
              <w:rPr>
                <w:rFonts w:ascii="Times New Roman" w:hAnsi="Times New Roman" w:eastAsia="宋体" w:cs="Times New Roman"/>
                <w:sz w:val="20"/>
              </w:rPr>
              <w:t>卡牌和武器</w:t>
            </w:r>
          </w:p>
        </w:tc>
        <w:tc>
          <w:tcPr>
            <w:tcW w:w="1200" w:type="dxa"/>
            <w:gridSpan w:val="2"/>
            <w:vAlign w:val="center"/>
          </w:tcPr>
          <w:p w14:paraId="25874D65">
            <w:pPr>
              <w:jc w:val="center"/>
            </w:pPr>
            <w:r>
              <w:rPr>
                <w:rFonts w:ascii="Times New Roman" w:hAnsi="Times New Roman" w:eastAsia="宋体" w:cs="Times New Roman"/>
                <w:sz w:val="20"/>
              </w:rPr>
              <w:t>部队</w:t>
            </w:r>
          </w:p>
        </w:tc>
        <w:tc>
          <w:tcPr>
            <w:tcW w:w="1200" w:type="dxa"/>
            <w:gridSpan w:val="2"/>
            <w:vAlign w:val="center"/>
          </w:tcPr>
          <w:p w14:paraId="7B095D3A">
            <w:pPr>
              <w:jc w:val="center"/>
            </w:pPr>
            <w:r>
              <w:rPr>
                <w:rFonts w:ascii="Times New Roman" w:hAnsi="Times New Roman" w:eastAsia="宋体" w:cs="Times New Roman"/>
                <w:sz w:val="20"/>
              </w:rPr>
              <w:t>卡牌和武器</w:t>
            </w:r>
          </w:p>
        </w:tc>
        <w:tc>
          <w:tcPr>
            <w:tcW w:w="1200" w:type="dxa"/>
            <w:gridSpan w:val="2"/>
            <w:vAlign w:val="center"/>
          </w:tcPr>
          <w:p w14:paraId="65B6D2BC">
            <w:pPr>
              <w:jc w:val="center"/>
            </w:pPr>
            <w:r>
              <w:rPr>
                <w:rFonts w:ascii="Times New Roman" w:hAnsi="Times New Roman" w:eastAsia="宋体" w:cs="Times New Roman"/>
                <w:sz w:val="20"/>
              </w:rPr>
              <w:t>部队</w:t>
            </w:r>
          </w:p>
        </w:tc>
        <w:tc>
          <w:tcPr>
            <w:tcW w:w="600" w:type="dxa"/>
            <w:gridSpan w:val="2"/>
            <w:vAlign w:val="center"/>
          </w:tcPr>
          <w:p w14:paraId="33684C73">
            <w:pPr>
              <w:jc w:val="center"/>
            </w:pPr>
            <w:r>
              <w:rPr>
                <w:rFonts w:ascii="Times New Roman" w:hAnsi="Times New Roman" w:eastAsia="宋体" w:cs="Times New Roman"/>
                <w:sz w:val="20"/>
              </w:rPr>
              <w:t>卡牌和武器</w:t>
            </w:r>
          </w:p>
        </w:tc>
      </w:tr>
      <w:tr w14:paraId="35FD063E">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920" w:hRule="atLeast"/>
        </w:trPr>
        <w:tc>
          <w:tcPr>
            <w:tcW w:w="600" w:type="dxa"/>
            <w:gridSpan w:val="2"/>
            <w:vMerge w:val="continue"/>
            <w:vAlign w:val="center"/>
          </w:tcPr>
          <w:p w14:paraId="0B9B3527">
            <w:pPr>
              <w:jc w:val="center"/>
            </w:pPr>
          </w:p>
        </w:tc>
        <w:tc>
          <w:tcPr>
            <w:tcW w:w="1200" w:type="dxa"/>
            <w:vAlign w:val="center"/>
          </w:tcPr>
          <w:p w14:paraId="00BBFACE">
            <w:pPr>
              <w:jc w:val="center"/>
            </w:pPr>
            <w:r>
              <w:rPr>
                <w:rFonts w:ascii="Times New Roman" w:hAnsi="Times New Roman" w:eastAsia="宋体" w:cs="Times New Roman"/>
                <w:sz w:val="20"/>
              </w:rPr>
              <w:t>血条
文字信息</w:t>
            </w:r>
          </w:p>
        </w:tc>
        <w:tc>
          <w:tcPr>
            <w:tcW w:w="600" w:type="dxa"/>
            <w:vAlign w:val="center"/>
          </w:tcPr>
          <w:p w14:paraId="21C2328C">
            <w:pPr>
              <w:jc w:val="center"/>
            </w:pPr>
            <w:r>
              <w:rPr>
                <w:rFonts w:ascii="Times New Roman" w:hAnsi="Times New Roman" w:eastAsia="宋体" w:cs="Times New Roman"/>
                <w:sz w:val="20"/>
              </w:rPr>
              <w:t>模型</w:t>
            </w:r>
          </w:p>
        </w:tc>
        <w:tc>
          <w:tcPr>
            <w:tcW w:w="600" w:type="dxa"/>
            <w:vAlign w:val="center"/>
          </w:tcPr>
          <w:p w14:paraId="30E3CB46">
            <w:pPr>
              <w:jc w:val="center"/>
            </w:pPr>
            <w:r>
              <w:rPr>
                <w:rFonts w:ascii="Times New Roman" w:hAnsi="Times New Roman" w:eastAsia="宋体" w:cs="Times New Roman"/>
                <w:sz w:val="20"/>
              </w:rPr>
              <w:t>血条
文字信息</w:t>
            </w:r>
          </w:p>
        </w:tc>
        <w:tc>
          <w:tcPr>
            <w:tcW w:w="600" w:type="dxa"/>
            <w:vAlign w:val="center"/>
          </w:tcPr>
          <w:p w14:paraId="26ED81FA">
            <w:pPr>
              <w:jc w:val="center"/>
            </w:pPr>
            <w:r>
              <w:rPr>
                <w:rFonts w:ascii="Times New Roman" w:hAnsi="Times New Roman" w:eastAsia="宋体" w:cs="Times New Roman"/>
                <w:sz w:val="20"/>
              </w:rPr>
              <w:t>模型</w:t>
            </w:r>
          </w:p>
        </w:tc>
        <w:tc>
          <w:tcPr>
            <w:tcW w:w="1200" w:type="dxa"/>
            <w:vAlign w:val="center"/>
          </w:tcPr>
          <w:p w14:paraId="00690F2B">
            <w:pPr>
              <w:jc w:val="center"/>
            </w:pPr>
            <w:r>
              <w:rPr>
                <w:rFonts w:ascii="Times New Roman" w:hAnsi="Times New Roman" w:eastAsia="宋体" w:cs="Times New Roman"/>
                <w:sz w:val="20"/>
              </w:rPr>
              <w:t>血条
文字信息</w:t>
            </w:r>
          </w:p>
        </w:tc>
        <w:tc>
          <w:tcPr>
            <w:tcW w:w="600" w:type="dxa"/>
            <w:vAlign w:val="center"/>
          </w:tcPr>
          <w:p w14:paraId="00003C6D">
            <w:pPr>
              <w:jc w:val="center"/>
            </w:pPr>
            <w:r>
              <w:rPr>
                <w:rFonts w:ascii="Times New Roman" w:hAnsi="Times New Roman" w:eastAsia="宋体" w:cs="Times New Roman"/>
                <w:sz w:val="20"/>
              </w:rPr>
              <w:t>模型</w:t>
            </w:r>
          </w:p>
        </w:tc>
        <w:tc>
          <w:tcPr>
            <w:tcW w:w="1200" w:type="dxa"/>
            <w:vAlign w:val="center"/>
          </w:tcPr>
          <w:p w14:paraId="6ADC341A">
            <w:pPr>
              <w:jc w:val="center"/>
            </w:pPr>
            <w:r>
              <w:rPr>
                <w:rFonts w:ascii="Times New Roman" w:hAnsi="Times New Roman" w:eastAsia="宋体" w:cs="Times New Roman"/>
                <w:sz w:val="20"/>
              </w:rPr>
              <w:t>血条
文字信息</w:t>
            </w:r>
          </w:p>
        </w:tc>
        <w:tc>
          <w:tcPr>
            <w:tcW w:w="600" w:type="dxa"/>
            <w:vAlign w:val="center"/>
          </w:tcPr>
          <w:p w14:paraId="32724901">
            <w:pPr>
              <w:jc w:val="center"/>
            </w:pPr>
            <w:r>
              <w:rPr>
                <w:rFonts w:ascii="Times New Roman" w:hAnsi="Times New Roman" w:eastAsia="宋体" w:cs="Times New Roman"/>
                <w:sz w:val="20"/>
              </w:rPr>
              <w:t>模型</w:t>
            </w:r>
          </w:p>
        </w:tc>
        <w:tc>
          <w:tcPr>
            <w:tcW w:w="1200" w:type="dxa"/>
            <w:vAlign w:val="center"/>
          </w:tcPr>
          <w:p w14:paraId="2A35D78E">
            <w:pPr>
              <w:jc w:val="center"/>
            </w:pPr>
            <w:r>
              <w:rPr>
                <w:rFonts w:ascii="Times New Roman" w:hAnsi="Times New Roman" w:eastAsia="宋体" w:cs="Times New Roman"/>
                <w:sz w:val="20"/>
              </w:rPr>
              <w:t>血条
文字信息</w:t>
            </w:r>
          </w:p>
        </w:tc>
        <w:tc>
          <w:tcPr>
            <w:tcW w:w="600" w:type="dxa"/>
            <w:vAlign w:val="center"/>
          </w:tcPr>
          <w:p w14:paraId="1188CD53">
            <w:pPr>
              <w:jc w:val="center"/>
            </w:pPr>
            <w:r>
              <w:rPr>
                <w:rFonts w:ascii="Times New Roman" w:hAnsi="Times New Roman" w:eastAsia="宋体" w:cs="Times New Roman"/>
                <w:sz w:val="20"/>
              </w:rPr>
              <w:t>模型</w:t>
            </w:r>
          </w:p>
        </w:tc>
        <w:tc>
          <w:tcPr>
            <w:tcW w:w="1200" w:type="dxa"/>
            <w:vAlign w:val="center"/>
          </w:tcPr>
          <w:p w14:paraId="6E38D636">
            <w:pPr>
              <w:jc w:val="center"/>
            </w:pPr>
            <w:r>
              <w:rPr>
                <w:rFonts w:ascii="Times New Roman" w:hAnsi="Times New Roman" w:eastAsia="宋体" w:cs="Times New Roman"/>
                <w:sz w:val="20"/>
              </w:rPr>
              <w:t>血条
文字信息</w:t>
            </w:r>
          </w:p>
        </w:tc>
        <w:tc>
          <w:tcPr>
            <w:tcW w:w="600" w:type="dxa"/>
            <w:vAlign w:val="center"/>
          </w:tcPr>
          <w:p w14:paraId="14BACFAF">
            <w:pPr>
              <w:jc w:val="center"/>
            </w:pPr>
            <w:r>
              <w:rPr>
                <w:rFonts w:ascii="Times New Roman" w:hAnsi="Times New Roman" w:eastAsia="宋体" w:cs="Times New Roman"/>
                <w:sz w:val="20"/>
              </w:rPr>
              <w:t>模型</w:t>
            </w:r>
          </w:p>
        </w:tc>
        <w:tc>
          <w:tcPr>
            <w:tcW w:w="1200" w:type="dxa"/>
            <w:vAlign w:val="center"/>
          </w:tcPr>
          <w:p w14:paraId="664EC177">
            <w:pPr>
              <w:jc w:val="center"/>
            </w:pPr>
            <w:r>
              <w:rPr>
                <w:rFonts w:ascii="Times New Roman" w:hAnsi="Times New Roman" w:eastAsia="宋体" w:cs="Times New Roman"/>
                <w:sz w:val="20"/>
              </w:rPr>
              <w:t>血条
文字信息</w:t>
            </w:r>
          </w:p>
        </w:tc>
        <w:tc>
          <w:tcPr>
            <w:tcW w:w="600" w:type="dxa"/>
            <w:vAlign w:val="center"/>
          </w:tcPr>
          <w:p w14:paraId="427A4774">
            <w:pPr>
              <w:jc w:val="center"/>
            </w:pPr>
            <w:r>
              <w:rPr>
                <w:rFonts w:ascii="Times New Roman" w:hAnsi="Times New Roman" w:eastAsia="宋体" w:cs="Times New Roman"/>
                <w:sz w:val="20"/>
              </w:rPr>
              <w:t>模型</w:t>
            </w:r>
          </w:p>
        </w:tc>
        <w:tc>
          <w:tcPr>
            <w:tcW w:w="600" w:type="dxa"/>
            <w:vAlign w:val="center"/>
          </w:tcPr>
          <w:p w14:paraId="7B91064C">
            <w:pPr>
              <w:jc w:val="center"/>
            </w:pPr>
            <w:r>
              <w:rPr>
                <w:rFonts w:ascii="Times New Roman" w:hAnsi="Times New Roman" w:eastAsia="宋体" w:cs="Times New Roman"/>
                <w:sz w:val="20"/>
              </w:rPr>
              <w:t>血条
文字信息</w:t>
            </w:r>
          </w:p>
        </w:tc>
        <w:tc>
          <w:tcPr>
            <w:tcW w:w="600" w:type="dxa"/>
            <w:vAlign w:val="center"/>
          </w:tcPr>
          <w:p w14:paraId="66F4E99F">
            <w:pPr>
              <w:jc w:val="center"/>
            </w:pPr>
            <w:r>
              <w:rPr>
                <w:rFonts w:ascii="Times New Roman" w:hAnsi="Times New Roman" w:eastAsia="宋体" w:cs="Times New Roman"/>
                <w:sz w:val="20"/>
              </w:rPr>
              <w:t>模型</w:t>
            </w:r>
          </w:p>
        </w:tc>
      </w:tr>
      <w:tr w14:paraId="04C79C9E">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600" w:type="dxa"/>
            <w:vAlign w:val="center"/>
          </w:tcPr>
          <w:p w14:paraId="38BC4D76">
            <w:pPr>
              <w:jc w:val="left"/>
            </w:pPr>
            <w:r>
              <w:rPr>
                <w:rFonts w:ascii="Times New Roman" w:hAnsi="Times New Roman" w:eastAsia="宋体" w:cs="Times New Roman"/>
                <w:sz w:val="20"/>
              </w:rPr>
              <w:t>2</w:t>
            </w:r>
          </w:p>
        </w:tc>
        <w:tc>
          <w:tcPr>
            <w:tcW w:w="600" w:type="dxa"/>
            <w:vAlign w:val="center"/>
          </w:tcPr>
          <w:p w14:paraId="7659E893">
            <w:pPr>
              <w:jc w:val="left"/>
            </w:pPr>
            <w:r>
              <w:rPr>
                <w:rFonts w:ascii="Times New Roman" w:hAnsi="Times New Roman" w:eastAsia="宋体" w:cs="Times New Roman"/>
                <w:sz w:val="20"/>
              </w:rPr>
              <w:t>战术1级</w:t>
            </w:r>
          </w:p>
        </w:tc>
        <w:tc>
          <w:tcPr>
            <w:tcW w:w="1200" w:type="dxa"/>
            <w:shd w:val="clear" w:color="auto" w:fill="FBBFBC"/>
            <w:vAlign w:val="center"/>
          </w:tcPr>
          <w:p w14:paraId="650D666F">
            <w:pPr>
              <w:jc w:val="center"/>
            </w:pPr>
            <w:r>
              <w:rPr>
                <w:rFonts w:ascii="Times New Roman" w:hAnsi="Times New Roman" w:eastAsia="宋体" w:cs="Times New Roman"/>
                <w:sz w:val="20"/>
              </w:rPr>
              <w:t>玩家名
【注】</w:t>
            </w:r>
          </w:p>
        </w:tc>
        <w:tc>
          <w:tcPr>
            <w:tcW w:w="600" w:type="dxa"/>
            <w:shd w:val="clear" w:color="auto" w:fill="FBBFBC"/>
            <w:vAlign w:val="center"/>
          </w:tcPr>
          <w:p w14:paraId="42DEF8B9">
            <w:pPr>
              <w:jc w:val="center"/>
            </w:pPr>
            <w:r>
              <w:rPr>
                <w:rFonts w:ascii="Times New Roman" w:hAnsi="Times New Roman" w:eastAsia="宋体" w:cs="Times New Roman"/>
                <w:sz w:val="20"/>
              </w:rPr>
              <w:t>完整
显示</w:t>
            </w:r>
          </w:p>
        </w:tc>
        <w:tc>
          <w:tcPr>
            <w:tcW w:w="600" w:type="dxa"/>
            <w:shd w:val="clear" w:color="auto" w:fill="8F959E"/>
            <w:vAlign w:val="center"/>
          </w:tcPr>
          <w:p w14:paraId="3CD79AA3">
            <w:pPr>
              <w:jc w:val="center"/>
            </w:pPr>
            <w:r>
              <w:rPr>
                <w:rFonts w:ascii="Times New Roman" w:hAnsi="Times New Roman" w:eastAsia="宋体" w:cs="Times New Roman"/>
                <w:sz w:val="20"/>
              </w:rPr>
              <w:t>不显示</w:t>
            </w:r>
          </w:p>
        </w:tc>
        <w:tc>
          <w:tcPr>
            <w:tcW w:w="600" w:type="dxa"/>
            <w:shd w:val="clear" w:color="auto" w:fill="8F959E"/>
            <w:vAlign w:val="center"/>
          </w:tcPr>
          <w:p w14:paraId="13CE8FAE">
            <w:pPr>
              <w:jc w:val="center"/>
            </w:pPr>
            <w:r>
              <w:rPr>
                <w:rFonts w:ascii="Times New Roman" w:hAnsi="Times New Roman" w:eastAsia="宋体" w:cs="Times New Roman"/>
                <w:sz w:val="20"/>
              </w:rPr>
              <w:t>不显示</w:t>
            </w:r>
          </w:p>
        </w:tc>
        <w:tc>
          <w:tcPr>
            <w:tcW w:w="1200" w:type="dxa"/>
            <w:shd w:val="clear" w:color="auto" w:fill="8EE085"/>
            <w:vAlign w:val="center"/>
          </w:tcPr>
          <w:p w14:paraId="64145F26">
            <w:pPr>
              <w:jc w:val="center"/>
            </w:pPr>
            <w:r>
              <w:rPr>
                <w:rFonts w:ascii="Times New Roman" w:hAnsi="Times New Roman" w:eastAsia="宋体" w:cs="Times New Roman"/>
                <w:sz w:val="20"/>
              </w:rPr>
              <w:t>玩家名</w:t>
            </w:r>
          </w:p>
        </w:tc>
        <w:tc>
          <w:tcPr>
            <w:tcW w:w="600" w:type="dxa"/>
            <w:shd w:val="clear" w:color="auto" w:fill="8EE085"/>
            <w:vAlign w:val="center"/>
          </w:tcPr>
          <w:p w14:paraId="7544C8D3">
            <w:pPr>
              <w:jc w:val="center"/>
            </w:pPr>
            <w:r>
              <w:rPr>
                <w:rFonts w:ascii="Times New Roman" w:hAnsi="Times New Roman" w:eastAsia="宋体" w:cs="Times New Roman"/>
                <w:sz w:val="20"/>
              </w:rPr>
              <w:t>完整
显示</w:t>
            </w:r>
          </w:p>
        </w:tc>
        <w:tc>
          <w:tcPr>
            <w:tcW w:w="1200" w:type="dxa"/>
            <w:shd w:val="clear" w:color="auto" w:fill="8F959E"/>
            <w:vAlign w:val="center"/>
          </w:tcPr>
          <w:p w14:paraId="102688E5">
            <w:pPr>
              <w:jc w:val="center"/>
            </w:pPr>
            <w:r>
              <w:rPr>
                <w:rFonts w:ascii="Times New Roman" w:hAnsi="Times New Roman" w:eastAsia="宋体" w:cs="Times New Roman"/>
                <w:sz w:val="20"/>
              </w:rPr>
              <w:t>不显示</w:t>
            </w:r>
          </w:p>
        </w:tc>
        <w:tc>
          <w:tcPr>
            <w:tcW w:w="600" w:type="dxa"/>
            <w:shd w:val="clear" w:color="auto" w:fill="8F959E"/>
            <w:vAlign w:val="center"/>
          </w:tcPr>
          <w:p w14:paraId="350CA3B9">
            <w:pPr>
              <w:jc w:val="center"/>
            </w:pPr>
            <w:r>
              <w:rPr>
                <w:rFonts w:ascii="Times New Roman" w:hAnsi="Times New Roman" w:eastAsia="宋体" w:cs="Times New Roman"/>
                <w:sz w:val="20"/>
              </w:rPr>
              <w:t>不显示</w:t>
            </w:r>
          </w:p>
        </w:tc>
        <w:tc>
          <w:tcPr>
            <w:tcW w:w="1200" w:type="dxa"/>
            <w:shd w:val="clear" w:color="auto" w:fill="8EE085"/>
            <w:vAlign w:val="center"/>
          </w:tcPr>
          <w:p w14:paraId="3706EC62">
            <w:pPr>
              <w:jc w:val="center"/>
            </w:pPr>
            <w:r>
              <w:rPr>
                <w:rFonts w:ascii="Times New Roman" w:hAnsi="Times New Roman" w:eastAsia="宋体" w:cs="Times New Roman"/>
                <w:sz w:val="20"/>
              </w:rPr>
              <w:t>玩家名</w:t>
            </w:r>
          </w:p>
        </w:tc>
        <w:tc>
          <w:tcPr>
            <w:tcW w:w="600" w:type="dxa"/>
            <w:shd w:val="clear" w:color="auto" w:fill="8EE085"/>
            <w:vAlign w:val="center"/>
          </w:tcPr>
          <w:p w14:paraId="06DB7FE0">
            <w:pPr>
              <w:jc w:val="center"/>
            </w:pPr>
            <w:r>
              <w:rPr>
                <w:rFonts w:ascii="Times New Roman" w:hAnsi="Times New Roman" w:eastAsia="宋体" w:cs="Times New Roman"/>
                <w:sz w:val="20"/>
              </w:rPr>
              <w:t>完整
显示</w:t>
            </w:r>
          </w:p>
        </w:tc>
        <w:tc>
          <w:tcPr>
            <w:tcW w:w="1200" w:type="dxa"/>
            <w:shd w:val="clear" w:color="auto" w:fill="8F959E"/>
            <w:vAlign w:val="center"/>
          </w:tcPr>
          <w:p w14:paraId="5CA03803">
            <w:pPr>
              <w:jc w:val="center"/>
            </w:pPr>
            <w:r>
              <w:rPr>
                <w:rFonts w:ascii="Times New Roman" w:hAnsi="Times New Roman" w:eastAsia="宋体" w:cs="Times New Roman"/>
                <w:sz w:val="20"/>
              </w:rPr>
              <w:t>不显示</w:t>
            </w:r>
          </w:p>
        </w:tc>
        <w:tc>
          <w:tcPr>
            <w:tcW w:w="600" w:type="dxa"/>
            <w:shd w:val="clear" w:color="auto" w:fill="8F959E"/>
            <w:vAlign w:val="center"/>
          </w:tcPr>
          <w:p w14:paraId="0A6501FA">
            <w:pPr>
              <w:jc w:val="center"/>
            </w:pPr>
            <w:r>
              <w:rPr>
                <w:rFonts w:ascii="Times New Roman" w:hAnsi="Times New Roman" w:eastAsia="宋体" w:cs="Times New Roman"/>
                <w:sz w:val="20"/>
              </w:rPr>
              <w:t>不显示</w:t>
            </w:r>
          </w:p>
        </w:tc>
        <w:tc>
          <w:tcPr>
            <w:tcW w:w="1200" w:type="dxa"/>
            <w:shd w:val="clear" w:color="auto" w:fill="8EE085"/>
            <w:vAlign w:val="center"/>
          </w:tcPr>
          <w:p w14:paraId="0FB2C92E">
            <w:pPr>
              <w:jc w:val="center"/>
            </w:pPr>
            <w:r>
              <w:rPr>
                <w:rFonts w:ascii="Times New Roman" w:hAnsi="Times New Roman" w:eastAsia="宋体" w:cs="Times New Roman"/>
                <w:sz w:val="20"/>
              </w:rPr>
              <w:t>玩家名</w:t>
            </w:r>
          </w:p>
        </w:tc>
        <w:tc>
          <w:tcPr>
            <w:tcW w:w="600" w:type="dxa"/>
            <w:shd w:val="clear" w:color="auto" w:fill="8EE085"/>
            <w:vAlign w:val="center"/>
          </w:tcPr>
          <w:p w14:paraId="75F3ED17">
            <w:pPr>
              <w:jc w:val="center"/>
            </w:pPr>
            <w:r>
              <w:rPr>
                <w:rFonts w:ascii="Times New Roman" w:hAnsi="Times New Roman" w:eastAsia="宋体" w:cs="Times New Roman"/>
                <w:sz w:val="20"/>
              </w:rPr>
              <w:t>完整
显示</w:t>
            </w:r>
          </w:p>
        </w:tc>
        <w:tc>
          <w:tcPr>
            <w:tcW w:w="600" w:type="dxa"/>
            <w:shd w:val="clear" w:color="auto" w:fill="8F959E"/>
            <w:vAlign w:val="center"/>
          </w:tcPr>
          <w:p w14:paraId="36334030">
            <w:pPr>
              <w:jc w:val="center"/>
            </w:pPr>
            <w:r>
              <w:rPr>
                <w:rFonts w:ascii="Times New Roman" w:hAnsi="Times New Roman" w:eastAsia="宋体" w:cs="Times New Roman"/>
                <w:sz w:val="20"/>
              </w:rPr>
              <w:t>不显示</w:t>
            </w:r>
          </w:p>
        </w:tc>
        <w:tc>
          <w:tcPr>
            <w:tcW w:w="600" w:type="dxa"/>
            <w:shd w:val="clear" w:color="auto" w:fill="8F959E"/>
            <w:vAlign w:val="center"/>
          </w:tcPr>
          <w:p w14:paraId="61A6965F">
            <w:pPr>
              <w:jc w:val="center"/>
            </w:pPr>
            <w:r>
              <w:rPr>
                <w:rFonts w:ascii="Times New Roman" w:hAnsi="Times New Roman" w:eastAsia="宋体" w:cs="Times New Roman"/>
                <w:sz w:val="20"/>
              </w:rPr>
              <w:t>不显示</w:t>
            </w:r>
          </w:p>
        </w:tc>
      </w:tr>
      <w:tr w14:paraId="224CC3DE">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600" w:type="dxa"/>
            <w:vAlign w:val="center"/>
          </w:tcPr>
          <w:p w14:paraId="6D46EA33">
            <w:pPr>
              <w:jc w:val="left"/>
            </w:pPr>
            <w:r>
              <w:rPr>
                <w:rFonts w:ascii="Times New Roman" w:hAnsi="Times New Roman" w:eastAsia="宋体" w:cs="Times New Roman"/>
                <w:sz w:val="20"/>
              </w:rPr>
              <w:t>1</w:t>
            </w:r>
          </w:p>
        </w:tc>
        <w:tc>
          <w:tcPr>
            <w:tcW w:w="600" w:type="dxa"/>
            <w:vAlign w:val="center"/>
          </w:tcPr>
          <w:p w14:paraId="7D3BEF88">
            <w:pPr>
              <w:jc w:val="left"/>
            </w:pPr>
            <w:r>
              <w:rPr>
                <w:rFonts w:ascii="Times New Roman" w:hAnsi="Times New Roman" w:eastAsia="宋体" w:cs="Times New Roman"/>
                <w:sz w:val="20"/>
              </w:rPr>
              <w:t>战术1级</w:t>
            </w:r>
          </w:p>
        </w:tc>
        <w:tc>
          <w:tcPr>
            <w:tcW w:w="1200" w:type="dxa"/>
            <w:shd w:val="clear" w:color="auto" w:fill="8F959E"/>
            <w:vAlign w:val="center"/>
          </w:tcPr>
          <w:p w14:paraId="62868338">
            <w:pPr>
              <w:jc w:val="center"/>
            </w:pPr>
            <w:r>
              <w:rPr>
                <w:rFonts w:ascii="Times New Roman" w:hAnsi="Times New Roman" w:eastAsia="宋体" w:cs="Times New Roman"/>
                <w:sz w:val="20"/>
              </w:rPr>
              <w:t>不显示</w:t>
            </w:r>
          </w:p>
        </w:tc>
        <w:tc>
          <w:tcPr>
            <w:tcW w:w="600" w:type="dxa"/>
            <w:shd w:val="clear" w:color="auto" w:fill="8F959E"/>
            <w:vAlign w:val="center"/>
          </w:tcPr>
          <w:p w14:paraId="741DFAD4">
            <w:pPr>
              <w:jc w:val="center"/>
            </w:pPr>
            <w:r>
              <w:rPr>
                <w:rFonts w:ascii="Times New Roman" w:hAnsi="Times New Roman" w:eastAsia="宋体" w:cs="Times New Roman"/>
                <w:sz w:val="20"/>
              </w:rPr>
              <w:t>不显示</w:t>
            </w:r>
          </w:p>
        </w:tc>
        <w:tc>
          <w:tcPr>
            <w:tcW w:w="600" w:type="dxa"/>
            <w:shd w:val="clear" w:color="auto" w:fill="8F959E"/>
            <w:vAlign w:val="center"/>
          </w:tcPr>
          <w:p w14:paraId="791724C5">
            <w:pPr>
              <w:jc w:val="center"/>
            </w:pPr>
            <w:r>
              <w:rPr>
                <w:rFonts w:ascii="Times New Roman" w:hAnsi="Times New Roman" w:eastAsia="宋体" w:cs="Times New Roman"/>
                <w:sz w:val="20"/>
              </w:rPr>
              <w:t>不显示</w:t>
            </w:r>
          </w:p>
        </w:tc>
        <w:tc>
          <w:tcPr>
            <w:tcW w:w="600" w:type="dxa"/>
            <w:shd w:val="clear" w:color="auto" w:fill="8F959E"/>
            <w:vAlign w:val="center"/>
          </w:tcPr>
          <w:p w14:paraId="7FE2CAE1">
            <w:pPr>
              <w:jc w:val="center"/>
            </w:pPr>
            <w:r>
              <w:rPr>
                <w:rFonts w:ascii="Times New Roman" w:hAnsi="Times New Roman" w:eastAsia="宋体" w:cs="Times New Roman"/>
                <w:sz w:val="20"/>
              </w:rPr>
              <w:t>不显示</w:t>
            </w:r>
          </w:p>
        </w:tc>
        <w:tc>
          <w:tcPr>
            <w:tcW w:w="1200" w:type="dxa"/>
            <w:shd w:val="clear" w:color="auto" w:fill="8F959E"/>
            <w:vAlign w:val="center"/>
          </w:tcPr>
          <w:p w14:paraId="6D26ACC5">
            <w:pPr>
              <w:jc w:val="center"/>
            </w:pPr>
            <w:r>
              <w:rPr>
                <w:rFonts w:ascii="Times New Roman" w:hAnsi="Times New Roman" w:eastAsia="宋体" w:cs="Times New Roman"/>
                <w:sz w:val="20"/>
              </w:rPr>
              <w:t>不显示</w:t>
            </w:r>
          </w:p>
        </w:tc>
        <w:tc>
          <w:tcPr>
            <w:tcW w:w="600" w:type="dxa"/>
            <w:shd w:val="clear" w:color="auto" w:fill="8F959E"/>
            <w:vAlign w:val="center"/>
          </w:tcPr>
          <w:p w14:paraId="292B822C">
            <w:pPr>
              <w:jc w:val="center"/>
            </w:pPr>
            <w:r>
              <w:rPr>
                <w:rFonts w:ascii="Times New Roman" w:hAnsi="Times New Roman" w:eastAsia="宋体" w:cs="Times New Roman"/>
                <w:sz w:val="20"/>
              </w:rPr>
              <w:t>不显示</w:t>
            </w:r>
          </w:p>
        </w:tc>
        <w:tc>
          <w:tcPr>
            <w:tcW w:w="1200" w:type="dxa"/>
            <w:shd w:val="clear" w:color="auto" w:fill="FAF1D1"/>
            <w:vAlign w:val="center"/>
          </w:tcPr>
          <w:p w14:paraId="34265D95">
            <w:pPr>
              <w:jc w:val="center"/>
            </w:pPr>
            <w:r>
              <w:rPr>
                <w:rFonts w:ascii="Times New Roman" w:hAnsi="Times New Roman" w:eastAsia="宋体" w:cs="Times New Roman"/>
                <w:sz w:val="20"/>
              </w:rPr>
              <w:t>"未知单位"</w:t>
            </w:r>
          </w:p>
        </w:tc>
        <w:tc>
          <w:tcPr>
            <w:tcW w:w="600" w:type="dxa"/>
            <w:shd w:val="clear" w:color="auto" w:fill="8EE085"/>
            <w:vAlign w:val="center"/>
          </w:tcPr>
          <w:p w14:paraId="2E47CE13">
            <w:pPr>
              <w:jc w:val="center"/>
            </w:pPr>
            <w:r>
              <w:rPr>
                <w:rFonts w:ascii="Times New Roman" w:hAnsi="Times New Roman" w:eastAsia="宋体" w:cs="Times New Roman"/>
                <w:sz w:val="20"/>
              </w:rPr>
              <w:t>完整
显示</w:t>
            </w:r>
          </w:p>
        </w:tc>
        <w:tc>
          <w:tcPr>
            <w:tcW w:w="1200" w:type="dxa"/>
            <w:shd w:val="clear" w:color="auto" w:fill="8F959E"/>
            <w:vAlign w:val="center"/>
          </w:tcPr>
          <w:p w14:paraId="733D8842">
            <w:pPr>
              <w:jc w:val="center"/>
            </w:pPr>
            <w:r>
              <w:rPr>
                <w:rFonts w:ascii="Times New Roman" w:hAnsi="Times New Roman" w:eastAsia="宋体" w:cs="Times New Roman"/>
                <w:sz w:val="20"/>
              </w:rPr>
              <w:t>不显示</w:t>
            </w:r>
          </w:p>
        </w:tc>
        <w:tc>
          <w:tcPr>
            <w:tcW w:w="600" w:type="dxa"/>
            <w:shd w:val="clear" w:color="auto" w:fill="8F959E"/>
            <w:vAlign w:val="center"/>
          </w:tcPr>
          <w:p w14:paraId="0BB731E4">
            <w:pPr>
              <w:jc w:val="center"/>
            </w:pPr>
            <w:r>
              <w:rPr>
                <w:rFonts w:ascii="Times New Roman" w:hAnsi="Times New Roman" w:eastAsia="宋体" w:cs="Times New Roman"/>
                <w:sz w:val="20"/>
              </w:rPr>
              <w:t>不显示</w:t>
            </w:r>
          </w:p>
        </w:tc>
        <w:tc>
          <w:tcPr>
            <w:tcW w:w="1200" w:type="dxa"/>
            <w:shd w:val="clear" w:color="auto" w:fill="FAF1D1"/>
            <w:vAlign w:val="center"/>
          </w:tcPr>
          <w:p w14:paraId="3815EE1E">
            <w:pPr>
              <w:jc w:val="center"/>
            </w:pPr>
            <w:r>
              <w:rPr>
                <w:rFonts w:ascii="Times New Roman" w:hAnsi="Times New Roman" w:eastAsia="宋体" w:cs="Times New Roman"/>
                <w:sz w:val="20"/>
              </w:rPr>
              <w:t>"未知" +
卡牌兵种</w:t>
            </w:r>
          </w:p>
        </w:tc>
        <w:tc>
          <w:tcPr>
            <w:tcW w:w="600" w:type="dxa"/>
            <w:shd w:val="clear" w:color="auto" w:fill="8EE085"/>
            <w:vAlign w:val="center"/>
          </w:tcPr>
          <w:p w14:paraId="3FB517AC">
            <w:pPr>
              <w:jc w:val="center"/>
            </w:pPr>
            <w:r>
              <w:rPr>
                <w:rFonts w:ascii="Times New Roman" w:hAnsi="Times New Roman" w:eastAsia="宋体" w:cs="Times New Roman"/>
                <w:sz w:val="20"/>
              </w:rPr>
              <w:t>完整
显示</w:t>
            </w:r>
          </w:p>
        </w:tc>
        <w:tc>
          <w:tcPr>
            <w:tcW w:w="1200" w:type="dxa"/>
            <w:shd w:val="clear" w:color="auto" w:fill="8F959E"/>
            <w:vAlign w:val="center"/>
          </w:tcPr>
          <w:p w14:paraId="5905C210">
            <w:pPr>
              <w:jc w:val="center"/>
            </w:pPr>
            <w:r>
              <w:rPr>
                <w:rFonts w:ascii="Times New Roman" w:hAnsi="Times New Roman" w:eastAsia="宋体" w:cs="Times New Roman"/>
                <w:sz w:val="20"/>
              </w:rPr>
              <w:t>不显示</w:t>
            </w:r>
          </w:p>
        </w:tc>
        <w:tc>
          <w:tcPr>
            <w:tcW w:w="600" w:type="dxa"/>
            <w:shd w:val="clear" w:color="auto" w:fill="8F959E"/>
            <w:vAlign w:val="center"/>
          </w:tcPr>
          <w:p w14:paraId="01FEF263">
            <w:pPr>
              <w:jc w:val="center"/>
            </w:pPr>
            <w:r>
              <w:rPr>
                <w:rFonts w:ascii="Times New Roman" w:hAnsi="Times New Roman" w:eastAsia="宋体" w:cs="Times New Roman"/>
                <w:sz w:val="20"/>
              </w:rPr>
              <w:t>不显示</w:t>
            </w:r>
          </w:p>
        </w:tc>
        <w:tc>
          <w:tcPr>
            <w:tcW w:w="600" w:type="dxa"/>
            <w:shd w:val="clear" w:color="auto" w:fill="8EE085"/>
            <w:vAlign w:val="center"/>
          </w:tcPr>
          <w:p w14:paraId="7ADD70DE">
            <w:pPr>
              <w:jc w:val="center"/>
            </w:pPr>
            <w:r>
              <w:rPr>
                <w:rFonts w:ascii="Times New Roman" w:hAnsi="Times New Roman" w:eastAsia="宋体" w:cs="Times New Roman"/>
                <w:sz w:val="20"/>
              </w:rPr>
              <w:t>卡牌名</w:t>
            </w:r>
          </w:p>
        </w:tc>
        <w:tc>
          <w:tcPr>
            <w:tcW w:w="600" w:type="dxa"/>
            <w:shd w:val="clear" w:color="auto" w:fill="8EE085"/>
            <w:vAlign w:val="center"/>
          </w:tcPr>
          <w:p w14:paraId="4ED29008">
            <w:pPr>
              <w:jc w:val="center"/>
            </w:pPr>
            <w:r>
              <w:rPr>
                <w:rFonts w:ascii="Times New Roman" w:hAnsi="Times New Roman" w:eastAsia="宋体" w:cs="Times New Roman"/>
                <w:sz w:val="20"/>
              </w:rPr>
              <w:t>完整
显示</w:t>
            </w:r>
          </w:p>
        </w:tc>
      </w:tr>
      <w:tr w14:paraId="2C2CA689">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600" w:type="dxa"/>
            <w:vAlign w:val="center"/>
          </w:tcPr>
          <w:p w14:paraId="20F50347">
            <w:pPr>
              <w:jc w:val="left"/>
            </w:pPr>
            <w:r>
              <w:rPr>
                <w:rFonts w:ascii="Times New Roman" w:hAnsi="Times New Roman" w:eastAsia="宋体" w:cs="Times New Roman"/>
                <w:sz w:val="20"/>
              </w:rPr>
              <w:t>0</w:t>
            </w:r>
          </w:p>
        </w:tc>
        <w:tc>
          <w:tcPr>
            <w:tcW w:w="600" w:type="dxa"/>
            <w:vAlign w:val="center"/>
          </w:tcPr>
          <w:p w14:paraId="3AB30495">
            <w:pPr>
              <w:jc w:val="left"/>
            </w:pPr>
            <w:r>
              <w:rPr>
                <w:rFonts w:ascii="Times New Roman" w:hAnsi="Times New Roman" w:eastAsia="宋体" w:cs="Times New Roman"/>
                <w:sz w:val="20"/>
              </w:rPr>
              <w:t>特写镜头</w:t>
            </w:r>
          </w:p>
        </w:tc>
        <w:tc>
          <w:tcPr>
            <w:tcW w:w="1200" w:type="dxa"/>
            <w:shd w:val="clear" w:color="auto" w:fill="8F959E"/>
            <w:vAlign w:val="center"/>
          </w:tcPr>
          <w:p w14:paraId="7E2A28DF">
            <w:pPr>
              <w:jc w:val="center"/>
            </w:pPr>
            <w:r>
              <w:rPr>
                <w:rFonts w:ascii="Times New Roman" w:hAnsi="Times New Roman" w:eastAsia="宋体" w:cs="Times New Roman"/>
                <w:sz w:val="20"/>
              </w:rPr>
              <w:t>不显示</w:t>
            </w:r>
          </w:p>
        </w:tc>
        <w:tc>
          <w:tcPr>
            <w:tcW w:w="600" w:type="dxa"/>
            <w:shd w:val="clear" w:color="auto" w:fill="8F959E"/>
            <w:vAlign w:val="center"/>
          </w:tcPr>
          <w:p w14:paraId="7D723F5C">
            <w:pPr>
              <w:jc w:val="center"/>
            </w:pPr>
            <w:r>
              <w:rPr>
                <w:rFonts w:ascii="Times New Roman" w:hAnsi="Times New Roman" w:eastAsia="宋体" w:cs="Times New Roman"/>
                <w:sz w:val="20"/>
              </w:rPr>
              <w:t>不显示</w:t>
            </w:r>
          </w:p>
        </w:tc>
        <w:tc>
          <w:tcPr>
            <w:tcW w:w="600" w:type="dxa"/>
            <w:shd w:val="clear" w:color="auto" w:fill="8F959E"/>
            <w:vAlign w:val="center"/>
          </w:tcPr>
          <w:p w14:paraId="2E472269">
            <w:pPr>
              <w:jc w:val="center"/>
            </w:pPr>
            <w:r>
              <w:rPr>
                <w:rFonts w:ascii="Times New Roman" w:hAnsi="Times New Roman" w:eastAsia="宋体" w:cs="Times New Roman"/>
                <w:sz w:val="20"/>
              </w:rPr>
              <w:t>不显示</w:t>
            </w:r>
          </w:p>
        </w:tc>
        <w:tc>
          <w:tcPr>
            <w:tcW w:w="600" w:type="dxa"/>
            <w:shd w:val="clear" w:color="auto" w:fill="8F959E"/>
            <w:vAlign w:val="center"/>
          </w:tcPr>
          <w:p w14:paraId="1127DEA4">
            <w:pPr>
              <w:jc w:val="center"/>
            </w:pPr>
            <w:r>
              <w:rPr>
                <w:rFonts w:ascii="Times New Roman" w:hAnsi="Times New Roman" w:eastAsia="宋体" w:cs="Times New Roman"/>
                <w:sz w:val="20"/>
              </w:rPr>
              <w:t>不显示</w:t>
            </w:r>
          </w:p>
        </w:tc>
        <w:tc>
          <w:tcPr>
            <w:tcW w:w="1200" w:type="dxa"/>
            <w:shd w:val="clear" w:color="auto" w:fill="8F959E"/>
            <w:vAlign w:val="center"/>
          </w:tcPr>
          <w:p w14:paraId="39FDDD3A">
            <w:pPr>
              <w:jc w:val="center"/>
            </w:pPr>
            <w:r>
              <w:rPr>
                <w:rFonts w:ascii="Times New Roman" w:hAnsi="Times New Roman" w:eastAsia="宋体" w:cs="Times New Roman"/>
                <w:sz w:val="20"/>
              </w:rPr>
              <w:t>不显示</w:t>
            </w:r>
          </w:p>
        </w:tc>
        <w:tc>
          <w:tcPr>
            <w:tcW w:w="600" w:type="dxa"/>
            <w:shd w:val="clear" w:color="auto" w:fill="8F959E"/>
            <w:vAlign w:val="center"/>
          </w:tcPr>
          <w:p w14:paraId="1905ABE3">
            <w:pPr>
              <w:jc w:val="center"/>
            </w:pPr>
            <w:r>
              <w:rPr>
                <w:rFonts w:ascii="Times New Roman" w:hAnsi="Times New Roman" w:eastAsia="宋体" w:cs="Times New Roman"/>
                <w:sz w:val="20"/>
              </w:rPr>
              <w:t>不显示</w:t>
            </w:r>
          </w:p>
        </w:tc>
        <w:tc>
          <w:tcPr>
            <w:tcW w:w="1200" w:type="dxa"/>
            <w:shd w:val="clear" w:color="auto" w:fill="FAF1D1"/>
            <w:vAlign w:val="center"/>
          </w:tcPr>
          <w:p w14:paraId="52C8F908">
            <w:pPr>
              <w:jc w:val="center"/>
            </w:pPr>
            <w:r>
              <w:rPr>
                <w:rFonts w:ascii="Times New Roman" w:hAnsi="Times New Roman" w:eastAsia="宋体" w:cs="Times New Roman"/>
                <w:sz w:val="20"/>
              </w:rPr>
              <w:t>"未知单位"</w:t>
            </w:r>
          </w:p>
        </w:tc>
        <w:tc>
          <w:tcPr>
            <w:tcW w:w="600" w:type="dxa"/>
            <w:shd w:val="clear" w:color="auto" w:fill="8EE085"/>
            <w:vAlign w:val="center"/>
          </w:tcPr>
          <w:p w14:paraId="12E316FA">
            <w:pPr>
              <w:jc w:val="center"/>
            </w:pPr>
            <w:r>
              <w:rPr>
                <w:rFonts w:ascii="Times New Roman" w:hAnsi="Times New Roman" w:eastAsia="宋体" w:cs="Times New Roman"/>
                <w:sz w:val="20"/>
              </w:rPr>
              <w:t>完整
显示</w:t>
            </w:r>
          </w:p>
        </w:tc>
        <w:tc>
          <w:tcPr>
            <w:tcW w:w="1200" w:type="dxa"/>
            <w:shd w:val="clear" w:color="auto" w:fill="8F959E"/>
            <w:vAlign w:val="center"/>
          </w:tcPr>
          <w:p w14:paraId="79E24EE3">
            <w:pPr>
              <w:jc w:val="center"/>
            </w:pPr>
            <w:r>
              <w:rPr>
                <w:rFonts w:ascii="Times New Roman" w:hAnsi="Times New Roman" w:eastAsia="宋体" w:cs="Times New Roman"/>
                <w:sz w:val="20"/>
              </w:rPr>
              <w:t>不显示</w:t>
            </w:r>
          </w:p>
        </w:tc>
        <w:tc>
          <w:tcPr>
            <w:tcW w:w="600" w:type="dxa"/>
            <w:shd w:val="clear" w:color="auto" w:fill="8F959E"/>
            <w:vAlign w:val="center"/>
          </w:tcPr>
          <w:p w14:paraId="18A8AA04">
            <w:pPr>
              <w:jc w:val="center"/>
            </w:pPr>
            <w:r>
              <w:rPr>
                <w:rFonts w:ascii="Times New Roman" w:hAnsi="Times New Roman" w:eastAsia="宋体" w:cs="Times New Roman"/>
                <w:sz w:val="20"/>
              </w:rPr>
              <w:t>不显示</w:t>
            </w:r>
          </w:p>
        </w:tc>
        <w:tc>
          <w:tcPr>
            <w:tcW w:w="1200" w:type="dxa"/>
            <w:shd w:val="clear" w:color="auto" w:fill="FAF1D1"/>
            <w:vAlign w:val="center"/>
          </w:tcPr>
          <w:p w14:paraId="1305B530">
            <w:pPr>
              <w:jc w:val="center"/>
            </w:pPr>
            <w:r>
              <w:rPr>
                <w:rFonts w:ascii="Times New Roman" w:hAnsi="Times New Roman" w:eastAsia="宋体" w:cs="Times New Roman"/>
                <w:sz w:val="20"/>
              </w:rPr>
              <w:t>"未知" +
卡牌兵种</w:t>
            </w:r>
          </w:p>
        </w:tc>
        <w:tc>
          <w:tcPr>
            <w:tcW w:w="600" w:type="dxa"/>
            <w:shd w:val="clear" w:color="auto" w:fill="8EE085"/>
            <w:vAlign w:val="center"/>
          </w:tcPr>
          <w:p w14:paraId="2B4CB167">
            <w:pPr>
              <w:jc w:val="center"/>
            </w:pPr>
            <w:r>
              <w:rPr>
                <w:rFonts w:ascii="Times New Roman" w:hAnsi="Times New Roman" w:eastAsia="宋体" w:cs="Times New Roman"/>
                <w:sz w:val="20"/>
              </w:rPr>
              <w:t>完整
显示</w:t>
            </w:r>
          </w:p>
        </w:tc>
        <w:tc>
          <w:tcPr>
            <w:tcW w:w="1200" w:type="dxa"/>
            <w:shd w:val="clear" w:color="auto" w:fill="8F959E"/>
            <w:vAlign w:val="center"/>
          </w:tcPr>
          <w:p w14:paraId="652D09D0">
            <w:pPr>
              <w:jc w:val="center"/>
            </w:pPr>
            <w:r>
              <w:rPr>
                <w:rFonts w:ascii="Times New Roman" w:hAnsi="Times New Roman" w:eastAsia="宋体" w:cs="Times New Roman"/>
                <w:sz w:val="20"/>
              </w:rPr>
              <w:t>不显示</w:t>
            </w:r>
          </w:p>
        </w:tc>
        <w:tc>
          <w:tcPr>
            <w:tcW w:w="600" w:type="dxa"/>
            <w:shd w:val="clear" w:color="auto" w:fill="8F959E"/>
            <w:vAlign w:val="center"/>
          </w:tcPr>
          <w:p w14:paraId="15BB8BEE">
            <w:pPr>
              <w:jc w:val="center"/>
            </w:pPr>
            <w:r>
              <w:rPr>
                <w:rFonts w:ascii="Times New Roman" w:hAnsi="Times New Roman" w:eastAsia="宋体" w:cs="Times New Roman"/>
                <w:sz w:val="20"/>
              </w:rPr>
              <w:t>不显示</w:t>
            </w:r>
          </w:p>
        </w:tc>
        <w:tc>
          <w:tcPr>
            <w:tcW w:w="600" w:type="dxa"/>
            <w:shd w:val="clear" w:color="auto" w:fill="8EE085"/>
            <w:vAlign w:val="center"/>
          </w:tcPr>
          <w:p w14:paraId="11EA9E6B">
            <w:pPr>
              <w:jc w:val="center"/>
            </w:pPr>
            <w:r>
              <w:rPr>
                <w:rFonts w:ascii="Times New Roman" w:hAnsi="Times New Roman" w:eastAsia="宋体" w:cs="Times New Roman"/>
                <w:sz w:val="20"/>
              </w:rPr>
              <w:t>卡牌名</w:t>
            </w:r>
          </w:p>
        </w:tc>
        <w:tc>
          <w:tcPr>
            <w:tcW w:w="600" w:type="dxa"/>
            <w:shd w:val="clear" w:color="auto" w:fill="8EE085"/>
            <w:vAlign w:val="center"/>
          </w:tcPr>
          <w:p w14:paraId="3EF1E678">
            <w:pPr>
              <w:jc w:val="center"/>
            </w:pPr>
            <w:r>
              <w:rPr>
                <w:rFonts w:ascii="Times New Roman" w:hAnsi="Times New Roman" w:eastAsia="宋体" w:cs="Times New Roman"/>
                <w:sz w:val="20"/>
              </w:rPr>
              <w:t>完整
显示</w:t>
            </w:r>
          </w:p>
        </w:tc>
      </w:tr>
    </w:tbl>
    <w:p w14:paraId="1F425559">
      <w:pPr>
        <w:numPr>
          <w:ilvl w:val="0"/>
          <w:numId w:val="104"/>
        </w:numPr>
        <w:ind w:left="0"/>
        <w:jc w:val="left"/>
      </w:pPr>
      <w:r>
        <w:rPr>
          <w:rFonts w:ascii="Times New Roman" w:hAnsi="Times New Roman" w:eastAsia="宋体" w:cs="Times New Roman"/>
          <w:sz w:val="22"/>
        </w:rPr>
        <w:t>【注】部队主卡的情报等级==0的时候，部队应该如何显示？
</w:t>
      </w:r>
    </w:p>
    <w:p w14:paraId="4FF491EA">
      <w:pPr>
        <w:numPr>
          <w:ilvl w:val="0"/>
          <w:numId w:val="105"/>
        </w:numPr>
        <w:ind w:left="453"/>
        <w:jc w:val="left"/>
      </w:pPr>
      <w:r>
        <w:rPr>
          <w:rFonts w:ascii="Times New Roman" w:hAnsi="Times New Roman" w:eastAsia="宋体" w:cs="Times New Roman"/>
          <w:sz w:val="22"/>
        </w:rPr>
        <w:t>如果部队下的【所有卡牌单位】均不可见，则2级视角下的部队的【信息牌】和【兵模】都【不显示】。
</w:t>
      </w:r>
    </w:p>
    <w:p w14:paraId="79EFD105">
      <w:pPr>
        <w:numPr>
          <w:ilvl w:val="0"/>
          <w:numId w:val="106"/>
        </w:numPr>
        <w:ind w:left="453"/>
        <w:jc w:val="left"/>
      </w:pPr>
      <w:r>
        <w:rPr>
          <w:rFonts w:ascii="Times New Roman" w:hAnsi="Times New Roman" w:eastAsia="宋体" w:cs="Times New Roman"/>
          <w:sz w:val="22"/>
        </w:rPr>
        <w:t>如果部队下的【任意一个卡牌单位】可见，则2级视角下的部队的【信息牌】和【兵模】都【正常显示】。也就是说2级视角下，一支没能完全隐身的部队和一支完全暴露的部队，并无区别。
</w:t>
      </w:r>
    </w:p>
    <w:p w14:paraId="34921F10">
      <w:pPr>
        <w:numPr>
          <w:ilvl w:val="0"/>
          <w:numId w:val="107"/>
        </w:numPr>
        <w:ind w:left="453"/>
        <w:jc w:val="left"/>
      </w:pPr>
      <w:r>
        <w:rPr>
          <w:rFonts w:ascii="Times New Roman" w:hAnsi="Times New Roman" w:eastAsia="宋体" w:cs="Times New Roman"/>
          <w:sz w:val="22"/>
        </w:rPr>
        <w:t>其他细节：
</w:t>
      </w:r>
    </w:p>
    <w:p w14:paraId="580CA47A">
      <w:pPr>
        <w:numPr>
          <w:ilvl w:val="0"/>
          <w:numId w:val="108"/>
        </w:numPr>
        <w:ind w:left="907"/>
        <w:jc w:val="left"/>
      </w:pPr>
      <w:r>
        <w:rPr>
          <w:rFonts w:ascii="Times New Roman" w:hAnsi="Times New Roman" w:eastAsia="宋体" w:cs="Times New Roman"/>
          <w:sz w:val="22"/>
        </w:rPr>
        <w:t>部队信息牌和2级视角下的棋子兵模，位置始终绑于主卡位置。
</w:t>
      </w:r>
    </w:p>
    <w:p w14:paraId="39A6624C">
      <w:pPr>
        <w:numPr>
          <w:ilvl w:val="0"/>
          <w:numId w:val="109"/>
        </w:numPr>
        <w:ind w:left="907"/>
        <w:jc w:val="left"/>
      </w:pPr>
      <w:r>
        <w:rPr>
          <w:rFonts w:ascii="Times New Roman" w:hAnsi="Times New Roman" w:eastAsia="宋体" w:cs="Times New Roman"/>
          <w:sz w:val="22"/>
        </w:rPr>
        <w:t>主卡隐藏时，2级视角下的棋子兵模，选用部队中不隐藏的单位中，顺序最靠前的卡牌单位的模型。
</w:t>
      </w:r>
    </w:p>
    <w:p w14:paraId="67967EF6">
      <w:pPr>
        <w:jc w:val="left"/>
      </w:pPr>
      <w:r>
        <w:rPr>
          <w:rFonts w:ascii="Times New Roman" w:hAnsi="Times New Roman" w:eastAsia="宋体" w:cs="Times New Roman"/>
          <w:sz w:val="22"/>
        </w:rPr>
        <w:t>
</w:t>
      </w:r>
    </w:p>
    <w:p w14:paraId="2D073AA6">
      <w:pPr>
        <w:jc w:val="left"/>
      </w:pPr>
      <w:r>
        <w:rPr>
          <w:rFonts w:ascii="Times New Roman" w:hAnsi="Times New Roman" w:eastAsia="宋体" w:cs="Times New Roman"/>
          <w:sz w:val="22"/>
        </w:rPr>
        <w:t xml:space="preserve"> 
</w:t>
      </w:r>
    </w:p>
    <w:tbl>
      <w:tblPr>
        <w:tblStyle w:val="2"/>
        <w:tblW w:w="850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701"/>
        <w:gridCol w:w="3402"/>
        <w:gridCol w:w="1134"/>
        <w:gridCol w:w="1134"/>
        <w:gridCol w:w="1134"/>
      </w:tblGrid>
      <w:tr w14:paraId="54B30DCA">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250" w:type="dxa"/>
            <w:shd w:val="clear" w:color="auto" w:fill="E1EAFF"/>
            <w:vAlign w:val="center"/>
          </w:tcPr>
          <w:p w14:paraId="432D2F8A">
            <w:pPr>
              <w:jc w:val="center"/>
            </w:pPr>
            <w:r>
              <w:rPr>
                <w:rFonts w:ascii="Times New Roman" w:hAnsi="Times New Roman" w:eastAsia="宋体" w:cs="Times New Roman"/>
                <w:sz w:val="20"/>
              </w:rPr>
              <w:t>模型显示内容</w:t>
            </w:r>
          </w:p>
        </w:tc>
        <w:tc>
          <w:tcPr>
            <w:tcW w:w="4500" w:type="dxa"/>
            <w:shd w:val="clear" w:color="auto" w:fill="E1EAFF"/>
            <w:vAlign w:val="center"/>
          </w:tcPr>
          <w:p w14:paraId="1E78EC12">
            <w:pPr>
              <w:jc w:val="center"/>
            </w:pPr>
            <w:r>
              <w:rPr>
                <w:rFonts w:ascii="Times New Roman" w:hAnsi="Times New Roman" w:eastAsia="宋体" w:cs="Times New Roman"/>
                <w:sz w:val="20"/>
              </w:rPr>
              <w:t>情报等级==0</w:t>
            </w:r>
          </w:p>
        </w:tc>
        <w:tc>
          <w:tcPr>
            <w:tcW w:w="1500" w:type="dxa"/>
            <w:shd w:val="clear" w:color="auto" w:fill="E1EAFF"/>
            <w:vAlign w:val="center"/>
          </w:tcPr>
          <w:p w14:paraId="4F7BD705">
            <w:pPr>
              <w:jc w:val="center"/>
            </w:pPr>
            <w:r>
              <w:rPr>
                <w:rFonts w:ascii="Times New Roman" w:hAnsi="Times New Roman" w:eastAsia="宋体" w:cs="Times New Roman"/>
                <w:sz w:val="20"/>
              </w:rPr>
              <w:t>情报等级==1</w:t>
            </w:r>
          </w:p>
        </w:tc>
        <w:tc>
          <w:tcPr>
            <w:tcW w:w="1500" w:type="dxa"/>
            <w:shd w:val="clear" w:color="auto" w:fill="E1EAFF"/>
            <w:vAlign w:val="center"/>
          </w:tcPr>
          <w:p w14:paraId="00144FEC">
            <w:pPr>
              <w:jc w:val="center"/>
            </w:pPr>
            <w:r>
              <w:rPr>
                <w:rFonts w:ascii="Times New Roman" w:hAnsi="Times New Roman" w:eastAsia="宋体" w:cs="Times New Roman"/>
                <w:sz w:val="20"/>
              </w:rPr>
              <w:t>情报等级==2</w:t>
            </w:r>
          </w:p>
        </w:tc>
        <w:tc>
          <w:tcPr>
            <w:tcW w:w="1500" w:type="dxa"/>
            <w:shd w:val="clear" w:color="auto" w:fill="E1EAFF"/>
            <w:vAlign w:val="center"/>
          </w:tcPr>
          <w:p w14:paraId="0537F280">
            <w:pPr>
              <w:jc w:val="center"/>
            </w:pPr>
            <w:r>
              <w:rPr>
                <w:rFonts w:ascii="Times New Roman" w:hAnsi="Times New Roman" w:eastAsia="宋体" w:cs="Times New Roman"/>
                <w:sz w:val="20"/>
              </w:rPr>
              <w:t>情报等级==3</w:t>
            </w:r>
          </w:p>
        </w:tc>
      </w:tr>
      <w:tr w14:paraId="3A5EF215">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250" w:type="dxa"/>
            <w:shd w:val="clear" w:color="auto" w:fill="E1EAFF"/>
            <w:vAlign w:val="center"/>
          </w:tcPr>
          <w:p w14:paraId="008B989E">
            <w:pPr>
              <w:jc w:val="left"/>
            </w:pPr>
            <w:r>
              <w:rPr>
                <w:rFonts w:ascii="Times New Roman" w:hAnsi="Times New Roman" w:eastAsia="宋体" w:cs="Times New Roman"/>
                <w:sz w:val="20"/>
              </w:rPr>
              <w:t>模型本体</w:t>
            </w:r>
          </w:p>
        </w:tc>
        <w:tc>
          <w:tcPr>
            <w:tcW w:w="4500" w:type="dxa"/>
            <w:shd w:val="clear" w:color="auto" w:fill="DEE0E3"/>
            <w:vAlign w:val="center"/>
          </w:tcPr>
          <w:p w14:paraId="32DDE3BD">
            <w:pPr>
              <w:jc w:val="center"/>
            </w:pPr>
            <w:r>
              <w:rPr>
                <w:rFonts w:ascii="Times New Roman" w:hAnsi="Times New Roman" w:eastAsia="宋体" w:cs="Times New Roman"/>
                <w:sz w:val="20"/>
              </w:rPr>
              <w:t>不显示</w:t>
            </w:r>
          </w:p>
        </w:tc>
        <w:tc>
          <w:tcPr>
            <w:tcW w:w="1500" w:type="dxa"/>
            <w:gridSpan w:val="3"/>
            <w:shd w:val="clear" w:color="auto" w:fill="D9F5D6"/>
            <w:vAlign w:val="center"/>
          </w:tcPr>
          <w:p w14:paraId="4FD0FD3C">
            <w:pPr>
              <w:jc w:val="center"/>
            </w:pPr>
            <w:r>
              <w:rPr>
                <w:rFonts w:ascii="Times New Roman" w:hAnsi="Times New Roman" w:eastAsia="宋体" w:cs="Times New Roman"/>
                <w:sz w:val="20"/>
              </w:rPr>
              <w:t>显示</w:t>
            </w:r>
          </w:p>
        </w:tc>
      </w:tr>
      <w:tr w14:paraId="48D6BB74">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250" w:type="dxa"/>
            <w:shd w:val="clear" w:color="auto" w:fill="E1EAFF"/>
            <w:vAlign w:val="center"/>
          </w:tcPr>
          <w:p w14:paraId="4618A40E">
            <w:pPr>
              <w:jc w:val="left"/>
            </w:pPr>
            <w:r>
              <w:rPr>
                <w:rFonts w:ascii="Times New Roman" w:hAnsi="Times New Roman" w:eastAsia="宋体" w:cs="Times New Roman"/>
                <w:sz w:val="20"/>
              </w:rPr>
              <w:t>模型发射特效</w:t>
            </w:r>
          </w:p>
        </w:tc>
        <w:tc>
          <w:tcPr>
            <w:tcW w:w="4500" w:type="dxa"/>
            <w:shd w:val="clear" w:color="auto" w:fill="DEE0E3"/>
            <w:vAlign w:val="center"/>
          </w:tcPr>
          <w:p w14:paraId="56FFB37F">
            <w:pPr>
              <w:jc w:val="center"/>
            </w:pPr>
            <w:r>
              <w:rPr>
                <w:rFonts w:ascii="Times New Roman" w:hAnsi="Times New Roman" w:eastAsia="宋体" w:cs="Times New Roman"/>
                <w:sz w:val="20"/>
              </w:rPr>
              <w:t>不显示</w:t>
            </w:r>
          </w:p>
        </w:tc>
        <w:tc>
          <w:tcPr>
            <w:tcW w:w="1500" w:type="dxa"/>
            <w:gridSpan w:val="3"/>
            <w:shd w:val="clear" w:color="auto" w:fill="D9F5D6"/>
            <w:vAlign w:val="center"/>
          </w:tcPr>
          <w:p w14:paraId="35075E72">
            <w:pPr>
              <w:jc w:val="center"/>
            </w:pPr>
            <w:r>
              <w:rPr>
                <w:rFonts w:ascii="Times New Roman" w:hAnsi="Times New Roman" w:eastAsia="宋体" w:cs="Times New Roman"/>
                <w:sz w:val="20"/>
              </w:rPr>
              <w:t>显示</w:t>
            </w:r>
          </w:p>
        </w:tc>
      </w:tr>
      <w:tr w14:paraId="54AAF7BD">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250" w:type="dxa"/>
            <w:shd w:val="clear" w:color="auto" w:fill="E1EAFF"/>
            <w:vAlign w:val="center"/>
          </w:tcPr>
          <w:p w14:paraId="22F8AB06">
            <w:pPr>
              <w:jc w:val="left"/>
            </w:pPr>
            <w:r>
              <w:rPr>
                <w:rFonts w:ascii="Times New Roman" w:hAnsi="Times New Roman" w:eastAsia="宋体" w:cs="Times New Roman"/>
                <w:sz w:val="20"/>
              </w:rPr>
              <w:t>发出的弹道</w:t>
            </w:r>
          </w:p>
        </w:tc>
        <w:tc>
          <w:tcPr>
            <w:tcW w:w="4500" w:type="dxa"/>
            <w:shd w:val="clear" w:color="auto" w:fill="D9F5D6"/>
            <w:vAlign w:val="center"/>
          </w:tcPr>
          <w:p w14:paraId="035A51C2">
            <w:pPr>
              <w:jc w:val="center"/>
            </w:pPr>
            <w:r>
              <w:rPr>
                <w:rFonts w:ascii="Times New Roman" w:hAnsi="Times New Roman" w:eastAsia="宋体" w:cs="Times New Roman"/>
                <w:sz w:val="20"/>
              </w:rPr>
              <w:t>显示</w:t>
            </w:r>
          </w:p>
        </w:tc>
        <w:tc>
          <w:tcPr>
            <w:tcW w:w="1500" w:type="dxa"/>
            <w:gridSpan w:val="3"/>
            <w:shd w:val="clear" w:color="auto" w:fill="D9F5D6"/>
            <w:vAlign w:val="center"/>
          </w:tcPr>
          <w:p w14:paraId="4111FA63">
            <w:pPr>
              <w:jc w:val="center"/>
            </w:pPr>
            <w:r>
              <w:rPr>
                <w:rFonts w:ascii="Times New Roman" w:hAnsi="Times New Roman" w:eastAsia="宋体" w:cs="Times New Roman"/>
                <w:sz w:val="20"/>
              </w:rPr>
              <w:t>显示</w:t>
            </w:r>
          </w:p>
        </w:tc>
      </w:tr>
      <w:tr w14:paraId="28E5AACB">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250" w:type="dxa"/>
            <w:shd w:val="clear" w:color="auto" w:fill="E1EAFF"/>
            <w:vAlign w:val="center"/>
          </w:tcPr>
          <w:p w14:paraId="51343F2D">
            <w:pPr>
              <w:jc w:val="left"/>
            </w:pPr>
            <w:r>
              <w:rPr>
                <w:rFonts w:ascii="Times New Roman" w:hAnsi="Times New Roman" w:eastAsia="宋体" w:cs="Times New Roman"/>
                <w:sz w:val="20"/>
              </w:rPr>
              <w:t>着弹于单位的特效</w:t>
            </w:r>
          </w:p>
        </w:tc>
        <w:tc>
          <w:tcPr>
            <w:tcW w:w="4500" w:type="dxa"/>
            <w:shd w:val="clear" w:color="auto" w:fill="D9F5D6"/>
            <w:vAlign w:val="center"/>
          </w:tcPr>
          <w:p w14:paraId="5B19E5D8">
            <w:pPr>
              <w:jc w:val="center"/>
            </w:pPr>
            <w:r>
              <w:rPr>
                <w:rFonts w:ascii="Times New Roman" w:hAnsi="Times New Roman" w:eastAsia="宋体" w:cs="Times New Roman"/>
                <w:sz w:val="20"/>
              </w:rPr>
              <w:t>显示</w:t>
            </w:r>
          </w:p>
        </w:tc>
        <w:tc>
          <w:tcPr>
            <w:tcW w:w="1500" w:type="dxa"/>
            <w:gridSpan w:val="3"/>
            <w:shd w:val="clear" w:color="auto" w:fill="D9F5D6"/>
            <w:vAlign w:val="center"/>
          </w:tcPr>
          <w:p w14:paraId="7EDE50E3">
            <w:pPr>
              <w:jc w:val="center"/>
            </w:pPr>
            <w:r>
              <w:rPr>
                <w:rFonts w:ascii="Times New Roman" w:hAnsi="Times New Roman" w:eastAsia="宋体" w:cs="Times New Roman"/>
                <w:sz w:val="20"/>
              </w:rPr>
              <w:t>显示</w:t>
            </w:r>
          </w:p>
        </w:tc>
      </w:tr>
      <w:tr w14:paraId="35653A2B">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250" w:type="dxa"/>
            <w:shd w:val="clear" w:color="auto" w:fill="E1EAFF"/>
            <w:vAlign w:val="center"/>
          </w:tcPr>
          <w:p w14:paraId="0C60285A">
            <w:pPr>
              <w:jc w:val="left"/>
            </w:pPr>
            <w:r>
              <w:rPr>
                <w:rFonts w:ascii="Times New Roman" w:hAnsi="Times New Roman" w:eastAsia="宋体" w:cs="Times New Roman"/>
                <w:sz w:val="20"/>
              </w:rPr>
              <w:t>着弹于环境的特效
（地面、树木）</w:t>
            </w:r>
          </w:p>
        </w:tc>
        <w:tc>
          <w:tcPr>
            <w:tcW w:w="4500" w:type="dxa"/>
            <w:shd w:val="clear" w:color="auto" w:fill="D9F5D6"/>
            <w:vAlign w:val="center"/>
          </w:tcPr>
          <w:p w14:paraId="6200F1CD">
            <w:pPr>
              <w:jc w:val="center"/>
            </w:pPr>
            <w:r>
              <w:rPr>
                <w:rFonts w:ascii="Times New Roman" w:hAnsi="Times New Roman" w:eastAsia="宋体" w:cs="Times New Roman"/>
                <w:sz w:val="20"/>
              </w:rPr>
              <w:t>显示</w:t>
            </w:r>
          </w:p>
        </w:tc>
        <w:tc>
          <w:tcPr>
            <w:tcW w:w="1500" w:type="dxa"/>
            <w:gridSpan w:val="3"/>
            <w:shd w:val="clear" w:color="auto" w:fill="D9F5D6"/>
            <w:vAlign w:val="center"/>
          </w:tcPr>
          <w:p w14:paraId="6ABAD932">
            <w:pPr>
              <w:jc w:val="center"/>
            </w:pPr>
            <w:r>
              <w:rPr>
                <w:rFonts w:ascii="Times New Roman" w:hAnsi="Times New Roman" w:eastAsia="宋体" w:cs="Times New Roman"/>
                <w:sz w:val="20"/>
              </w:rPr>
              <w:t>显示</w:t>
            </w:r>
          </w:p>
        </w:tc>
      </w:tr>
      <w:tr w14:paraId="506F1D5D">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250" w:type="dxa"/>
            <w:shd w:val="clear" w:color="auto" w:fill="E1EAFF"/>
            <w:vAlign w:val="center"/>
          </w:tcPr>
          <w:p w14:paraId="79CB9F53">
            <w:pPr>
              <w:jc w:val="left"/>
            </w:pPr>
            <w:r>
              <w:rPr>
                <w:rFonts w:ascii="Times New Roman" w:hAnsi="Times New Roman" w:eastAsia="宋体" w:cs="Times New Roman"/>
                <w:sz w:val="20"/>
              </w:rPr>
              <w:t>受击特效</w:t>
            </w:r>
          </w:p>
        </w:tc>
        <w:tc>
          <w:tcPr>
            <w:tcW w:w="4500" w:type="dxa"/>
            <w:shd w:val="clear" w:color="auto" w:fill="D9F5D6"/>
            <w:vAlign w:val="center"/>
          </w:tcPr>
          <w:p w14:paraId="4DD11A8C">
            <w:pPr>
              <w:jc w:val="center"/>
            </w:pPr>
            <w:r>
              <w:rPr>
                <w:rFonts w:ascii="Times New Roman" w:hAnsi="Times New Roman" w:eastAsia="宋体" w:cs="Times New Roman"/>
                <w:sz w:val="20"/>
              </w:rPr>
              <w:t>显示</w:t>
            </w:r>
          </w:p>
        </w:tc>
        <w:tc>
          <w:tcPr>
            <w:tcW w:w="1500" w:type="dxa"/>
            <w:gridSpan w:val="3"/>
            <w:shd w:val="clear" w:color="auto" w:fill="D9F5D6"/>
            <w:vAlign w:val="center"/>
          </w:tcPr>
          <w:p w14:paraId="28476755">
            <w:pPr>
              <w:jc w:val="center"/>
            </w:pPr>
            <w:r>
              <w:rPr>
                <w:rFonts w:ascii="Times New Roman" w:hAnsi="Times New Roman" w:eastAsia="宋体" w:cs="Times New Roman"/>
                <w:sz w:val="20"/>
              </w:rPr>
              <w:t>显示</w:t>
            </w:r>
          </w:p>
        </w:tc>
      </w:tr>
    </w:tbl>
    <w:p w14:paraId="2138D0A2">
      <w:pPr>
        <w:numPr>
          <w:ilvl w:val="0"/>
          <w:numId w:val="110"/>
        </w:numPr>
        <w:ind w:left="907"/>
        <w:jc w:val="left"/>
      </w:pPr>
      <w:r>
        <w:rPr>
          <w:rFonts w:ascii="Times New Roman" w:hAnsi="Times New Roman" w:eastAsia="宋体" w:cs="Times New Roman"/>
          <w:sz w:val="22"/>
        </w:rPr>
        <w:t>沙盘元素的显示与隐藏，要先服从每个视角层级下的信息展示规则：</w:t>
      </w:r>
      <w:r>
        <w:rPr>
          <w:rFonts w:ascii="Times New Roman" w:hAnsi="Times New Roman" w:eastAsia="宋体" w:cs="Times New Roman"/>
          <w:color w:val="0070F0"/>
          <w:sz w:val="22"/>
        </w:rPr>
        <w:t>Demo2.2 多层级视角下，地图元素信息显示规则</w:t>
      </w:r>
      <w:r>
        <w:rPr>
          <w:rFonts w:ascii="Times New Roman" w:hAnsi="Times New Roman" w:eastAsia="宋体" w:cs="Times New Roman"/>
          <w:sz w:val="22"/>
        </w:rPr>
        <w:t xml:space="preserve"> 
</w:t>
      </w:r>
    </w:p>
    <w:p w14:paraId="31BF7D6D">
      <w:pPr>
        <w:numPr>
          <w:ilvl w:val="0"/>
          <w:numId w:val="111"/>
        </w:numPr>
        <w:ind w:left="907"/>
        <w:jc w:val="left"/>
      </w:pPr>
      <w:r>
        <w:rPr>
          <w:rFonts w:ascii="Times New Roman" w:hAnsi="Times New Roman" w:eastAsia="宋体" w:cs="Times New Roman"/>
          <w:sz w:val="22"/>
        </w:rPr>
        <w:t>然后再展示情报等级。例如：
</w:t>
      </w:r>
    </w:p>
    <w:p w14:paraId="7FA442CB">
      <w:pPr>
        <w:jc w:val="left"/>
      </w:pPr>
      <w:r>
        <w:rPr>
          <w:rFonts w:ascii="Times New Roman" w:hAnsi="Times New Roman" w:eastAsia="宋体" w:cs="Times New Roman"/>
          <w:sz w:val="22"/>
        </w:rPr>
        <w:drawing>
          <wp:inline distT="0" distB="0" distL="0" distR="0">
            <wp:extent cx="5400675" cy="2190750"/>
            <wp:effectExtent l="0" t="0" r="9525"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Picture 5" descr="Generated"/>
                    <pic:cNvPicPr/>
                  </pic:nvPicPr>
                  <pic:blipFill>
                    <a:blip r:embed="rId9"/>
                    <a:stretch>
                      <a:fillRect/>
                    </a:stretch>
                  </pic:blipFill>
                  <pic:spPr>
                    <a:xfrm>
                      <a:off x="0" y="0"/>
                      <a:ext cx="5400675" cy="2190750"/>
                    </a:xfrm>
                    <a:prstGeom prst="rect">
                      <a:avLst/>
                    </a:prstGeom>
                  </pic:spPr>
                </pic:pic>
              </a:graphicData>
            </a:graphic>
          </wp:inline>
        </w:drawing>
      </w:r>
      <w:r>
        <w:rPr>
          <w:rFonts w:ascii="Times New Roman" w:hAnsi="Times New Roman" w:eastAsia="宋体" w:cs="Times New Roman"/>
          <w:sz w:val="22"/>
        </w:rPr>
        <w:t>
</w:t>
      </w:r>
    </w:p>
    <w:p w14:paraId="1088B8F0">
      <w:pPr>
        <w:numPr>
          <w:ilvl w:val="0"/>
          <w:numId w:val="112"/>
        </w:numPr>
        <w:ind w:left="1360"/>
        <w:jc w:val="left"/>
      </w:pPr>
      <w:r>
        <w:rPr>
          <w:rFonts w:ascii="Times New Roman" w:hAnsi="Times New Roman" w:eastAsia="宋体" w:cs="Times New Roman"/>
          <w:sz w:val="22"/>
        </w:rPr>
        <w:t>【战术-1级】下，玩家视野和单位视野中的标注规则。
</w:t>
      </w:r>
    </w:p>
    <w:p w14:paraId="63D12047">
      <w:pPr>
        <w:numPr>
          <w:ilvl w:val="0"/>
          <w:numId w:val="113"/>
        </w:numPr>
        <w:ind w:left="1814"/>
        <w:jc w:val="left"/>
      </w:pPr>
      <w:r>
        <w:rPr>
          <w:rFonts w:ascii="Times New Roman" w:hAnsi="Times New Roman" w:eastAsia="宋体" w:cs="Times New Roman"/>
          <w:sz w:val="22"/>
        </w:rPr>
        <w:t>玩家视角：
</w:t>
      </w:r>
    </w:p>
    <w:p w14:paraId="1E1D3BF2">
      <w:pPr>
        <w:numPr>
          <w:ilvl w:val="0"/>
          <w:numId w:val="114"/>
        </w:numPr>
        <w:ind w:left="2268"/>
        <w:jc w:val="left"/>
      </w:pPr>
      <w:r>
        <w:rPr>
          <w:rFonts w:ascii="Times New Roman" w:hAnsi="Times New Roman" w:eastAsia="宋体" w:cs="Times New Roman"/>
          <w:sz w:val="22"/>
        </w:rPr>
        <w:t>不显示情报等级。
</w:t>
      </w:r>
    </w:p>
    <w:p w14:paraId="45EE55DB">
      <w:pPr>
        <w:numPr>
          <w:ilvl w:val="0"/>
          <w:numId w:val="115"/>
        </w:numPr>
        <w:ind w:left="2268"/>
        <w:jc w:val="left"/>
      </w:pPr>
      <w:r>
        <w:rPr>
          <w:rFonts w:ascii="Times New Roman" w:hAnsi="Times New Roman" w:eastAsia="宋体" w:cs="Times New Roman"/>
          <w:sz w:val="22"/>
        </w:rPr>
        <w:t>只隐藏所有同盟都无法看见的敌人。
</w:t>
      </w:r>
    </w:p>
    <w:p w14:paraId="4849B0A9">
      <w:pPr>
        <w:numPr>
          <w:ilvl w:val="0"/>
          <w:numId w:val="116"/>
        </w:numPr>
        <w:ind w:left="1814"/>
        <w:jc w:val="left"/>
      </w:pPr>
      <w:r>
        <w:rPr>
          <w:rFonts w:ascii="Times New Roman" w:hAnsi="Times New Roman" w:eastAsia="宋体" w:cs="Times New Roman"/>
          <w:sz w:val="22"/>
        </w:rPr>
        <w:t>单位视角：显示该单位对每个敌人的情报等级。
</w:t>
      </w:r>
    </w:p>
    <w:p w14:paraId="18C84A20">
      <w:pPr>
        <w:numPr>
          <w:ilvl w:val="0"/>
          <w:numId w:val="117"/>
        </w:numPr>
        <w:ind w:left="2268"/>
        <w:jc w:val="left"/>
      </w:pPr>
      <w:r>
        <w:rPr>
          <w:rFonts w:ascii="Times New Roman" w:hAnsi="Times New Roman" w:eastAsia="宋体" w:cs="Times New Roman"/>
          <w:sz w:val="22"/>
        </w:rPr>
        <w:t>显示情报等级。
</w:t>
      </w:r>
    </w:p>
    <w:p w14:paraId="495321AE">
      <w:pPr>
        <w:numPr>
          <w:ilvl w:val="0"/>
          <w:numId w:val="118"/>
        </w:numPr>
        <w:ind w:left="2268"/>
        <w:jc w:val="left"/>
      </w:pPr>
      <w:r>
        <w:rPr>
          <w:rFonts w:ascii="Times New Roman" w:hAnsi="Times New Roman" w:eastAsia="宋体" w:cs="Times New Roman"/>
          <w:sz w:val="22"/>
        </w:rPr>
        <w:t>隐藏该单位无法看见的敌人。
</w:t>
      </w:r>
    </w:p>
    <w:p w14:paraId="53B4AA63">
      <w:pPr>
        <w:numPr>
          <w:ilvl w:val="0"/>
          <w:numId w:val="119"/>
        </w:numPr>
        <w:ind w:left="2268"/>
        <w:jc w:val="left"/>
      </w:pPr>
      <w:r>
        <w:rPr>
          <w:rFonts w:ascii="Times New Roman" w:hAnsi="Times New Roman" w:eastAsia="宋体" w:cs="Times New Roman"/>
          <w:sz w:val="22"/>
        </w:rPr>
        <w:t>单位视角下，标注情报等级。
</w:t>
      </w:r>
    </w:p>
    <w:p w14:paraId="20C6527A">
      <w:pPr>
        <w:jc w:val="left"/>
      </w:pPr>
      <w:r>
        <w:rPr>
          <w:rFonts w:ascii="Times New Roman" w:hAnsi="Times New Roman" w:eastAsia="宋体" w:cs="Times New Roman"/>
          <w:sz w:val="22"/>
        </w:rPr>
        <w:drawing>
          <wp:inline distT="0" distB="0" distL="0" distR="0">
            <wp:extent cx="5400675" cy="2400300"/>
            <wp:effectExtent l="0" t="0" r="9525"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Picture 6" descr="Generated"/>
                    <pic:cNvPicPr/>
                  </pic:nvPicPr>
                  <pic:blipFill>
                    <a:blip r:embed="rId10"/>
                    <a:stretch>
                      <a:fillRect/>
                    </a:stretch>
                  </pic:blipFill>
                  <pic:spPr>
                    <a:xfrm>
                      <a:off x="0" y="0"/>
                      <a:ext cx="5400675" cy="2400300"/>
                    </a:xfrm>
                    <a:prstGeom prst="rect">
                      <a:avLst/>
                    </a:prstGeom>
                  </pic:spPr>
                </pic:pic>
              </a:graphicData>
            </a:graphic>
          </wp:inline>
        </w:drawing>
      </w:r>
      <w:r>
        <w:rPr>
          <w:rFonts w:ascii="Times New Roman" w:hAnsi="Times New Roman" w:eastAsia="宋体" w:cs="Times New Roman"/>
          <w:sz w:val="22"/>
        </w:rPr>
        <w:t>
</w:t>
      </w:r>
    </w:p>
    <w:p w14:paraId="10A72FBD">
      <w:pPr>
        <w:numPr>
          <w:ilvl w:val="0"/>
          <w:numId w:val="120"/>
        </w:numPr>
        <w:ind w:left="907"/>
        <w:jc w:val="left"/>
      </w:pPr>
      <w:r>
        <w:rPr>
          <w:rFonts w:ascii="Times New Roman" w:hAnsi="Times New Roman" w:eastAsia="宋体" w:cs="Times New Roman"/>
          <w:sz w:val="22"/>
        </w:rPr>
        <w:t>【特写视角】下，情报等级的标注规则。
</w:t>
      </w:r>
    </w:p>
    <w:p w14:paraId="36D29C4C">
      <w:pPr>
        <w:numPr>
          <w:ilvl w:val="0"/>
          <w:numId w:val="121"/>
        </w:numPr>
        <w:ind w:left="1360"/>
        <w:jc w:val="left"/>
      </w:pPr>
      <w:r>
        <w:rPr>
          <w:rFonts w:ascii="Times New Roman" w:hAnsi="Times New Roman" w:eastAsia="宋体" w:cs="Times New Roman"/>
          <w:sz w:val="22"/>
        </w:rPr>
        <w:t>这个视角下，强调武器模型动画特效的展现。战斗规则重要程度没那么高，卡牌名称上示意一下即可。
</w:t>
      </w:r>
    </w:p>
    <w:p w14:paraId="721CCE40">
      <w:pPr>
        <w:numPr>
          <w:ilvl w:val="0"/>
          <w:numId w:val="122"/>
        </w:numPr>
        <w:ind w:left="1360"/>
        <w:jc w:val="left"/>
      </w:pPr>
      <w:r>
        <w:rPr>
          <w:rFonts w:ascii="Times New Roman" w:hAnsi="Times New Roman" w:eastAsia="宋体" w:cs="Times New Roman"/>
          <w:sz w:val="22"/>
        </w:rPr>
        <w:t>（注意：图中的文字并没有加衬底。懒得PS那么精细了，和当前版本保持一致即可。）
</w:t>
      </w:r>
    </w:p>
    <w:p w14:paraId="44ADE172">
      <w:pPr>
        <w:numPr>
          <w:ilvl w:val="0"/>
          <w:numId w:val="123"/>
        </w:numPr>
        <w:spacing w:before="320" w:after="120"/>
        <w:ind w:left="453"/>
        <w:jc w:val="left"/>
        <w:outlineLvl w:val="1"/>
      </w:pPr>
      <w:r>
        <w:rPr>
          <w:rFonts w:ascii="Times New Roman" w:hAnsi="Times New Roman" w:eastAsia="宋体" w:cs="Times New Roman"/>
          <w:b/>
          <w:sz w:val="32"/>
        </w:rPr>
        <w:t>情报等级的计算方式
</w:t>
      </w:r>
    </w:p>
    <w:p w14:paraId="621144B0">
      <w:pPr>
        <w:numPr>
          <w:ilvl w:val="0"/>
          <w:numId w:val="124"/>
        </w:numPr>
        <w:ind w:left="907"/>
        <w:jc w:val="left"/>
      </w:pPr>
      <w:r>
        <w:rPr>
          <w:rFonts w:ascii="Times New Roman" w:hAnsi="Times New Roman" w:eastAsia="宋体" w:cs="Times New Roman"/>
          <w:sz w:val="22"/>
        </w:rPr>
        <w:t>领土格子侦查
</w:t>
      </w:r>
    </w:p>
    <w:p w14:paraId="6823A8CA">
      <w:pPr>
        <w:numPr>
          <w:ilvl w:val="0"/>
          <w:numId w:val="125"/>
        </w:numPr>
        <w:ind w:left="1360"/>
        <w:jc w:val="left"/>
      </w:pPr>
      <w:r>
        <w:rPr>
          <w:rFonts w:ascii="Times New Roman" w:hAnsi="Times New Roman" w:eastAsia="宋体" w:cs="Times New Roman"/>
          <w:sz w:val="22"/>
        </w:rPr>
        <w:t>每个tick，对于领土格子视野范围内的敌对目标，进行被动侦察。
</w:t>
      </w:r>
    </w:p>
    <w:p w14:paraId="4ABBFF48">
      <w:pPr>
        <w:numPr>
          <w:ilvl w:val="0"/>
          <w:numId w:val="126"/>
        </w:numPr>
        <w:ind w:left="1360"/>
        <w:jc w:val="left"/>
      </w:pPr>
      <w:r>
        <w:rPr>
          <w:rFonts w:ascii="Times New Roman" w:hAnsi="Times New Roman" w:eastAsia="宋体" w:cs="Times New Roman"/>
          <w:sz w:val="22"/>
        </w:rPr>
        <w:t>领土格子所获得的【情报等级】始终 = 3
</w:t>
      </w:r>
    </w:p>
    <w:p w14:paraId="7C2F0A5C">
      <w:pPr>
        <w:numPr>
          <w:ilvl w:val="0"/>
          <w:numId w:val="127"/>
        </w:numPr>
        <w:ind w:left="907"/>
        <w:jc w:val="left"/>
      </w:pPr>
      <w:r>
        <w:rPr>
          <w:rFonts w:ascii="Times New Roman" w:hAnsi="Times New Roman" w:eastAsia="宋体" w:cs="Times New Roman"/>
          <w:sz w:val="22"/>
        </w:rPr>
        <w:t>单位被动侦察
</w:t>
      </w:r>
    </w:p>
    <w:p w14:paraId="3C2C556C">
      <w:pPr>
        <w:numPr>
          <w:ilvl w:val="0"/>
          <w:numId w:val="128"/>
        </w:numPr>
        <w:ind w:left="1360"/>
        <w:jc w:val="left"/>
      </w:pPr>
      <w:r>
        <w:rPr>
          <w:rFonts w:ascii="Times New Roman" w:hAnsi="Times New Roman" w:eastAsia="宋体" w:cs="Times New Roman"/>
          <w:sz w:val="22"/>
        </w:rPr>
        <w:t>每个tick，单位对于自身</w:t>
      </w:r>
      <w:r>
        <w:rPr>
          <w:rFonts w:ascii="Times New Roman" w:hAnsi="Times New Roman" w:eastAsia="宋体" w:cs="Times New Roman"/>
          <w:sz w:val="22"/>
          <w:shd w:val="clear" w:fill="FED4A4"/>
        </w:rPr>
        <w:t>侦查范围内</w:t>
      </w:r>
      <w:r>
        <w:rPr>
          <w:rFonts w:ascii="Times New Roman" w:hAnsi="Times New Roman" w:eastAsia="宋体" w:cs="Times New Roman"/>
          <w:sz w:val="22"/>
        </w:rPr>
        <w:t>的敌对目标，进行被动侦察。
</w:t>
      </w:r>
    </w:p>
    <w:p w14:paraId="42D4252B">
      <w:pPr>
        <w:numPr>
          <w:ilvl w:val="0"/>
          <w:numId w:val="129"/>
        </w:numPr>
        <w:ind w:left="1360"/>
        <w:jc w:val="left"/>
      </w:pPr>
      <w:r>
        <w:rPr>
          <w:rFonts w:ascii="Times New Roman" w:hAnsi="Times New Roman" w:eastAsia="宋体" w:cs="Times New Roman"/>
          <w:sz w:val="22"/>
        </w:rPr>
        <w:t>获得的情报等级由侦察单位的侦察值与被侦察单位的隐蔽值计算获得。
</w:t>
      </w:r>
    </w:p>
    <w:p w14:paraId="4EE7A99B">
      <w:pPr>
        <w:numPr>
          <w:ilvl w:val="0"/>
          <w:numId w:val="130"/>
        </w:numPr>
        <w:ind w:left="1814"/>
        <w:jc w:val="left"/>
      </w:pPr>
      <w:r>
        <w:rPr>
          <w:rFonts w:ascii="Times New Roman" w:hAnsi="Times New Roman" w:eastAsia="宋体" w:cs="Times New Roman"/>
          <w:sz w:val="22"/>
        </w:rPr>
        <w:t>【情报等级】 = f（侦察值，隐蔽值，距离）
</w:t>
      </w:r>
    </w:p>
    <w:p w14:paraId="4F777E51">
      <w:pPr>
        <w:numPr>
          <w:ilvl w:val="0"/>
          <w:numId w:val="131"/>
        </w:numPr>
        <w:ind w:left="2268"/>
        <w:jc w:val="left"/>
      </w:pPr>
      <w:r>
        <w:rPr>
          <w:rFonts w:ascii="Times New Roman" w:hAnsi="Times New Roman" w:eastAsia="宋体" w:cs="Times New Roman"/>
          <w:sz w:val="22"/>
        </w:rPr>
        <w:t>公式详见：</w:t>
      </w:r>
      <w:r>
        <w:rPr>
          <w:rFonts w:ascii="Times New Roman" w:hAnsi="Times New Roman" w:eastAsia="宋体" w:cs="Times New Roman"/>
          <w:color w:val="0070F0"/>
          <w:sz w:val="22"/>
        </w:rPr>
        <w:t>Demo 2.2 战斗规则</w:t>
      </w:r>
      <w:r>
        <w:rPr>
          <w:rFonts w:ascii="Times New Roman" w:hAnsi="Times New Roman" w:eastAsia="宋体" w:cs="Times New Roman"/>
          <w:sz w:val="22"/>
        </w:rPr>
        <w:t xml:space="preserve"> 
</w:t>
      </w:r>
    </w:p>
    <w:p w14:paraId="7896E545">
      <w:pPr>
        <w:numPr>
          <w:ilvl w:val="0"/>
          <w:numId w:val="132"/>
        </w:numPr>
        <w:ind w:left="907"/>
        <w:jc w:val="left"/>
      </w:pPr>
      <w:r>
        <w:rPr>
          <w:rFonts w:ascii="Times New Roman" w:hAnsi="Times New Roman" w:eastAsia="宋体" w:cs="Times New Roman"/>
          <w:sz w:val="22"/>
          <w:shd w:val="clear" w:fill="FBBFBC"/>
        </w:rPr>
        <w:t>Demo2.2版本暂不涉及主动侦察与情报协同</w:t>
      </w:r>
      <w:r>
        <w:rPr>
          <w:rFonts w:ascii="Times New Roman" w:hAnsi="Times New Roman" w:eastAsia="宋体" w:cs="Times New Roman"/>
          <w:sz w:val="22"/>
        </w:rPr>
        <w:t>
</w:t>
      </w:r>
    </w:p>
    <w:p w14:paraId="4F25E15B">
      <w:pPr>
        <w:numPr>
          <w:ilvl w:val="0"/>
          <w:numId w:val="133"/>
        </w:numPr>
        <w:ind w:left="907"/>
        <w:jc w:val="left"/>
      </w:pPr>
      <w:r>
        <w:rPr>
          <w:rFonts w:ascii="Times New Roman" w:hAnsi="Times New Roman" w:eastAsia="宋体" w:cs="Times New Roman"/>
          <w:sz w:val="22"/>
        </w:rPr>
        <w:t>单位主动侦察
</w:t>
      </w:r>
    </w:p>
    <w:p w14:paraId="7E12A516">
      <w:pPr>
        <w:numPr>
          <w:ilvl w:val="0"/>
          <w:numId w:val="134"/>
        </w:numPr>
        <w:ind w:left="1360"/>
        <w:jc w:val="left"/>
      </w:pPr>
      <w:r>
        <w:rPr>
          <w:rFonts w:ascii="Times New Roman" w:hAnsi="Times New Roman" w:eastAsia="宋体" w:cs="Times New Roman"/>
          <w:sz w:val="22"/>
        </w:rPr>
        <w:t>侦察单位通过战术调用侦察类武器，对战术指定的目标进行主动侦察。
</w:t>
      </w:r>
    </w:p>
    <w:p w14:paraId="4C145B9E">
      <w:pPr>
        <w:numPr>
          <w:ilvl w:val="0"/>
          <w:numId w:val="135"/>
        </w:numPr>
        <w:ind w:left="1360"/>
        <w:jc w:val="left"/>
      </w:pPr>
      <w:r>
        <w:rPr>
          <w:rFonts w:ascii="Times New Roman" w:hAnsi="Times New Roman" w:eastAsia="宋体" w:cs="Times New Roman"/>
          <w:sz w:val="22"/>
        </w:rPr>
        <w:t>主动侦察通常能够获得远高于被动侦察的情报等级，可以理解为主动侦察所获得的是一个情报等级修正。
</w:t>
      </w:r>
    </w:p>
    <w:p w14:paraId="41F293B2">
      <w:pPr>
        <w:numPr>
          <w:ilvl w:val="0"/>
          <w:numId w:val="136"/>
        </w:numPr>
        <w:ind w:left="1360"/>
        <w:jc w:val="left"/>
      </w:pPr>
      <w:r>
        <w:rPr>
          <w:rFonts w:ascii="Times New Roman" w:hAnsi="Times New Roman" w:eastAsia="宋体" w:cs="Times New Roman"/>
          <w:sz w:val="22"/>
        </w:rPr>
        <w:t>主动侦察获得的情报并不是永久的，有持续时间。情报过期后，情报等级会跌落回被动侦察的等级。
</w:t>
      </w:r>
    </w:p>
    <w:p w14:paraId="4AF2B5F1">
      <w:pPr>
        <w:numPr>
          <w:ilvl w:val="0"/>
          <w:numId w:val="137"/>
        </w:numPr>
        <w:ind w:left="907"/>
        <w:jc w:val="left"/>
      </w:pPr>
      <w:r>
        <w:rPr>
          <w:rFonts w:ascii="Times New Roman" w:hAnsi="Times New Roman" w:eastAsia="宋体" w:cs="Times New Roman"/>
          <w:sz w:val="22"/>
        </w:rPr>
        <w:t>单位通过通信能力从友军获得
</w:t>
      </w:r>
    </w:p>
    <w:p w14:paraId="11FF44F8">
      <w:pPr>
        <w:numPr>
          <w:ilvl w:val="0"/>
          <w:numId w:val="138"/>
        </w:numPr>
        <w:ind w:left="1360"/>
        <w:jc w:val="left"/>
      </w:pPr>
      <w:r>
        <w:rPr>
          <w:rFonts w:ascii="Times New Roman" w:hAnsi="Times New Roman" w:eastAsia="宋体" w:cs="Times New Roman"/>
          <w:sz w:val="22"/>
        </w:rPr>
        <w:t>同部队的单位之间、或是由通信能力连接的单位之间，能够分享对目标的情报等级。
</w:t>
      </w:r>
    </w:p>
    <w:p w14:paraId="2D8309CB">
      <w:pPr>
        <w:numPr>
          <w:ilvl w:val="0"/>
          <w:numId w:val="139"/>
        </w:numPr>
        <w:ind w:left="1360"/>
        <w:jc w:val="left"/>
      </w:pPr>
      <w:r>
        <w:rPr>
          <w:rFonts w:ascii="Times New Roman" w:hAnsi="Times New Roman" w:eastAsia="宋体" w:cs="Times New Roman"/>
          <w:sz w:val="22"/>
        </w:rPr>
        <w:t>主动侦察的情报等级也可以被分享，但是情报的有效期对所有被分享的友军都有效。
</w:t>
      </w:r>
    </w:p>
    <w:p w14:paraId="1BF4ED94">
      <w:pPr>
        <w:numPr>
          <w:ilvl w:val="0"/>
          <w:numId w:val="140"/>
        </w:numPr>
        <w:spacing w:before="320" w:after="120"/>
        <w:ind w:left="453"/>
        <w:jc w:val="left"/>
        <w:outlineLvl w:val="1"/>
      </w:pPr>
      <w:r>
        <w:rPr>
          <w:rFonts w:ascii="Times New Roman" w:hAnsi="Times New Roman" w:eastAsia="宋体" w:cs="Times New Roman"/>
          <w:b/>
          <w:sz w:val="32"/>
        </w:rPr>
        <w:t>玩家查看的情报
</w:t>
      </w:r>
    </w:p>
    <w:p w14:paraId="3EE5BB9F">
      <w:pPr>
        <w:numPr>
          <w:ilvl w:val="0"/>
          <w:numId w:val="141"/>
        </w:numPr>
        <w:ind w:left="907"/>
        <w:jc w:val="left"/>
      </w:pPr>
      <w:r>
        <w:rPr>
          <w:rFonts w:ascii="Times New Roman" w:hAnsi="Times New Roman" w:eastAsia="宋体" w:cs="Times New Roman"/>
          <w:sz w:val="22"/>
        </w:rPr>
        <w:t>对于一个敌人，玩家所能看到的情报等级 = MAX (所有盟友的领土格子视野，所有盟友的单位视野）
</w:t>
      </w:r>
    </w:p>
    <w:p w14:paraId="08C3598E">
      <w:pPr>
        <w:numPr>
          <w:ilvl w:val="0"/>
          <w:numId w:val="142"/>
        </w:numPr>
        <w:ind w:left="907"/>
        <w:jc w:val="left"/>
      </w:pPr>
      <w:r>
        <w:rPr>
          <w:rFonts w:ascii="Times New Roman" w:hAnsi="Times New Roman" w:eastAsia="宋体" w:cs="Times New Roman"/>
          <w:sz w:val="22"/>
          <w:shd w:val="clear" w:fill="FBBFBC"/>
        </w:rPr>
        <w:t>Demo2.2临时规则：</w:t>
      </w:r>
      <w:r>
        <w:rPr>
          <w:rFonts w:ascii="Times New Roman" w:hAnsi="Times New Roman" w:eastAsia="宋体" w:cs="Times New Roman"/>
          <w:sz w:val="22"/>
        </w:rPr>
        <w:t>当一个敌军部队的主卡在玩家视野中隐藏，那么该部队的信息牌也会隐藏，因此玩家也无法下达指向这个部队的攻击命令。详见：</w:t>
      </w:r>
      <w:r>
        <w:rPr>
          <w:rFonts w:ascii="Times New Roman" w:hAnsi="Times New Roman" w:eastAsia="宋体" w:cs="Times New Roman"/>
          <w:color w:val="0070F0"/>
          <w:sz w:val="22"/>
        </w:rPr>
        <w:t>Demo 2.2 战斗规则</w:t>
      </w:r>
      <w:r>
        <w:rPr>
          <w:rFonts w:ascii="Times New Roman" w:hAnsi="Times New Roman" w:eastAsia="宋体" w:cs="Times New Roman"/>
          <w:sz w:val="22"/>
        </w:rPr>
        <w:t>《部队命令，部队阵型和卡牌状态》章节。
</w:t>
      </w:r>
    </w:p>
    <w:p w14:paraId="08FD15A6">
      <w:pPr>
        <w:numPr>
          <w:ilvl w:val="0"/>
          <w:numId w:val="143"/>
        </w:numPr>
        <w:spacing w:before="380" w:after="140"/>
        <w:ind w:left="0"/>
        <w:jc w:val="left"/>
        <w:outlineLvl w:val="0"/>
      </w:pPr>
      <w:r>
        <w:rPr>
          <w:rFonts w:ascii="Times New Roman" w:hAnsi="Times New Roman" w:eastAsia="宋体" w:cs="Times New Roman"/>
          <w:b/>
          <w:sz w:val="44"/>
        </w:rPr>
        <w:t>查看单位视角
</w:t>
      </w:r>
    </w:p>
    <w:p w14:paraId="2E2B7646">
      <w:pPr>
        <w:numPr>
          <w:ilvl w:val="0"/>
          <w:numId w:val="144"/>
        </w:numPr>
        <w:spacing w:before="320" w:after="120"/>
        <w:ind w:left="453"/>
        <w:jc w:val="left"/>
        <w:outlineLvl w:val="1"/>
      </w:pPr>
      <w:r>
        <w:rPr>
          <w:rFonts w:ascii="Times New Roman" w:hAnsi="Times New Roman" w:eastAsia="宋体" w:cs="Times New Roman"/>
          <w:b/>
          <w:sz w:val="32"/>
        </w:rPr>
        <w:t>查看单位视角的作用
</w:t>
      </w:r>
    </w:p>
    <w:p w14:paraId="30E6E629">
      <w:pPr>
        <w:numPr>
          <w:ilvl w:val="0"/>
          <w:numId w:val="145"/>
        </w:numPr>
        <w:ind w:left="907"/>
        <w:jc w:val="left"/>
      </w:pPr>
      <w:r>
        <w:rPr>
          <w:rFonts w:ascii="Times New Roman" w:hAnsi="Times New Roman" w:eastAsia="宋体" w:cs="Times New Roman"/>
          <w:sz w:val="22"/>
        </w:rPr>
        <w:t>让玩家了解自己的手下们：
</w:t>
      </w:r>
    </w:p>
    <w:p w14:paraId="472A2460">
      <w:pPr>
        <w:numPr>
          <w:ilvl w:val="0"/>
          <w:numId w:val="146"/>
        </w:numPr>
        <w:ind w:left="1360"/>
        <w:jc w:val="left"/>
      </w:pPr>
      <w:r>
        <w:rPr>
          <w:rFonts w:ascii="Times New Roman" w:hAnsi="Times New Roman" w:eastAsia="宋体" w:cs="Times New Roman"/>
          <w:sz w:val="22"/>
        </w:rPr>
        <w:t>能看见什么？（视野范围、情报等级）
</w:t>
      </w:r>
    </w:p>
    <w:p w14:paraId="00FAA662">
      <w:pPr>
        <w:numPr>
          <w:ilvl w:val="0"/>
          <w:numId w:val="147"/>
        </w:numPr>
        <w:ind w:left="1360"/>
        <w:jc w:val="left"/>
      </w:pPr>
      <w:r>
        <w:rPr>
          <w:rFonts w:ascii="Times New Roman" w:hAnsi="Times New Roman" w:eastAsia="宋体" w:cs="Times New Roman"/>
          <w:sz w:val="22"/>
        </w:rPr>
        <w:t>寻路状态？（目的地、未来的行军路径）
</w:t>
      </w:r>
    </w:p>
    <w:p w14:paraId="69C23079">
      <w:pPr>
        <w:jc w:val="left"/>
      </w:pPr>
      <w:r>
        <w:rPr>
          <w:rFonts w:ascii="Times New Roman" w:hAnsi="Times New Roman" w:eastAsia="宋体" w:cs="Times New Roman"/>
          <w:sz w:val="22"/>
        </w:rPr>
        <w:drawing>
          <wp:inline distT="0" distB="0" distL="0" distR="0">
            <wp:extent cx="5400675" cy="3028950"/>
            <wp:effectExtent l="0" t="0" r="9525"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Picture 7" descr="Generated"/>
                    <pic:cNvPicPr/>
                  </pic:nvPicPr>
                  <pic:blipFill>
                    <a:blip r:embed="rId11"/>
                    <a:stretch>
                      <a:fillRect/>
                    </a:stretch>
                  </pic:blipFill>
                  <pic:spPr>
                    <a:xfrm>
                      <a:off x="0" y="0"/>
                      <a:ext cx="5400675" cy="3028950"/>
                    </a:xfrm>
                    <a:prstGeom prst="rect">
                      <a:avLst/>
                    </a:prstGeom>
                  </pic:spPr>
                </pic:pic>
              </a:graphicData>
            </a:graphic>
          </wp:inline>
        </w:drawing>
      </w:r>
      <w:r>
        <w:rPr>
          <w:rFonts w:ascii="Times New Roman" w:hAnsi="Times New Roman" w:eastAsia="宋体" w:cs="Times New Roman"/>
          <w:sz w:val="22"/>
        </w:rPr>
        <w:drawing>
          <wp:inline distT="0" distB="0" distL="0" distR="0">
            <wp:extent cx="5400675" cy="3171825"/>
            <wp:effectExtent l="0" t="0" r="9525" b="9525"/>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Picture 8" descr="Generated"/>
                    <pic:cNvPicPr/>
                  </pic:nvPicPr>
                  <pic:blipFill>
                    <a:blip r:embed="rId12"/>
                    <a:stretch>
                      <a:fillRect/>
                    </a:stretch>
                  </pic:blipFill>
                  <pic:spPr>
                    <a:xfrm>
                      <a:off x="0" y="0"/>
                      <a:ext cx="5400675" cy="3171825"/>
                    </a:xfrm>
                    <a:prstGeom prst="rect">
                      <a:avLst/>
                    </a:prstGeom>
                  </pic:spPr>
                </pic:pic>
              </a:graphicData>
            </a:graphic>
          </wp:inline>
        </w:drawing>
      </w:r>
      <w:r>
        <w:rPr>
          <w:rFonts w:ascii="Times New Roman" w:hAnsi="Times New Roman" w:eastAsia="宋体" w:cs="Times New Roman"/>
          <w:sz w:val="22"/>
        </w:rPr>
        <w:t>
</w:t>
      </w:r>
    </w:p>
    <w:p w14:paraId="58FB3420">
      <w:pPr>
        <w:numPr>
          <w:ilvl w:val="0"/>
          <w:numId w:val="148"/>
        </w:numPr>
        <w:ind w:left="907"/>
        <w:jc w:val="left"/>
      </w:pPr>
      <w:r>
        <w:rPr>
          <w:rFonts w:ascii="Times New Roman" w:hAnsi="Times New Roman" w:eastAsia="宋体" w:cs="Times New Roman"/>
          <w:sz w:val="22"/>
        </w:rPr>
        <w:t>视野范围
</w:t>
      </w:r>
    </w:p>
    <w:p w14:paraId="2DF99A0C">
      <w:pPr>
        <w:numPr>
          <w:ilvl w:val="0"/>
          <w:numId w:val="149"/>
        </w:numPr>
        <w:ind w:left="1360"/>
        <w:jc w:val="left"/>
      </w:pPr>
      <w:r>
        <w:rPr>
          <w:rFonts w:ascii="Times New Roman" w:hAnsi="Times New Roman" w:eastAsia="宋体" w:cs="Times New Roman"/>
          <w:b/>
          <w:sz w:val="22"/>
        </w:rPr>
        <w:t>玩家视野</w:t>
      </w:r>
      <w:r>
        <w:rPr>
          <w:rFonts w:ascii="Times New Roman" w:hAnsi="Times New Roman" w:eastAsia="宋体" w:cs="Times New Roman"/>
          <w:sz w:val="22"/>
        </w:rPr>
        <w:t>：（左图）综合了同盟单位视野和领土格子视野。
</w:t>
      </w:r>
    </w:p>
    <w:p w14:paraId="78D84447">
      <w:pPr>
        <w:numPr>
          <w:ilvl w:val="0"/>
          <w:numId w:val="150"/>
        </w:numPr>
        <w:ind w:left="1360"/>
        <w:jc w:val="left"/>
      </w:pPr>
      <w:r>
        <w:rPr>
          <w:rFonts w:ascii="Times New Roman" w:hAnsi="Times New Roman" w:eastAsia="宋体" w:cs="Times New Roman"/>
          <w:b/>
          <w:sz w:val="22"/>
        </w:rPr>
        <w:t>单位视野</w:t>
      </w:r>
      <w:r>
        <w:rPr>
          <w:rFonts w:ascii="Times New Roman" w:hAnsi="Times New Roman" w:eastAsia="宋体" w:cs="Times New Roman"/>
          <w:sz w:val="22"/>
        </w:rPr>
        <w:t>：（右图）单位脚下出现被选中圈，单位的视野范围则用虚线圈标注。
</w:t>
      </w:r>
    </w:p>
    <w:p w14:paraId="6B35413F">
      <w:pPr>
        <w:jc w:val="left"/>
      </w:pPr>
      <w:r>
        <w:rPr>
          <w:rFonts w:ascii="Times New Roman" w:hAnsi="Times New Roman" w:eastAsia="宋体" w:cs="Times New Roman"/>
          <w:sz w:val="22"/>
        </w:rPr>
        <w:drawing>
          <wp:inline distT="0" distB="0" distL="0" distR="0">
            <wp:extent cx="5400675" cy="2105025"/>
            <wp:effectExtent l="0" t="0" r="9525" b="9525"/>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Picture 9" descr="Generated"/>
                    <pic:cNvPicPr/>
                  </pic:nvPicPr>
                  <pic:blipFill>
                    <a:blip r:embed="rId13"/>
                    <a:stretch>
                      <a:fillRect/>
                    </a:stretch>
                  </pic:blipFill>
                  <pic:spPr>
                    <a:xfrm>
                      <a:off x="0" y="0"/>
                      <a:ext cx="5400675" cy="2105025"/>
                    </a:xfrm>
                    <a:prstGeom prst="rect">
                      <a:avLst/>
                    </a:prstGeom>
                  </pic:spPr>
                </pic:pic>
              </a:graphicData>
            </a:graphic>
          </wp:inline>
        </w:drawing>
      </w:r>
      <w:r>
        <w:rPr>
          <w:rFonts w:ascii="Times New Roman" w:hAnsi="Times New Roman" w:eastAsia="宋体" w:cs="Times New Roman"/>
          <w:sz w:val="22"/>
        </w:rPr>
        <w:t>
</w:t>
      </w:r>
    </w:p>
    <w:p w14:paraId="0B3E4772">
      <w:pPr>
        <w:numPr>
          <w:ilvl w:val="0"/>
          <w:numId w:val="151"/>
        </w:numPr>
        <w:ind w:left="907"/>
        <w:jc w:val="left"/>
      </w:pPr>
      <w:r>
        <w:rPr>
          <w:rFonts w:ascii="Times New Roman" w:hAnsi="Times New Roman" w:eastAsia="宋体" w:cs="Times New Roman"/>
          <w:sz w:val="22"/>
        </w:rPr>
        <w:t>情报等级
</w:t>
      </w:r>
    </w:p>
    <w:p w14:paraId="28CDC552">
      <w:pPr>
        <w:numPr>
          <w:ilvl w:val="0"/>
          <w:numId w:val="152"/>
        </w:numPr>
        <w:ind w:left="1360"/>
        <w:jc w:val="left"/>
      </w:pPr>
      <w:r>
        <w:rPr>
          <w:rFonts w:ascii="Times New Roman" w:hAnsi="Times New Roman" w:eastAsia="宋体" w:cs="Times New Roman"/>
          <w:b/>
          <w:sz w:val="22"/>
        </w:rPr>
        <w:t>玩家视野</w:t>
      </w:r>
      <w:r>
        <w:rPr>
          <w:rFonts w:ascii="Times New Roman" w:hAnsi="Times New Roman" w:eastAsia="宋体" w:cs="Times New Roman"/>
          <w:sz w:val="22"/>
        </w:rPr>
        <w:t>：（左图）不实时关心每个敌人的情报等级。
</w:t>
      </w:r>
    </w:p>
    <w:p w14:paraId="63BC8D89">
      <w:pPr>
        <w:numPr>
          <w:ilvl w:val="0"/>
          <w:numId w:val="153"/>
        </w:numPr>
        <w:ind w:left="1360"/>
        <w:jc w:val="left"/>
      </w:pPr>
      <w:r>
        <w:rPr>
          <w:rFonts w:ascii="Times New Roman" w:hAnsi="Times New Roman" w:eastAsia="宋体" w:cs="Times New Roman"/>
          <w:b/>
          <w:sz w:val="22"/>
        </w:rPr>
        <w:t>单位视野</w:t>
      </w:r>
      <w:r>
        <w:rPr>
          <w:rFonts w:ascii="Times New Roman" w:hAnsi="Times New Roman" w:eastAsia="宋体" w:cs="Times New Roman"/>
          <w:sz w:val="22"/>
        </w:rPr>
        <w:t>：（右图）要标注被选中的单位目前所掌握的每个敌人的情报等级。无论这个情报等级的来源是什么（自身被动侦查，或是未来版本将会出现的主动技能侦查结果，通信传递的情报，等等……）
</w:t>
      </w:r>
    </w:p>
    <w:p w14:paraId="658E9696">
      <w:pPr>
        <w:jc w:val="left"/>
      </w:pPr>
      <w:r>
        <w:rPr>
          <w:rFonts w:ascii="Times New Roman" w:hAnsi="Times New Roman" w:eastAsia="宋体" w:cs="Times New Roman"/>
          <w:sz w:val="22"/>
        </w:rPr>
        <w:drawing>
          <wp:inline distT="0" distB="0" distL="0" distR="0">
            <wp:extent cx="5400675" cy="3190875"/>
            <wp:effectExtent l="0" t="0" r="9525" b="9525"/>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Picture 10" descr="Generated"/>
                    <pic:cNvPicPr/>
                  </pic:nvPicPr>
                  <pic:blipFill>
                    <a:blip r:embed="rId14"/>
                    <a:stretch>
                      <a:fillRect/>
                    </a:stretch>
                  </pic:blipFill>
                  <pic:spPr>
                    <a:xfrm>
                      <a:off x="0" y="0"/>
                      <a:ext cx="5400675" cy="3190875"/>
                    </a:xfrm>
                    <a:prstGeom prst="rect">
                      <a:avLst/>
                    </a:prstGeom>
                  </pic:spPr>
                </pic:pic>
              </a:graphicData>
            </a:graphic>
          </wp:inline>
        </w:drawing>
      </w:r>
      <w:r>
        <w:rPr>
          <w:rFonts w:ascii="Times New Roman" w:hAnsi="Times New Roman" w:eastAsia="宋体" w:cs="Times New Roman"/>
          <w:sz w:val="22"/>
        </w:rPr>
        <w:t>
</w:t>
      </w:r>
    </w:p>
    <w:p w14:paraId="7D356153">
      <w:pPr>
        <w:numPr>
          <w:ilvl w:val="0"/>
          <w:numId w:val="154"/>
        </w:numPr>
        <w:ind w:left="907"/>
        <w:jc w:val="left"/>
      </w:pPr>
      <w:r>
        <w:rPr>
          <w:rFonts w:ascii="Times New Roman" w:hAnsi="Times New Roman" w:eastAsia="宋体" w:cs="Times New Roman"/>
          <w:sz w:val="22"/>
        </w:rPr>
        <w:t>行军路径线
</w:t>
      </w:r>
    </w:p>
    <w:p w14:paraId="52022A7A">
      <w:pPr>
        <w:numPr>
          <w:ilvl w:val="0"/>
          <w:numId w:val="155"/>
        </w:numPr>
        <w:ind w:left="1360"/>
        <w:jc w:val="left"/>
      </w:pPr>
      <w:r>
        <w:rPr>
          <w:rFonts w:ascii="Times New Roman" w:hAnsi="Times New Roman" w:eastAsia="宋体" w:cs="Times New Roman"/>
          <w:sz w:val="22"/>
        </w:rPr>
        <w:t>行军线相关规则详细看下面的《行军路线显示规则》这个章节，此处只做简单介绍。
</w:t>
      </w:r>
    </w:p>
    <w:p w14:paraId="3B4A87E2">
      <w:pPr>
        <w:numPr>
          <w:ilvl w:val="0"/>
          <w:numId w:val="156"/>
        </w:numPr>
        <w:ind w:left="1360"/>
        <w:jc w:val="left"/>
      </w:pPr>
      <w:r>
        <w:rPr>
          <w:rFonts w:ascii="Times New Roman" w:hAnsi="Times New Roman" w:eastAsia="宋体" w:cs="Times New Roman"/>
          <w:b/>
          <w:sz w:val="22"/>
        </w:rPr>
        <w:t>玩家视野</w:t>
      </w:r>
      <w:r>
        <w:rPr>
          <w:rFonts w:ascii="Times New Roman" w:hAnsi="Times New Roman" w:eastAsia="宋体" w:cs="Times New Roman"/>
          <w:sz w:val="22"/>
        </w:rPr>
        <w:t>：只能看到</w:t>
      </w:r>
      <w:r>
        <w:rPr>
          <w:rFonts w:ascii="Times New Roman" w:hAnsi="Times New Roman" w:eastAsia="宋体" w:cs="Times New Roman"/>
          <w:sz w:val="22"/>
          <w:shd w:val="clear" w:fill="FED4A4"/>
        </w:rPr>
        <w:t>行军目标线</w:t>
      </w:r>
      <w:r>
        <w:rPr>
          <w:rFonts w:ascii="Times New Roman" w:hAnsi="Times New Roman" w:eastAsia="宋体" w:cs="Times New Roman"/>
          <w:sz w:val="22"/>
        </w:rPr>
        <w:t>。
</w:t>
      </w:r>
    </w:p>
    <w:p w14:paraId="258066A8">
      <w:pPr>
        <w:numPr>
          <w:ilvl w:val="0"/>
          <w:numId w:val="157"/>
        </w:numPr>
        <w:ind w:left="1360"/>
        <w:jc w:val="left"/>
      </w:pPr>
      <w:r>
        <w:rPr>
          <w:rFonts w:ascii="Times New Roman" w:hAnsi="Times New Roman" w:eastAsia="宋体" w:cs="Times New Roman"/>
          <w:b/>
          <w:sz w:val="22"/>
        </w:rPr>
        <w:t>单位视野</w:t>
      </w:r>
      <w:r>
        <w:rPr>
          <w:rFonts w:ascii="Times New Roman" w:hAnsi="Times New Roman" w:eastAsia="宋体" w:cs="Times New Roman"/>
          <w:sz w:val="22"/>
        </w:rPr>
        <w:t>：选中单位后，就能看见这个单位的</w:t>
      </w:r>
      <w:r>
        <w:rPr>
          <w:rFonts w:ascii="Times New Roman" w:hAnsi="Times New Roman" w:eastAsia="宋体" w:cs="Times New Roman"/>
          <w:sz w:val="22"/>
          <w:shd w:val="clear" w:fill="FED4A4"/>
        </w:rPr>
        <w:t>行军路径线</w:t>
      </w:r>
      <w:r>
        <w:rPr>
          <w:rFonts w:ascii="Times New Roman" w:hAnsi="Times New Roman" w:eastAsia="宋体" w:cs="Times New Roman"/>
          <w:sz w:val="22"/>
        </w:rPr>
        <w:t>。（上图中的白线）
</w:t>
      </w:r>
    </w:p>
    <w:p w14:paraId="2DA7CA07">
      <w:pPr>
        <w:numPr>
          <w:ilvl w:val="0"/>
          <w:numId w:val="158"/>
        </w:numPr>
        <w:spacing w:before="320" w:after="120"/>
        <w:ind w:left="453"/>
        <w:jc w:val="left"/>
        <w:outlineLvl w:val="1"/>
      </w:pPr>
      <w:r>
        <w:rPr>
          <w:rFonts w:ascii="Times New Roman" w:hAnsi="Times New Roman" w:eastAsia="宋体" w:cs="Times New Roman"/>
          <w:b/>
          <w:sz w:val="32"/>
        </w:rPr>
        <w:t>单位选择操作
</w:t>
      </w:r>
    </w:p>
    <w:p w14:paraId="1A8CB2A6">
      <w:pPr>
        <w:numPr>
          <w:ilvl w:val="0"/>
          <w:numId w:val="159"/>
        </w:numPr>
        <w:ind w:left="907"/>
        <w:jc w:val="left"/>
      </w:pPr>
      <w:r>
        <w:rPr>
          <w:rFonts w:ascii="Times New Roman" w:hAnsi="Times New Roman" w:eastAsia="宋体" w:cs="Times New Roman"/>
          <w:sz w:val="22"/>
          <w:shd w:val="clear" w:fill="FBBFBC"/>
        </w:rPr>
        <w:t>专为Demo2.2版本服务的一套简单操作</w:t>
      </w:r>
      <w:r>
        <w:rPr>
          <w:rFonts w:ascii="Times New Roman" w:hAnsi="Times New Roman" w:eastAsia="宋体" w:cs="Times New Roman"/>
          <w:sz w:val="22"/>
        </w:rPr>
        <w:t>
</w:t>
      </w:r>
    </w:p>
    <w:p w14:paraId="544AEFE9">
      <w:pPr>
        <w:jc w:val="left"/>
      </w:pPr>
      <w:r>
        <w:rPr>
          <w:rFonts w:ascii="Times New Roman" w:hAnsi="Times New Roman" w:eastAsia="宋体" w:cs="Times New Roman"/>
          <w:sz w:val="22"/>
        </w:rPr>
        <w:drawing>
          <wp:inline distT="0" distB="0" distL="0" distR="0">
            <wp:extent cx="5400675" cy="3028950"/>
            <wp:effectExtent l="0" t="0" r="9525" b="0"/>
            <wp:docPr id="1" name="Picture 10" descr="Generated"/>
            <wp:cNvGraphicFramePr/>
            <a:graphic xmlns:a="http://schemas.openxmlformats.org/drawingml/2006/main">
              <a:graphicData uri="http://schemas.openxmlformats.org/drawingml/2006/picture">
                <pic:pic xmlns:pic="http://schemas.openxmlformats.org/drawingml/2006/picture">
                  <pic:nvPicPr>
                    <pic:cNvPr id="1" name="Picture 10" descr="Generated"/>
                    <pic:cNvPicPr/>
                  </pic:nvPicPr>
                  <pic:blipFill>
                    <a:blip r:embed="rId11"/>
                    <a:stretch>
                      <a:fillRect/>
                    </a:stretch>
                  </pic:blipFill>
                  <pic:spPr>
                    <a:xfrm>
                      <a:off x="0" y="0"/>
                      <a:ext cx="5400675" cy="3028950"/>
                    </a:xfrm>
                    <a:prstGeom prst="rect">
                      <a:avLst/>
                    </a:prstGeom>
                  </pic:spPr>
                </pic:pic>
              </a:graphicData>
            </a:graphic>
          </wp:inline>
        </w:drawing>
      </w:r>
      <w:r>
        <w:rPr>
          <w:rFonts w:ascii="Times New Roman" w:hAnsi="Times New Roman" w:eastAsia="宋体" w:cs="Times New Roman"/>
          <w:sz w:val="22"/>
        </w:rPr>
        <w:drawing>
          <wp:inline distT="0" distB="0" distL="0" distR="0">
            <wp:extent cx="5400675" cy="3171825"/>
            <wp:effectExtent l="0" t="0" r="9525" b="9525"/>
            <wp:docPr id="11" name="Picture 10" descr="Generated"/>
            <wp:cNvGraphicFramePr/>
            <a:graphic xmlns:a="http://schemas.openxmlformats.org/drawingml/2006/main">
              <a:graphicData uri="http://schemas.openxmlformats.org/drawingml/2006/picture">
                <pic:pic xmlns:pic="http://schemas.openxmlformats.org/drawingml/2006/picture">
                  <pic:nvPicPr>
                    <pic:cNvPr id="11" name="Picture 10" descr="Generated"/>
                    <pic:cNvPicPr/>
                  </pic:nvPicPr>
                  <pic:blipFill>
                    <a:blip r:embed="rId12"/>
                    <a:stretch>
                      <a:fillRect/>
                    </a:stretch>
                  </pic:blipFill>
                  <pic:spPr>
                    <a:xfrm>
                      <a:off x="0" y="0"/>
                      <a:ext cx="5400675" cy="3171825"/>
                    </a:xfrm>
                    <a:prstGeom prst="rect">
                      <a:avLst/>
                    </a:prstGeom>
                  </pic:spPr>
                </pic:pic>
              </a:graphicData>
            </a:graphic>
          </wp:inline>
        </w:drawing>
      </w:r>
      <w:r>
        <w:rPr>
          <w:rFonts w:ascii="Times New Roman" w:hAnsi="Times New Roman" w:eastAsia="宋体" w:cs="Times New Roman"/>
          <w:sz w:val="22"/>
        </w:rPr>
        <w:t>
</w:t>
      </w:r>
    </w:p>
    <w:p w14:paraId="40728892">
      <w:pPr>
        <w:numPr>
          <w:ilvl w:val="0"/>
          <w:numId w:val="160"/>
        </w:numPr>
        <w:ind w:left="907"/>
        <w:jc w:val="left"/>
      </w:pPr>
      <w:r>
        <w:rPr>
          <w:rFonts w:ascii="Times New Roman" w:hAnsi="Times New Roman" w:eastAsia="宋体" w:cs="Times New Roman"/>
          <w:b/>
          <w:sz w:val="22"/>
        </w:rPr>
        <w:t>如何选中一个单位，进入单位视野？</w:t>
      </w:r>
      <w:r>
        <w:rPr>
          <w:rFonts w:ascii="Times New Roman" w:hAnsi="Times New Roman" w:eastAsia="宋体" w:cs="Times New Roman"/>
          <w:sz w:val="22"/>
        </w:rPr>
        <w:t>
</w:t>
      </w:r>
    </w:p>
    <w:p w14:paraId="013B8B44">
      <w:pPr>
        <w:numPr>
          <w:ilvl w:val="0"/>
          <w:numId w:val="161"/>
        </w:numPr>
        <w:ind w:left="1360"/>
        <w:jc w:val="left"/>
      </w:pPr>
      <w:r>
        <w:rPr>
          <w:rFonts w:ascii="Times New Roman" w:hAnsi="Times New Roman" w:eastAsia="宋体" w:cs="Times New Roman"/>
          <w:sz w:val="22"/>
        </w:rPr>
        <w:t>点右侧部队列表，可以通过选中部队，来选中一个单位。
</w:t>
      </w:r>
    </w:p>
    <w:p w14:paraId="660572C4">
      <w:pPr>
        <w:numPr>
          <w:ilvl w:val="0"/>
          <w:numId w:val="162"/>
        </w:numPr>
        <w:ind w:left="1814"/>
        <w:jc w:val="left"/>
      </w:pPr>
      <w:r>
        <w:rPr>
          <w:rFonts w:ascii="Times New Roman" w:hAnsi="Times New Roman" w:eastAsia="宋体" w:cs="Times New Roman"/>
          <w:sz w:val="22"/>
        </w:rPr>
        <w:t>意思是说，当前版本只能选中自家单位。
</w:t>
      </w:r>
    </w:p>
    <w:p w14:paraId="508A7D8C">
      <w:pPr>
        <w:numPr>
          <w:ilvl w:val="0"/>
          <w:numId w:val="163"/>
        </w:numPr>
        <w:ind w:left="1814"/>
        <w:jc w:val="left"/>
      </w:pPr>
      <w:r>
        <w:rPr>
          <w:rFonts w:ascii="Times New Roman" w:hAnsi="Times New Roman" w:eastAsia="宋体" w:cs="Times New Roman"/>
          <w:sz w:val="22"/>
        </w:rPr>
        <w:t>通过这种方式，会默认选中这个部队的主卡单位。
</w:t>
      </w:r>
    </w:p>
    <w:p w14:paraId="653A4286">
      <w:pPr>
        <w:numPr>
          <w:ilvl w:val="0"/>
          <w:numId w:val="164"/>
        </w:numPr>
        <w:ind w:left="1360"/>
        <w:jc w:val="left"/>
      </w:pPr>
      <w:r>
        <w:rPr>
          <w:rFonts w:ascii="Times New Roman" w:hAnsi="Times New Roman" w:eastAsia="宋体" w:cs="Times New Roman"/>
          <w:sz w:val="22"/>
        </w:rPr>
        <w:t>选中单位后
</w:t>
      </w:r>
    </w:p>
    <w:p w14:paraId="04314EB5">
      <w:pPr>
        <w:numPr>
          <w:ilvl w:val="0"/>
          <w:numId w:val="165"/>
        </w:numPr>
        <w:ind w:left="1814"/>
        <w:jc w:val="left"/>
      </w:pPr>
      <w:r>
        <w:rPr>
          <w:rFonts w:ascii="Times New Roman" w:hAnsi="Times New Roman" w:eastAsia="宋体" w:cs="Times New Roman"/>
          <w:sz w:val="22"/>
        </w:rPr>
        <w:t>将镜头对准选中的单位。
</w:t>
      </w:r>
    </w:p>
    <w:p w14:paraId="19A25A65">
      <w:pPr>
        <w:numPr>
          <w:ilvl w:val="0"/>
          <w:numId w:val="166"/>
        </w:numPr>
        <w:ind w:left="1814"/>
        <w:jc w:val="left"/>
      </w:pPr>
      <w:r>
        <w:rPr>
          <w:rFonts w:ascii="Times New Roman" w:hAnsi="Times New Roman" w:eastAsia="宋体" w:cs="Times New Roman"/>
          <w:sz w:val="22"/>
        </w:rPr>
        <w:t>显示这个单位选择圈（即碰撞圈）、视野圈、行军路径线、已获得的情报等级。
</w:t>
      </w:r>
    </w:p>
    <w:p w14:paraId="2DFEDB10">
      <w:pPr>
        <w:numPr>
          <w:ilvl w:val="0"/>
          <w:numId w:val="167"/>
        </w:numPr>
        <w:ind w:left="1814"/>
        <w:jc w:val="left"/>
      </w:pPr>
      <w:r>
        <w:rPr>
          <w:rFonts w:ascii="Times New Roman" w:hAnsi="Times New Roman" w:eastAsia="宋体" w:cs="Times New Roman"/>
          <w:sz w:val="22"/>
        </w:rPr>
        <w:t>屏幕下方展开部队中的编制卡单位列表。供玩家切换选中同部队的其他单位。
</w:t>
      </w:r>
    </w:p>
    <w:p w14:paraId="1D1CB42B">
      <w:pPr>
        <w:numPr>
          <w:ilvl w:val="0"/>
          <w:numId w:val="168"/>
        </w:numPr>
        <w:ind w:left="907"/>
        <w:jc w:val="left"/>
      </w:pPr>
      <w:r>
        <w:rPr>
          <w:rFonts w:ascii="Times New Roman" w:hAnsi="Times New Roman" w:eastAsia="宋体" w:cs="Times New Roman"/>
          <w:b/>
          <w:sz w:val="22"/>
        </w:rPr>
        <w:t>如何取消选中，退出单位视野？</w:t>
      </w:r>
      <w:r>
        <w:rPr>
          <w:rFonts w:ascii="Times New Roman" w:hAnsi="Times New Roman" w:eastAsia="宋体" w:cs="Times New Roman"/>
          <w:sz w:val="22"/>
        </w:rPr>
        <w:t>
</w:t>
      </w:r>
    </w:p>
    <w:p w14:paraId="2A4E2EA3">
      <w:pPr>
        <w:numPr>
          <w:ilvl w:val="0"/>
          <w:numId w:val="169"/>
        </w:numPr>
        <w:ind w:left="1360"/>
        <w:jc w:val="left"/>
      </w:pPr>
      <w:r>
        <w:rPr>
          <w:rFonts w:ascii="Times New Roman" w:hAnsi="Times New Roman" w:eastAsia="宋体" w:cs="Times New Roman"/>
          <w:sz w:val="22"/>
        </w:rPr>
        <w:t>点右侧部队列表中其他部队，可以取消选中原来的部队，并选中新的部队。
</w:t>
      </w:r>
    </w:p>
    <w:p w14:paraId="19939841">
      <w:pPr>
        <w:numPr>
          <w:ilvl w:val="0"/>
          <w:numId w:val="170"/>
        </w:numPr>
        <w:ind w:left="1360"/>
        <w:jc w:val="left"/>
      </w:pPr>
      <w:r>
        <w:rPr>
          <w:rFonts w:ascii="Times New Roman" w:hAnsi="Times New Roman" w:eastAsia="宋体" w:cs="Times New Roman"/>
          <w:sz w:val="22"/>
        </w:rPr>
        <w:t>选中部队的状态下，选中任意一处空地，会取消选中。
</w:t>
      </w:r>
    </w:p>
    <w:p w14:paraId="59721C5B">
      <w:pPr>
        <w:numPr>
          <w:ilvl w:val="0"/>
          <w:numId w:val="171"/>
        </w:numPr>
        <w:ind w:left="1360"/>
        <w:jc w:val="left"/>
      </w:pPr>
      <w:r>
        <w:rPr>
          <w:rFonts w:ascii="Times New Roman" w:hAnsi="Times New Roman" w:eastAsia="宋体" w:cs="Times New Roman"/>
          <w:sz w:val="22"/>
        </w:rPr>
        <w:t>点按钮“退出单位视野”也可以取消选中。
</w:t>
      </w:r>
    </w:p>
    <w:p w14:paraId="73073F9D">
      <w:pPr>
        <w:numPr>
          <w:ilvl w:val="0"/>
          <w:numId w:val="172"/>
        </w:numPr>
        <w:ind w:left="907"/>
        <w:jc w:val="left"/>
      </w:pPr>
      <w:r>
        <w:rPr>
          <w:rFonts w:ascii="Times New Roman" w:hAnsi="Times New Roman" w:eastAsia="宋体" w:cs="Times New Roman"/>
          <w:b/>
          <w:sz w:val="22"/>
        </w:rPr>
        <w:t>选中单位、处于单位视野状态下，可以使用哪些操作？</w:t>
      </w:r>
      <w:r>
        <w:rPr>
          <w:rFonts w:ascii="Times New Roman" w:hAnsi="Times New Roman" w:eastAsia="宋体" w:cs="Times New Roman"/>
          <w:sz w:val="22"/>
        </w:rPr>
        <w:t>
</w:t>
      </w:r>
    </w:p>
    <w:p w14:paraId="0A13D67E">
      <w:pPr>
        <w:numPr>
          <w:ilvl w:val="0"/>
          <w:numId w:val="173"/>
        </w:numPr>
        <w:ind w:left="1360"/>
        <w:jc w:val="left"/>
      </w:pPr>
      <w:r>
        <w:rPr>
          <w:rFonts w:ascii="Times New Roman" w:hAnsi="Times New Roman" w:eastAsia="宋体" w:cs="Times New Roman"/>
          <w:sz w:val="22"/>
        </w:rPr>
        <w:t>选中单位后可以划动屏幕、缩放视角。
</w:t>
      </w:r>
    </w:p>
    <w:p w14:paraId="66EE27D2">
      <w:pPr>
        <w:numPr>
          <w:ilvl w:val="0"/>
          <w:numId w:val="174"/>
        </w:numPr>
        <w:ind w:left="1360"/>
        <w:jc w:val="left"/>
      </w:pPr>
      <w:r>
        <w:rPr>
          <w:rFonts w:ascii="Times New Roman" w:hAnsi="Times New Roman" w:eastAsia="宋体" w:cs="Times New Roman"/>
          <w:sz w:val="22"/>
        </w:rPr>
        <w:t>划动屏幕操作
</w:t>
      </w:r>
    </w:p>
    <w:p w14:paraId="074FB8C0">
      <w:pPr>
        <w:numPr>
          <w:ilvl w:val="0"/>
          <w:numId w:val="175"/>
        </w:numPr>
        <w:ind w:left="1814"/>
        <w:jc w:val="left"/>
      </w:pPr>
      <w:r>
        <w:rPr>
          <w:rFonts w:ascii="Times New Roman" w:hAnsi="Times New Roman" w:eastAsia="宋体" w:cs="Times New Roman"/>
          <w:sz w:val="22"/>
        </w:rPr>
        <w:t>拖动地面，可以查看周围的场景。
</w:t>
      </w:r>
    </w:p>
    <w:p w14:paraId="379430BF">
      <w:pPr>
        <w:numPr>
          <w:ilvl w:val="0"/>
          <w:numId w:val="176"/>
        </w:numPr>
        <w:ind w:left="1360"/>
        <w:jc w:val="left"/>
      </w:pPr>
      <w:r>
        <w:rPr>
          <w:rFonts w:ascii="Times New Roman" w:hAnsi="Times New Roman" w:eastAsia="宋体" w:cs="Times New Roman"/>
          <w:sz w:val="22"/>
        </w:rPr>
        <w:t>缩放视角层级操作
</w:t>
      </w:r>
    </w:p>
    <w:p w14:paraId="07C6849C">
      <w:pPr>
        <w:numPr>
          <w:ilvl w:val="0"/>
          <w:numId w:val="177"/>
        </w:numPr>
        <w:ind w:left="1814"/>
        <w:jc w:val="left"/>
      </w:pPr>
      <w:r>
        <w:rPr>
          <w:rFonts w:ascii="Times New Roman" w:hAnsi="Times New Roman" w:eastAsia="宋体" w:cs="Times New Roman"/>
          <w:sz w:val="22"/>
        </w:rPr>
        <w:t>缩放视角时，保持单位选中状态。并且保留编制卡单位列表的面板。
</w:t>
      </w:r>
    </w:p>
    <w:p w14:paraId="62DB520A">
      <w:pPr>
        <w:numPr>
          <w:ilvl w:val="0"/>
          <w:numId w:val="178"/>
        </w:numPr>
        <w:spacing w:before="380" w:after="140"/>
        <w:ind w:left="0"/>
        <w:jc w:val="left"/>
        <w:outlineLvl w:val="0"/>
      </w:pPr>
      <w:r>
        <w:rPr>
          <w:rFonts w:ascii="Times New Roman" w:hAnsi="Times New Roman" w:eastAsia="宋体" w:cs="Times New Roman"/>
          <w:b/>
          <w:sz w:val="44"/>
        </w:rPr>
        <w:t>行军路线显示规则
</w:t>
      </w:r>
    </w:p>
    <w:p w14:paraId="5AA14C6C">
      <w:pPr>
        <w:jc w:val="left"/>
      </w:pPr>
      <w:r>
        <w:rPr>
          <w:rFonts w:ascii="Times New Roman" w:hAnsi="Times New Roman" w:eastAsia="宋体" w:cs="Times New Roman"/>
          <w:sz w:val="22"/>
        </w:rPr>
        <w:drawing>
          <wp:inline distT="0" distB="0" distL="0" distR="0">
            <wp:extent cx="5400675" cy="3190875"/>
            <wp:effectExtent l="0" t="0" r="9525" b="9525"/>
            <wp:docPr id="12" name="Picture 10" descr="Generated"/>
            <wp:cNvGraphicFramePr/>
            <a:graphic xmlns:a="http://schemas.openxmlformats.org/drawingml/2006/main">
              <a:graphicData uri="http://schemas.openxmlformats.org/drawingml/2006/picture">
                <pic:pic xmlns:pic="http://schemas.openxmlformats.org/drawingml/2006/picture">
                  <pic:nvPicPr>
                    <pic:cNvPr id="12" name="Picture 10" descr="Generated"/>
                    <pic:cNvPicPr/>
                  </pic:nvPicPr>
                  <pic:blipFill>
                    <a:blip r:embed="rId14"/>
                    <a:stretch>
                      <a:fillRect/>
                    </a:stretch>
                  </pic:blipFill>
                  <pic:spPr>
                    <a:xfrm>
                      <a:off x="0" y="0"/>
                      <a:ext cx="5400675" cy="3190875"/>
                    </a:xfrm>
                    <a:prstGeom prst="rect">
                      <a:avLst/>
                    </a:prstGeom>
                  </pic:spPr>
                </pic:pic>
              </a:graphicData>
            </a:graphic>
          </wp:inline>
        </w:drawing>
      </w:r>
      <w:r>
        <w:rPr>
          <w:rFonts w:ascii="Times New Roman" w:hAnsi="Times New Roman" w:eastAsia="宋体" w:cs="Times New Roman"/>
          <w:sz w:val="22"/>
        </w:rPr>
        <w:t>
</w:t>
      </w:r>
    </w:p>
    <w:p w14:paraId="7C91E620">
      <w:pPr>
        <w:numPr>
          <w:ilvl w:val="0"/>
          <w:numId w:val="179"/>
        </w:numPr>
        <w:spacing w:before="320" w:after="120"/>
        <w:ind w:left="453"/>
        <w:jc w:val="left"/>
        <w:outlineLvl w:val="1"/>
      </w:pPr>
      <w:r>
        <w:rPr>
          <w:rFonts w:ascii="Times New Roman" w:hAnsi="Times New Roman" w:eastAsia="宋体" w:cs="Times New Roman"/>
          <w:b/>
          <w:sz w:val="32"/>
        </w:rPr>
        <w:t>设计目的
</w:t>
      </w:r>
    </w:p>
    <w:p w14:paraId="5FC08B1A">
      <w:pPr>
        <w:numPr>
          <w:ilvl w:val="0"/>
          <w:numId w:val="180"/>
        </w:numPr>
        <w:ind w:left="907"/>
        <w:jc w:val="left"/>
      </w:pPr>
      <w:r>
        <w:rPr>
          <w:rFonts w:ascii="Times New Roman" w:hAnsi="Times New Roman" w:eastAsia="宋体" w:cs="Times New Roman"/>
          <w:b/>
          <w:sz w:val="22"/>
        </w:rPr>
        <w:t>提升沙盘气氛</w:t>
      </w:r>
      <w:r>
        <w:rPr>
          <w:rFonts w:ascii="Times New Roman" w:hAnsi="Times New Roman" w:eastAsia="宋体" w:cs="Times New Roman"/>
          <w:sz w:val="22"/>
        </w:rPr>
        <w:t>：合作玩法、集体对抗时，密集的行军线能够放大参与玩家和参与部队的存在感，增强多人沙盘气氛。这是主要目标。
</w:t>
      </w:r>
    </w:p>
    <w:p w14:paraId="0A6D855A">
      <w:pPr>
        <w:numPr>
          <w:ilvl w:val="0"/>
          <w:numId w:val="181"/>
        </w:numPr>
        <w:ind w:left="907"/>
        <w:jc w:val="left"/>
      </w:pPr>
      <w:r>
        <w:rPr>
          <w:rFonts w:ascii="Times New Roman" w:hAnsi="Times New Roman" w:eastAsia="宋体" w:cs="Times New Roman"/>
          <w:b/>
          <w:sz w:val="22"/>
        </w:rPr>
        <w:t>聚焦世界热点</w:t>
      </w:r>
      <w:r>
        <w:rPr>
          <w:rFonts w:ascii="Times New Roman" w:hAnsi="Times New Roman" w:eastAsia="宋体" w:cs="Times New Roman"/>
          <w:sz w:val="22"/>
        </w:rPr>
        <w:t>：横贯地图的大量行军线，能够把玩家们的注意力牵引到世界上的热点地区。是目前SLG网游的常用手段。这是重要目标。
</w:t>
      </w:r>
    </w:p>
    <w:p w14:paraId="25B9102B">
      <w:pPr>
        <w:numPr>
          <w:ilvl w:val="0"/>
          <w:numId w:val="182"/>
        </w:numPr>
        <w:ind w:left="907"/>
        <w:jc w:val="left"/>
      </w:pPr>
      <w:r>
        <w:rPr>
          <w:rFonts w:ascii="Times New Roman" w:hAnsi="Times New Roman" w:eastAsia="宋体" w:cs="Times New Roman"/>
          <w:b/>
          <w:sz w:val="22"/>
        </w:rPr>
        <w:t>沙盘策略</w:t>
      </w:r>
      <w:r>
        <w:rPr>
          <w:rFonts w:ascii="Times New Roman" w:hAnsi="Times New Roman" w:eastAsia="宋体" w:cs="Times New Roman"/>
          <w:sz w:val="22"/>
        </w:rPr>
        <w:t>：体现出来就是行进中部队的拦截与避拦截玩法。这是次要目标。
</w:t>
      </w:r>
    </w:p>
    <w:p w14:paraId="2B08830C">
      <w:pPr>
        <w:numPr>
          <w:ilvl w:val="0"/>
          <w:numId w:val="183"/>
        </w:numPr>
        <w:ind w:left="907"/>
        <w:jc w:val="left"/>
      </w:pPr>
      <w:r>
        <w:rPr>
          <w:rFonts w:ascii="Times New Roman" w:hAnsi="Times New Roman" w:eastAsia="宋体" w:cs="Times New Roman"/>
          <w:sz w:val="22"/>
        </w:rPr>
        <w:t>基于以上目标，我们决定为玩家</w:t>
      </w:r>
      <w:r>
        <w:rPr>
          <w:rFonts w:ascii="Times New Roman" w:hAnsi="Times New Roman" w:eastAsia="宋体" w:cs="Times New Roman"/>
          <w:b/>
          <w:sz w:val="22"/>
        </w:rPr>
        <w:t>暴露额外的敌对部队行踪</w:t>
      </w:r>
      <w:r>
        <w:rPr>
          <w:rFonts w:ascii="Times New Roman" w:hAnsi="Times New Roman" w:eastAsia="宋体" w:cs="Times New Roman"/>
          <w:sz w:val="22"/>
        </w:rPr>
        <w:t>。
</w:t>
      </w:r>
    </w:p>
    <w:p w14:paraId="352BEDBB">
      <w:pPr>
        <w:numPr>
          <w:ilvl w:val="0"/>
          <w:numId w:val="184"/>
        </w:numPr>
        <w:spacing w:before="320" w:after="120"/>
        <w:ind w:left="453"/>
        <w:jc w:val="left"/>
        <w:outlineLvl w:val="1"/>
      </w:pPr>
      <w:r>
        <w:rPr>
          <w:rFonts w:ascii="Times New Roman" w:hAnsi="Times New Roman" w:eastAsia="宋体" w:cs="Times New Roman"/>
          <w:b/>
          <w:sz w:val="32"/>
        </w:rPr>
        <w:t>名词定义
</w:t>
      </w:r>
    </w:p>
    <w:p w14:paraId="12015D66">
      <w:pPr>
        <w:numPr>
          <w:ilvl w:val="0"/>
          <w:numId w:val="185"/>
        </w:numPr>
        <w:ind w:left="907"/>
        <w:jc w:val="left"/>
      </w:pPr>
      <w:r>
        <w:rPr>
          <w:rFonts w:ascii="Times New Roman" w:hAnsi="Times New Roman" w:eastAsia="宋体" w:cs="Times New Roman"/>
          <w:b/>
          <w:sz w:val="22"/>
        </w:rPr>
        <w:t>行军目标线</w:t>
      </w:r>
      <w:r>
        <w:rPr>
          <w:rFonts w:ascii="Times New Roman" w:hAnsi="Times New Roman" w:eastAsia="宋体" w:cs="Times New Roman"/>
          <w:sz w:val="22"/>
        </w:rPr>
        <w:t>：
</w:t>
      </w:r>
    </w:p>
    <w:p w14:paraId="69B0CBE3">
      <w:pPr>
        <w:numPr>
          <w:ilvl w:val="0"/>
          <w:numId w:val="186"/>
        </w:numPr>
        <w:ind w:left="1360"/>
        <w:jc w:val="left"/>
      </w:pPr>
      <w:r>
        <w:rPr>
          <w:rFonts w:ascii="Times New Roman" w:hAnsi="Times New Roman" w:eastAsia="宋体" w:cs="Times New Roman"/>
          <w:sz w:val="22"/>
        </w:rPr>
        <w:t>部队从它的当前位置，或最后被看到的位置，到目的地的</w:t>
      </w:r>
      <w:r>
        <w:rPr>
          <w:rFonts w:ascii="Times New Roman" w:hAnsi="Times New Roman" w:eastAsia="宋体" w:cs="Times New Roman"/>
          <w:sz w:val="22"/>
          <w:shd w:val="clear" w:fill="FED4A4"/>
        </w:rPr>
        <w:t>直接连接</w:t>
      </w:r>
      <w:r>
        <w:rPr>
          <w:rFonts w:ascii="Times New Roman" w:hAnsi="Times New Roman" w:eastAsia="宋体" w:cs="Times New Roman"/>
          <w:sz w:val="22"/>
        </w:rPr>
        <w:t>。
</w:t>
      </w:r>
    </w:p>
    <w:p w14:paraId="2477AB0F">
      <w:pPr>
        <w:numPr>
          <w:ilvl w:val="0"/>
          <w:numId w:val="187"/>
        </w:numPr>
        <w:ind w:left="1360"/>
        <w:jc w:val="left"/>
      </w:pPr>
      <w:r>
        <w:rPr>
          <w:rFonts w:ascii="Times New Roman" w:hAnsi="Times New Roman" w:eastAsia="宋体" w:cs="Times New Roman"/>
          <w:sz w:val="22"/>
        </w:rPr>
        <w:t>行军目标线只在战术层级（2级、3级）显示。</w:t>
      </w:r>
      <w:r>
        <w:rPr>
          <w:rFonts w:ascii="Times New Roman" w:hAnsi="Times New Roman" w:eastAsia="宋体" w:cs="Times New Roman"/>
          <w:color w:val="0070F0"/>
          <w:sz w:val="22"/>
        </w:rPr>
        <w:t>Demo2.2 多层级视角下，地图元素信息显示规则</w:t>
      </w:r>
      <w:r>
        <w:rPr>
          <w:rFonts w:ascii="Times New Roman" w:hAnsi="Times New Roman" w:eastAsia="宋体" w:cs="Times New Roman"/>
          <w:sz w:val="22"/>
        </w:rPr>
        <w:t xml:space="preserve"> 
</w:t>
      </w:r>
    </w:p>
    <w:p w14:paraId="5E7D4C09">
      <w:pPr>
        <w:numPr>
          <w:ilvl w:val="0"/>
          <w:numId w:val="188"/>
        </w:numPr>
        <w:ind w:left="907"/>
        <w:jc w:val="left"/>
      </w:pPr>
      <w:r>
        <w:rPr>
          <w:rFonts w:ascii="Times New Roman" w:hAnsi="Times New Roman" w:eastAsia="宋体" w:cs="Times New Roman"/>
          <w:b/>
          <w:sz w:val="22"/>
        </w:rPr>
        <w:t>行军路径线</w:t>
      </w:r>
      <w:r>
        <w:rPr>
          <w:rFonts w:ascii="Times New Roman" w:hAnsi="Times New Roman" w:eastAsia="宋体" w:cs="Times New Roman"/>
          <w:sz w:val="22"/>
        </w:rPr>
        <w:t>：
</w:t>
      </w:r>
    </w:p>
    <w:p w14:paraId="0A2D7B00">
      <w:pPr>
        <w:numPr>
          <w:ilvl w:val="0"/>
          <w:numId w:val="189"/>
        </w:numPr>
        <w:ind w:left="1360"/>
        <w:jc w:val="left"/>
      </w:pPr>
      <w:r>
        <w:rPr>
          <w:rFonts w:ascii="Times New Roman" w:hAnsi="Times New Roman" w:eastAsia="宋体" w:cs="Times New Roman"/>
          <w:sz w:val="22"/>
        </w:rPr>
        <w:t>部队从当前位置，移动到目的地，所有经过的每个格子的寻路过程。
</w:t>
      </w:r>
    </w:p>
    <w:p w14:paraId="36FFAD6C">
      <w:pPr>
        <w:numPr>
          <w:ilvl w:val="0"/>
          <w:numId w:val="190"/>
        </w:numPr>
        <w:ind w:left="1360"/>
        <w:jc w:val="left"/>
      </w:pPr>
      <w:r>
        <w:rPr>
          <w:rFonts w:ascii="Times New Roman" w:hAnsi="Times New Roman" w:eastAsia="宋体" w:cs="Times New Roman"/>
          <w:sz w:val="22"/>
        </w:rPr>
        <w:t>如果行军路径线跨越了未探索区域，那么从第一个将要经过的未探索格子开始，使用行军目标线直接连接目的地。
</w:t>
      </w:r>
    </w:p>
    <w:p w14:paraId="0F166E9C">
      <w:pPr>
        <w:numPr>
          <w:ilvl w:val="0"/>
          <w:numId w:val="191"/>
        </w:numPr>
        <w:ind w:left="1360"/>
        <w:jc w:val="left"/>
      </w:pPr>
      <w:r>
        <w:rPr>
          <w:rFonts w:ascii="Times New Roman" w:hAnsi="Times New Roman" w:eastAsia="宋体" w:cs="Times New Roman"/>
          <w:sz w:val="22"/>
        </w:rPr>
        <w:t>行军路径线在战术层级、战略层级、世界级视角（既≥2级）下均会显示。</w:t>
      </w:r>
      <w:r>
        <w:rPr>
          <w:rFonts w:ascii="Times New Roman" w:hAnsi="Times New Roman" w:eastAsia="宋体" w:cs="Times New Roman"/>
          <w:color w:val="0070F0"/>
          <w:sz w:val="22"/>
        </w:rPr>
        <w:t>Demo2.2 多层级视角下，地图元素信息显示规则</w:t>
      </w:r>
      <w:r>
        <w:rPr>
          <w:rFonts w:ascii="Times New Roman" w:hAnsi="Times New Roman" w:eastAsia="宋体" w:cs="Times New Roman"/>
          <w:sz w:val="22"/>
        </w:rPr>
        <w:t xml:space="preserve"> 
</w:t>
      </w:r>
    </w:p>
    <w:p w14:paraId="726A0BA8">
      <w:pPr>
        <w:numPr>
          <w:ilvl w:val="0"/>
          <w:numId w:val="192"/>
        </w:numPr>
        <w:spacing w:before="320" w:after="120"/>
        <w:ind w:left="453"/>
        <w:jc w:val="left"/>
        <w:outlineLvl w:val="1"/>
      </w:pPr>
      <w:r>
        <w:rPr>
          <w:rFonts w:ascii="Times New Roman" w:hAnsi="Times New Roman" w:eastAsia="宋体" w:cs="Times New Roman"/>
          <w:b/>
          <w:sz w:val="32"/>
        </w:rPr>
        <w:t>友军部队
</w:t>
      </w:r>
    </w:p>
    <w:p w14:paraId="3661B697">
      <w:pPr>
        <w:numPr>
          <w:ilvl w:val="0"/>
          <w:numId w:val="193"/>
        </w:numPr>
        <w:ind w:left="907"/>
        <w:jc w:val="left"/>
      </w:pPr>
      <w:r>
        <w:rPr>
          <w:rFonts w:ascii="Times New Roman" w:hAnsi="Times New Roman" w:eastAsia="宋体" w:cs="Times New Roman"/>
          <w:sz w:val="22"/>
        </w:rPr>
        <w:t>对于任意友军：
</w:t>
      </w:r>
    </w:p>
    <w:p w14:paraId="47441962">
      <w:pPr>
        <w:numPr>
          <w:ilvl w:val="0"/>
          <w:numId w:val="194"/>
        </w:numPr>
        <w:ind w:left="1360"/>
        <w:jc w:val="left"/>
      </w:pPr>
      <w:r>
        <w:rPr>
          <w:rFonts w:ascii="Times New Roman" w:hAnsi="Times New Roman" w:eastAsia="宋体" w:cs="Times New Roman"/>
          <w:sz w:val="22"/>
        </w:rPr>
        <w:t>未选中时，显示部队主单位的</w:t>
      </w:r>
      <w:r>
        <w:rPr>
          <w:rFonts w:ascii="Times New Roman" w:hAnsi="Times New Roman" w:eastAsia="宋体" w:cs="Times New Roman"/>
          <w:sz w:val="22"/>
          <w:shd w:val="clear" w:fill="FED4A4"/>
        </w:rPr>
        <w:t>行军目标线</w:t>
      </w:r>
      <w:r>
        <w:rPr>
          <w:rFonts w:ascii="Times New Roman" w:hAnsi="Times New Roman" w:eastAsia="宋体" w:cs="Times New Roman"/>
          <w:sz w:val="22"/>
        </w:rPr>
        <w:t>。
</w:t>
      </w:r>
    </w:p>
    <w:p w14:paraId="110131E5">
      <w:pPr>
        <w:numPr>
          <w:ilvl w:val="0"/>
          <w:numId w:val="195"/>
        </w:numPr>
        <w:ind w:left="1360"/>
        <w:jc w:val="left"/>
      </w:pPr>
      <w:r>
        <w:rPr>
          <w:rFonts w:ascii="Times New Roman" w:hAnsi="Times New Roman" w:eastAsia="宋体" w:cs="Times New Roman"/>
          <w:sz w:val="22"/>
        </w:rPr>
        <w:t>玩家选中单位时，显示单位的</w:t>
      </w:r>
      <w:r>
        <w:rPr>
          <w:rFonts w:ascii="Times New Roman" w:hAnsi="Times New Roman" w:eastAsia="宋体" w:cs="Times New Roman"/>
          <w:sz w:val="22"/>
          <w:shd w:val="clear" w:fill="FED4A4"/>
        </w:rPr>
        <w:t>行军路径线</w:t>
      </w:r>
      <w:r>
        <w:rPr>
          <w:rFonts w:ascii="Times New Roman" w:hAnsi="Times New Roman" w:eastAsia="宋体" w:cs="Times New Roman"/>
          <w:sz w:val="22"/>
        </w:rPr>
        <w:t>。
</w:t>
      </w:r>
    </w:p>
    <w:p w14:paraId="721D05DB">
      <w:pPr>
        <w:numPr>
          <w:ilvl w:val="0"/>
          <w:numId w:val="196"/>
        </w:numPr>
        <w:spacing w:before="320" w:after="120"/>
        <w:ind w:left="453"/>
        <w:jc w:val="left"/>
        <w:outlineLvl w:val="1"/>
      </w:pPr>
      <w:r>
        <w:rPr>
          <w:rFonts w:ascii="Times New Roman" w:hAnsi="Times New Roman" w:eastAsia="宋体" w:cs="Times New Roman"/>
          <w:b/>
          <w:sz w:val="32"/>
        </w:rPr>
        <w:t>敌人部队
</w:t>
      </w:r>
    </w:p>
    <w:p w14:paraId="0D98C218">
      <w:pPr>
        <w:numPr>
          <w:ilvl w:val="0"/>
          <w:numId w:val="197"/>
        </w:numPr>
        <w:ind w:left="907"/>
        <w:jc w:val="left"/>
      </w:pPr>
      <w:r>
        <w:rPr>
          <w:rFonts w:ascii="Times New Roman" w:hAnsi="Times New Roman" w:eastAsia="宋体" w:cs="Times New Roman"/>
          <w:sz w:val="22"/>
        </w:rPr>
        <w:t>处于视野中，且情报等级≥1的敌人：实时显示部队主单位的</w:t>
      </w:r>
      <w:r>
        <w:rPr>
          <w:rFonts w:ascii="Times New Roman" w:hAnsi="Times New Roman" w:eastAsia="宋体" w:cs="Times New Roman"/>
          <w:sz w:val="22"/>
          <w:shd w:val="clear" w:fill="FED4A4"/>
        </w:rPr>
        <w:t>行军目标线</w:t>
      </w:r>
      <w:r>
        <w:rPr>
          <w:rFonts w:ascii="Times New Roman" w:hAnsi="Times New Roman" w:eastAsia="宋体" w:cs="Times New Roman"/>
          <w:sz w:val="22"/>
        </w:rPr>
        <w:t>。
</w:t>
      </w:r>
    </w:p>
    <w:p w14:paraId="4B4A3698">
      <w:pPr>
        <w:numPr>
          <w:ilvl w:val="0"/>
          <w:numId w:val="198"/>
        </w:numPr>
        <w:ind w:left="907"/>
        <w:jc w:val="left"/>
      </w:pPr>
      <w:r>
        <w:rPr>
          <w:rFonts w:ascii="Times New Roman" w:hAnsi="Times New Roman" w:eastAsia="宋体" w:cs="Times New Roman"/>
          <w:sz w:val="22"/>
        </w:rPr>
        <w:t>离开视野的敌人：记录部队主单位离开视野时的位置点，显示这个点到目的地的</w:t>
      </w:r>
      <w:r>
        <w:rPr>
          <w:rFonts w:ascii="Times New Roman" w:hAnsi="Times New Roman" w:eastAsia="宋体" w:cs="Times New Roman"/>
          <w:sz w:val="22"/>
          <w:shd w:val="clear" w:fill="FED4A4"/>
        </w:rPr>
        <w:t>行军目标线</w:t>
      </w:r>
      <w:r>
        <w:rPr>
          <w:rFonts w:ascii="Times New Roman" w:hAnsi="Times New Roman" w:eastAsia="宋体" w:cs="Times New Roman"/>
          <w:sz w:val="22"/>
        </w:rPr>
        <w:t>。
</w:t>
      </w:r>
    </w:p>
    <w:p w14:paraId="512D83C0">
      <w:pPr>
        <w:numPr>
          <w:ilvl w:val="0"/>
          <w:numId w:val="199"/>
        </w:numPr>
        <w:ind w:left="1360"/>
        <w:jc w:val="left"/>
      </w:pPr>
      <w:r>
        <w:rPr>
          <w:rFonts w:ascii="Times New Roman" w:hAnsi="Times New Roman" w:eastAsia="宋体" w:cs="Times New Roman"/>
          <w:sz w:val="22"/>
        </w:rPr>
        <w:t>当这个敌人部队完成命令或命令改变后，移除该线。
</w:t>
      </w:r>
    </w:p>
    <w:p w14:paraId="32ED0D2A">
      <w:pPr>
        <w:numPr>
          <w:ilvl w:val="0"/>
          <w:numId w:val="200"/>
        </w:numPr>
        <w:ind w:left="1360"/>
        <w:jc w:val="left"/>
      </w:pPr>
      <w:r>
        <w:rPr>
          <w:rFonts w:ascii="Times New Roman" w:hAnsi="Times New Roman" w:eastAsia="宋体" w:cs="Times New Roman"/>
          <w:sz w:val="22"/>
        </w:rPr>
        <w:t>当这个敌人在视野范围之内重新获得隐藏，移除该线。
</w:t>
      </w:r>
    </w:p>
    <w:p w14:paraId="252F7276">
      <w:pPr>
        <w:numPr>
          <w:ilvl w:val="0"/>
          <w:numId w:val="201"/>
        </w:numPr>
        <w:ind w:left="1360"/>
        <w:jc w:val="left"/>
      </w:pPr>
      <w:r>
        <w:rPr>
          <w:rFonts w:ascii="Times New Roman" w:hAnsi="Times New Roman" w:eastAsia="宋体" w:cs="Times New Roman"/>
          <w:sz w:val="22"/>
        </w:rPr>
        <w:t>当这个敌人部队重新进入我方视野，移除就线，更新新线。
</w:t>
      </w:r>
    </w:p>
    <w:p w14:paraId="72197849">
      <w:pPr>
        <w:numPr>
          <w:ilvl w:val="0"/>
          <w:numId w:val="202"/>
        </w:numPr>
        <w:spacing w:before="320" w:after="120"/>
        <w:ind w:left="453"/>
        <w:jc w:val="left"/>
        <w:outlineLvl w:val="1"/>
      </w:pPr>
      <w:r>
        <w:rPr>
          <w:rFonts w:ascii="Times New Roman" w:hAnsi="Times New Roman" w:eastAsia="宋体" w:cs="Times New Roman"/>
          <w:b/>
          <w:sz w:val="32"/>
        </w:rPr>
        <w:t>线的颜色
</w:t>
      </w:r>
    </w:p>
    <w:p w14:paraId="6F102D59">
      <w:pPr>
        <w:numPr>
          <w:ilvl w:val="0"/>
          <w:numId w:val="203"/>
        </w:numPr>
        <w:ind w:left="907"/>
        <w:jc w:val="left"/>
      </w:pPr>
      <w:r>
        <w:rPr>
          <w:rFonts w:ascii="Times New Roman" w:hAnsi="Times New Roman" w:eastAsia="宋体" w:cs="Times New Roman"/>
          <w:sz w:val="22"/>
          <w:shd w:val="clear" w:fill="FBBFBC"/>
        </w:rPr>
        <w:t>本段为Demo2.2临时设定，正式设定以日后的新UI规范为准。</w:t>
      </w:r>
      <w:r>
        <w:rPr>
          <w:rFonts w:ascii="Times New Roman" w:hAnsi="Times New Roman" w:eastAsia="宋体" w:cs="Times New Roman"/>
          <w:sz w:val="22"/>
        </w:rPr>
        <w:t>
</w:t>
      </w:r>
    </w:p>
    <w:p w14:paraId="5602B6A8">
      <w:pPr>
        <w:numPr>
          <w:ilvl w:val="0"/>
          <w:numId w:val="204"/>
        </w:numPr>
        <w:ind w:left="907"/>
        <w:jc w:val="left"/>
      </w:pPr>
      <w:r>
        <w:rPr>
          <w:rFonts w:ascii="Times New Roman" w:hAnsi="Times New Roman" w:eastAsia="宋体" w:cs="Times New Roman"/>
          <w:sz w:val="22"/>
        </w:rPr>
        <w:t>玩家自己的部队：</w:t>
      </w:r>
      <w:r>
        <w:rPr>
          <w:rFonts w:ascii="Times New Roman" w:hAnsi="Times New Roman" w:eastAsia="宋体" w:cs="Times New Roman"/>
          <w:sz w:val="22"/>
          <w:shd w:val="clear" w:fill="62D256"/>
        </w:rPr>
        <w:t>绿色 0x00ff00</w:t>
      </w:r>
      <w:r>
        <w:rPr>
          <w:rFonts w:ascii="Times New Roman" w:hAnsi="Times New Roman" w:eastAsia="宋体" w:cs="Times New Roman"/>
          <w:sz w:val="22"/>
        </w:rPr>
        <w:t>
</w:t>
      </w:r>
    </w:p>
    <w:p w14:paraId="218FA822">
      <w:pPr>
        <w:numPr>
          <w:ilvl w:val="0"/>
          <w:numId w:val="205"/>
        </w:numPr>
        <w:ind w:left="907"/>
        <w:jc w:val="left"/>
      </w:pPr>
      <w:r>
        <w:rPr>
          <w:rFonts w:ascii="Times New Roman" w:hAnsi="Times New Roman" w:eastAsia="宋体" w:cs="Times New Roman"/>
          <w:sz w:val="22"/>
        </w:rPr>
        <w:t>同盟的部队：</w:t>
      </w:r>
      <w:r>
        <w:rPr>
          <w:rFonts w:ascii="Times New Roman" w:hAnsi="Times New Roman" w:eastAsia="宋体" w:cs="Times New Roman"/>
          <w:sz w:val="22"/>
          <w:shd w:val="clear" w:fill="4E83FD"/>
        </w:rPr>
        <w:t>蓝色 0x0033ff</w:t>
      </w:r>
      <w:r>
        <w:rPr>
          <w:rFonts w:ascii="Times New Roman" w:hAnsi="Times New Roman" w:eastAsia="宋体" w:cs="Times New Roman"/>
          <w:sz w:val="22"/>
        </w:rPr>
        <w:t>
</w:t>
      </w:r>
    </w:p>
    <w:p w14:paraId="60048FDC">
      <w:pPr>
        <w:numPr>
          <w:ilvl w:val="0"/>
          <w:numId w:val="206"/>
        </w:numPr>
        <w:ind w:left="907"/>
        <w:jc w:val="left"/>
      </w:pPr>
      <w:r>
        <w:rPr>
          <w:rFonts w:ascii="Times New Roman" w:hAnsi="Times New Roman" w:eastAsia="宋体" w:cs="Times New Roman"/>
          <w:sz w:val="22"/>
        </w:rPr>
        <w:t>敌人：</w:t>
      </w:r>
      <w:r>
        <w:rPr>
          <w:rFonts w:ascii="Times New Roman" w:hAnsi="Times New Roman" w:eastAsia="宋体" w:cs="Times New Roman"/>
          <w:sz w:val="22"/>
          <w:shd w:val="clear" w:fill="F76964"/>
        </w:rPr>
        <w:t>红色 0xff0000</w:t>
      </w:r>
      <w:r>
        <w:rPr>
          <w:rFonts w:ascii="Times New Roman" w:hAnsi="Times New Roman" w:eastAsia="宋体" w:cs="Times New Roman"/>
          <w:sz w:val="22"/>
        </w:rPr>
        <w:t>
</w:t>
      </w:r>
    </w:p>
    <w:p w14:paraId="5BA1AA4A">
      <w:pPr>
        <w:numPr>
          <w:ilvl w:val="0"/>
          <w:numId w:val="207"/>
        </w:numPr>
        <w:ind w:left="907"/>
        <w:jc w:val="left"/>
      </w:pPr>
      <w:r>
        <w:rPr>
          <w:rFonts w:ascii="Times New Roman" w:hAnsi="Times New Roman" w:eastAsia="宋体" w:cs="Times New Roman"/>
          <w:sz w:val="22"/>
        </w:rPr>
        <w:t>选中的友好部队：</w:t>
      </w:r>
      <w:r>
        <w:rPr>
          <w:rFonts w:ascii="Times New Roman" w:hAnsi="Times New Roman" w:eastAsia="宋体" w:cs="Times New Roman"/>
          <w:sz w:val="22"/>
          <w:shd w:val="clear" w:fill="DEE0E3"/>
        </w:rPr>
        <w:t>白色 0xffffff</w:t>
      </w:r>
      <w:r>
        <w:rPr>
          <w:rFonts w:ascii="Times New Roman" w:hAnsi="Times New Roman" w:eastAsia="宋体" w:cs="Times New Roman"/>
          <w:sz w:val="22"/>
        </w:rPr>
        <w:t>
</w:t>
      </w:r>
    </w:p>
    <w:p w14:paraId="33BF69A7">
      <w:pPr>
        <w:jc w:val="left"/>
      </w:pPr>
      <w:r>
        <w:rPr>
          <w:rFonts w:ascii="Times New Roman" w:hAnsi="Times New Roman" w:eastAsia="宋体" w:cs="Times New Roman"/>
          <w:sz w:val="22"/>
        </w:rPr>
        <w:t>
</w:t>
      </w:r>
    </w:p>
    <w:sectPr>
      <w:headerReference r:id="rId3" w:type="default"/>
      <w:footerReference r:id="rId4" w:type="default"/>
      <w:pgSz w:w="11905" w:h="16840" w:orient="landscape"/>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9FDCBE"/>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C32F0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singleLevel"/>
    <w:tmpl w:val="804E4E29"/>
    <w:lvl w:ilvl="0" w:tentative="0">
      <w:start w:val="1"/>
      <w:numFmt w:val="lowerLetter"/>
      <w:suff w:val="space"/>
      <w:lvlText w:val="%1."/>
      <w:lvlJc w:val="left"/>
      <w:rPr>
        <w:color w:val="0070F0"/>
      </w:rPr>
    </w:lvl>
  </w:abstractNum>
  <w:abstractNum w:abstractNumId="1">
    <w:nsid w:val="813A4B87"/>
    <w:multiLevelType w:val="singleLevel"/>
    <w:tmpl w:val="813A4B87"/>
    <w:lvl w:ilvl="0" w:tentative="0">
      <w:start w:val="2"/>
      <w:numFmt w:val="lowerRoman"/>
      <w:suff w:val="space"/>
      <w:lvlText w:val="%1."/>
      <w:lvlJc w:val="left"/>
      <w:rPr>
        <w:color w:val="0070F0"/>
      </w:rPr>
    </w:lvl>
  </w:abstractNum>
  <w:abstractNum w:abstractNumId="2">
    <w:nsid w:val="825EC3C5"/>
    <w:multiLevelType w:val="singleLevel"/>
    <w:tmpl w:val="825EC3C5"/>
    <w:lvl w:ilvl="0" w:tentative="0">
      <w:start w:val="0"/>
      <w:numFmt w:val="bullet"/>
      <w:suff w:val="space"/>
      <w:lvlText w:val="￮"/>
      <w:lvlJc w:val="left"/>
      <w:rPr>
        <w:color w:val="0070F0"/>
        <w:sz w:val="16"/>
      </w:rPr>
    </w:lvl>
  </w:abstractNum>
  <w:abstractNum w:abstractNumId="3">
    <w:nsid w:val="845B5372"/>
    <w:multiLevelType w:val="singleLevel"/>
    <w:tmpl w:val="845B5372"/>
    <w:lvl w:ilvl="0" w:tentative="0">
      <w:start w:val="1"/>
      <w:numFmt w:val="lowerRoman"/>
      <w:suff w:val="space"/>
      <w:lvlText w:val="%1."/>
      <w:lvlJc w:val="left"/>
      <w:rPr>
        <w:color w:val="0070F0"/>
      </w:rPr>
    </w:lvl>
  </w:abstractNum>
  <w:abstractNum w:abstractNumId="4">
    <w:nsid w:val="8461FADE"/>
    <w:multiLevelType w:val="singleLevel"/>
    <w:tmpl w:val="8461FADE"/>
    <w:lvl w:ilvl="0" w:tentative="0">
      <w:start w:val="2"/>
      <w:numFmt w:val="lowerRoman"/>
      <w:suff w:val="space"/>
      <w:lvlText w:val="%1."/>
      <w:lvlJc w:val="left"/>
      <w:rPr>
        <w:color w:val="0070F0"/>
      </w:rPr>
    </w:lvl>
  </w:abstractNum>
  <w:abstractNum w:abstractNumId="5">
    <w:nsid w:val="84994F45"/>
    <w:multiLevelType w:val="singleLevel"/>
    <w:tmpl w:val="84994F45"/>
    <w:lvl w:ilvl="0" w:tentative="0">
      <w:start w:val="4"/>
      <w:numFmt w:val="lowerLetter"/>
      <w:suff w:val="space"/>
      <w:lvlText w:val="%1."/>
      <w:lvlJc w:val="left"/>
      <w:rPr>
        <w:color w:val="0070F0"/>
      </w:rPr>
    </w:lvl>
  </w:abstractNum>
  <w:abstractNum w:abstractNumId="6">
    <w:nsid w:val="87B75F0A"/>
    <w:multiLevelType w:val="singleLevel"/>
    <w:tmpl w:val="87B75F0A"/>
    <w:lvl w:ilvl="0" w:tentative="0">
      <w:start w:val="2"/>
      <w:numFmt w:val="decimal"/>
      <w:suff w:val="space"/>
      <w:lvlText w:val="%1."/>
      <w:lvlJc w:val="left"/>
      <w:rPr>
        <w:color w:val="0070F0"/>
      </w:rPr>
    </w:lvl>
  </w:abstractNum>
  <w:abstractNum w:abstractNumId="7">
    <w:nsid w:val="883B3669"/>
    <w:multiLevelType w:val="singleLevel"/>
    <w:tmpl w:val="883B3669"/>
    <w:lvl w:ilvl="0" w:tentative="0">
      <w:start w:val="0"/>
      <w:numFmt w:val="bullet"/>
      <w:suff w:val="space"/>
      <w:lvlText w:val="▪"/>
      <w:lvlJc w:val="left"/>
      <w:rPr>
        <w:color w:val="0070F0"/>
      </w:rPr>
    </w:lvl>
  </w:abstractNum>
  <w:abstractNum w:abstractNumId="8">
    <w:nsid w:val="8CAEB125"/>
    <w:multiLevelType w:val="singleLevel"/>
    <w:tmpl w:val="8CAEB125"/>
    <w:lvl w:ilvl="0" w:tentative="0">
      <w:start w:val="3"/>
      <w:numFmt w:val="lowerRoman"/>
      <w:suff w:val="space"/>
      <w:lvlText w:val="%1."/>
      <w:lvlJc w:val="left"/>
      <w:rPr>
        <w:color w:val="0070F0"/>
      </w:rPr>
    </w:lvl>
  </w:abstractNum>
  <w:abstractNum w:abstractNumId="9">
    <w:nsid w:val="91995D4F"/>
    <w:multiLevelType w:val="singleLevel"/>
    <w:tmpl w:val="91995D4F"/>
    <w:lvl w:ilvl="0" w:tentative="0">
      <w:start w:val="2"/>
      <w:numFmt w:val="lowerRoman"/>
      <w:suff w:val="space"/>
      <w:lvlText w:val="%1."/>
      <w:lvlJc w:val="left"/>
      <w:rPr>
        <w:color w:val="0070F0"/>
      </w:rPr>
    </w:lvl>
  </w:abstractNum>
  <w:abstractNum w:abstractNumId="10">
    <w:nsid w:val="91B69C97"/>
    <w:multiLevelType w:val="singleLevel"/>
    <w:tmpl w:val="91B69C97"/>
    <w:lvl w:ilvl="0" w:tentative="0">
      <w:start w:val="2"/>
      <w:numFmt w:val="decimal"/>
      <w:suff w:val="space"/>
      <w:lvlText w:val="%1."/>
      <w:lvlJc w:val="left"/>
      <w:rPr>
        <w:color w:val="0070F0"/>
      </w:rPr>
    </w:lvl>
  </w:abstractNum>
  <w:abstractNum w:abstractNumId="11">
    <w:nsid w:val="9239341B"/>
    <w:multiLevelType w:val="singleLevel"/>
    <w:tmpl w:val="9239341B"/>
    <w:lvl w:ilvl="0" w:tentative="0">
      <w:start w:val="1"/>
      <w:numFmt w:val="decimal"/>
      <w:suff w:val="space"/>
      <w:lvlText w:val="%1."/>
      <w:lvlJc w:val="left"/>
      <w:rPr>
        <w:color w:val="0070F0"/>
      </w:rPr>
    </w:lvl>
  </w:abstractNum>
  <w:abstractNum w:abstractNumId="12">
    <w:nsid w:val="9288B902"/>
    <w:multiLevelType w:val="singleLevel"/>
    <w:tmpl w:val="9288B902"/>
    <w:lvl w:ilvl="0" w:tentative="0">
      <w:start w:val="1"/>
      <w:numFmt w:val="lowerLetter"/>
      <w:suff w:val="space"/>
      <w:lvlText w:val="%1."/>
      <w:lvlJc w:val="left"/>
      <w:rPr>
        <w:color w:val="0070F0"/>
      </w:rPr>
    </w:lvl>
  </w:abstractNum>
  <w:abstractNum w:abstractNumId="13">
    <w:nsid w:val="930EE254"/>
    <w:multiLevelType w:val="singleLevel"/>
    <w:tmpl w:val="930EE254"/>
    <w:lvl w:ilvl="0" w:tentative="0">
      <w:start w:val="1"/>
      <w:numFmt w:val="lowerRoman"/>
      <w:suff w:val="space"/>
      <w:lvlText w:val="%1."/>
      <w:lvlJc w:val="left"/>
      <w:rPr>
        <w:color w:val="0070F0"/>
      </w:rPr>
    </w:lvl>
  </w:abstractNum>
  <w:abstractNum w:abstractNumId="14">
    <w:nsid w:val="9377BC45"/>
    <w:multiLevelType w:val="singleLevel"/>
    <w:tmpl w:val="9377BC45"/>
    <w:lvl w:ilvl="0" w:tentative="0">
      <w:start w:val="4"/>
      <w:numFmt w:val="lowerLetter"/>
      <w:suff w:val="space"/>
      <w:lvlText w:val="%1."/>
      <w:lvlJc w:val="left"/>
      <w:rPr>
        <w:color w:val="0070F0"/>
      </w:rPr>
    </w:lvl>
  </w:abstractNum>
  <w:abstractNum w:abstractNumId="15">
    <w:nsid w:val="941D12A9"/>
    <w:multiLevelType w:val="singleLevel"/>
    <w:tmpl w:val="941D12A9"/>
    <w:lvl w:ilvl="0" w:tentative="0">
      <w:start w:val="1"/>
      <w:numFmt w:val="lowerLetter"/>
      <w:suff w:val="space"/>
      <w:lvlText w:val="%1."/>
      <w:lvlJc w:val="left"/>
      <w:rPr>
        <w:color w:val="0070F0"/>
      </w:rPr>
    </w:lvl>
  </w:abstractNum>
  <w:abstractNum w:abstractNumId="16">
    <w:nsid w:val="95E682A1"/>
    <w:multiLevelType w:val="singleLevel"/>
    <w:tmpl w:val="95E682A1"/>
    <w:lvl w:ilvl="0" w:tentative="0">
      <w:start w:val="1"/>
      <w:numFmt w:val="lowerRoman"/>
      <w:suff w:val="space"/>
      <w:lvlText w:val="%1."/>
      <w:lvlJc w:val="left"/>
      <w:rPr>
        <w:color w:val="0070F0"/>
      </w:rPr>
    </w:lvl>
  </w:abstractNum>
  <w:abstractNum w:abstractNumId="17">
    <w:nsid w:val="98CD717A"/>
    <w:multiLevelType w:val="singleLevel"/>
    <w:tmpl w:val="98CD717A"/>
    <w:lvl w:ilvl="0" w:tentative="0">
      <w:start w:val="2"/>
      <w:numFmt w:val="lowerRoman"/>
      <w:suff w:val="space"/>
      <w:lvlText w:val="%1."/>
      <w:lvlJc w:val="left"/>
      <w:rPr>
        <w:color w:val="0070F0"/>
      </w:rPr>
    </w:lvl>
  </w:abstractNum>
  <w:abstractNum w:abstractNumId="18">
    <w:nsid w:val="9ACF65A0"/>
    <w:multiLevelType w:val="singleLevel"/>
    <w:tmpl w:val="9ACF65A0"/>
    <w:lvl w:ilvl="0" w:tentative="0">
      <w:start w:val="2"/>
      <w:numFmt w:val="lowerRoman"/>
      <w:suff w:val="space"/>
      <w:lvlText w:val="%1."/>
      <w:lvlJc w:val="left"/>
      <w:rPr>
        <w:color w:val="0070F0"/>
      </w:rPr>
    </w:lvl>
  </w:abstractNum>
  <w:abstractNum w:abstractNumId="19">
    <w:nsid w:val="9C11E984"/>
    <w:multiLevelType w:val="singleLevel"/>
    <w:tmpl w:val="9C11E984"/>
    <w:lvl w:ilvl="0" w:tentative="0">
      <w:start w:val="0"/>
      <w:numFmt w:val="bullet"/>
      <w:suff w:val="space"/>
      <w:lvlText w:val="•"/>
      <w:lvlJc w:val="left"/>
      <w:rPr>
        <w:color w:val="0070F0"/>
      </w:rPr>
    </w:lvl>
  </w:abstractNum>
  <w:abstractNum w:abstractNumId="20">
    <w:nsid w:val="9C7198AA"/>
    <w:multiLevelType w:val="singleLevel"/>
    <w:tmpl w:val="9C7198AA"/>
    <w:lvl w:ilvl="0" w:tentative="0">
      <w:start w:val="1"/>
      <w:numFmt w:val="lowerRoman"/>
      <w:suff w:val="space"/>
      <w:lvlText w:val="%1."/>
      <w:lvlJc w:val="left"/>
      <w:rPr>
        <w:color w:val="0070F0"/>
      </w:rPr>
    </w:lvl>
  </w:abstractNum>
  <w:abstractNum w:abstractNumId="21">
    <w:nsid w:val="9C8AC8EF"/>
    <w:multiLevelType w:val="singleLevel"/>
    <w:tmpl w:val="9C8AC8EF"/>
    <w:lvl w:ilvl="0" w:tentative="0">
      <w:start w:val="2"/>
      <w:numFmt w:val="lowerRoman"/>
      <w:suff w:val="space"/>
      <w:lvlText w:val="%1."/>
      <w:lvlJc w:val="left"/>
      <w:rPr>
        <w:color w:val="0070F0"/>
      </w:rPr>
    </w:lvl>
  </w:abstractNum>
  <w:abstractNum w:abstractNumId="22">
    <w:nsid w:val="9D5D7490"/>
    <w:multiLevelType w:val="singleLevel"/>
    <w:tmpl w:val="9D5D7490"/>
    <w:lvl w:ilvl="0" w:tentative="0">
      <w:start w:val="1"/>
      <w:numFmt w:val="lowerRoman"/>
      <w:suff w:val="space"/>
      <w:lvlText w:val="%1."/>
      <w:lvlJc w:val="left"/>
      <w:rPr>
        <w:color w:val="0070F0"/>
      </w:rPr>
    </w:lvl>
  </w:abstractNum>
  <w:abstractNum w:abstractNumId="23">
    <w:nsid w:val="9D7EB8E6"/>
    <w:multiLevelType w:val="singleLevel"/>
    <w:tmpl w:val="9D7EB8E6"/>
    <w:lvl w:ilvl="0" w:tentative="0">
      <w:start w:val="3"/>
      <w:numFmt w:val="lowerRoman"/>
      <w:suff w:val="space"/>
      <w:lvlText w:val="%1."/>
      <w:lvlJc w:val="left"/>
      <w:rPr>
        <w:color w:val="0070F0"/>
      </w:rPr>
    </w:lvl>
  </w:abstractNum>
  <w:abstractNum w:abstractNumId="24">
    <w:nsid w:val="9D9F4F4D"/>
    <w:multiLevelType w:val="singleLevel"/>
    <w:tmpl w:val="9D9F4F4D"/>
    <w:lvl w:ilvl="0" w:tentative="0">
      <w:start w:val="5"/>
      <w:numFmt w:val="lowerLetter"/>
      <w:suff w:val="space"/>
      <w:lvlText w:val="%1."/>
      <w:lvlJc w:val="left"/>
      <w:rPr>
        <w:color w:val="0070F0"/>
      </w:rPr>
    </w:lvl>
  </w:abstractNum>
  <w:abstractNum w:abstractNumId="25">
    <w:nsid w:val="9DFC6F65"/>
    <w:multiLevelType w:val="singleLevel"/>
    <w:tmpl w:val="9DFC6F65"/>
    <w:lvl w:ilvl="0" w:tentative="0">
      <w:start w:val="3"/>
      <w:numFmt w:val="lowerRoman"/>
      <w:suff w:val="space"/>
      <w:lvlText w:val="%1."/>
      <w:lvlJc w:val="left"/>
      <w:rPr>
        <w:color w:val="0070F0"/>
      </w:rPr>
    </w:lvl>
  </w:abstractNum>
  <w:abstractNum w:abstractNumId="26">
    <w:nsid w:val="9F81B9F9"/>
    <w:multiLevelType w:val="singleLevel"/>
    <w:tmpl w:val="9F81B9F9"/>
    <w:lvl w:ilvl="0" w:tentative="0">
      <w:start w:val="1"/>
      <w:numFmt w:val="lowerRoman"/>
      <w:suff w:val="space"/>
      <w:lvlText w:val="%1."/>
      <w:lvlJc w:val="left"/>
      <w:rPr>
        <w:color w:val="0070F0"/>
      </w:rPr>
    </w:lvl>
  </w:abstractNum>
  <w:abstractNum w:abstractNumId="27">
    <w:nsid w:val="A0C93552"/>
    <w:multiLevelType w:val="singleLevel"/>
    <w:tmpl w:val="A0C93552"/>
    <w:lvl w:ilvl="0" w:tentative="0">
      <w:start w:val="1"/>
      <w:numFmt w:val="lowerRoman"/>
      <w:suff w:val="space"/>
      <w:lvlText w:val="%1."/>
      <w:lvlJc w:val="left"/>
      <w:rPr>
        <w:color w:val="0070F0"/>
      </w:rPr>
    </w:lvl>
  </w:abstractNum>
  <w:abstractNum w:abstractNumId="28">
    <w:nsid w:val="A0F05207"/>
    <w:multiLevelType w:val="singleLevel"/>
    <w:tmpl w:val="A0F05207"/>
    <w:lvl w:ilvl="0" w:tentative="0">
      <w:start w:val="2"/>
      <w:numFmt w:val="decimal"/>
      <w:suff w:val="space"/>
      <w:lvlText w:val="%1."/>
      <w:lvlJc w:val="left"/>
      <w:rPr>
        <w:color w:val="0070F0"/>
      </w:rPr>
    </w:lvl>
  </w:abstractNum>
  <w:abstractNum w:abstractNumId="29">
    <w:nsid w:val="A5435042"/>
    <w:multiLevelType w:val="singleLevel"/>
    <w:tmpl w:val="A5435042"/>
    <w:lvl w:ilvl="0" w:tentative="0">
      <w:start w:val="3"/>
      <w:numFmt w:val="decimal"/>
      <w:suff w:val="space"/>
      <w:lvlText w:val="%1."/>
      <w:lvlJc w:val="left"/>
      <w:rPr>
        <w:color w:val="0070F0"/>
      </w:rPr>
    </w:lvl>
  </w:abstractNum>
  <w:abstractNum w:abstractNumId="30">
    <w:nsid w:val="A97D620A"/>
    <w:multiLevelType w:val="singleLevel"/>
    <w:tmpl w:val="A97D620A"/>
    <w:lvl w:ilvl="0" w:tentative="0">
      <w:start w:val="1"/>
      <w:numFmt w:val="decimal"/>
      <w:suff w:val="space"/>
      <w:lvlText w:val="%1."/>
      <w:lvlJc w:val="left"/>
      <w:rPr>
        <w:color w:val="0070F0"/>
      </w:rPr>
    </w:lvl>
  </w:abstractNum>
  <w:abstractNum w:abstractNumId="31">
    <w:nsid w:val="A9AC3AA7"/>
    <w:multiLevelType w:val="singleLevel"/>
    <w:tmpl w:val="A9AC3AA7"/>
    <w:lvl w:ilvl="0" w:tentative="0">
      <w:start w:val="0"/>
      <w:numFmt w:val="bullet"/>
      <w:suff w:val="space"/>
      <w:lvlText w:val="￮"/>
      <w:lvlJc w:val="left"/>
      <w:rPr>
        <w:color w:val="0070F0"/>
        <w:sz w:val="16"/>
      </w:rPr>
    </w:lvl>
  </w:abstractNum>
  <w:abstractNum w:abstractNumId="32">
    <w:nsid w:val="AAF3F3FA"/>
    <w:multiLevelType w:val="singleLevel"/>
    <w:tmpl w:val="AAF3F3FA"/>
    <w:lvl w:ilvl="0" w:tentative="0">
      <w:start w:val="1"/>
      <w:numFmt w:val="decimal"/>
      <w:suff w:val="space"/>
      <w:lvlText w:val="%1."/>
      <w:lvlJc w:val="left"/>
      <w:rPr>
        <w:color w:val="0070F0"/>
      </w:rPr>
    </w:lvl>
  </w:abstractNum>
  <w:abstractNum w:abstractNumId="33">
    <w:nsid w:val="B0082E4F"/>
    <w:multiLevelType w:val="singleLevel"/>
    <w:tmpl w:val="B0082E4F"/>
    <w:lvl w:ilvl="0" w:tentative="0">
      <w:start w:val="1"/>
      <w:numFmt w:val="lowerRoman"/>
      <w:suff w:val="space"/>
      <w:lvlText w:val="%1."/>
      <w:lvlJc w:val="left"/>
      <w:rPr>
        <w:color w:val="0070F0"/>
      </w:rPr>
    </w:lvl>
  </w:abstractNum>
  <w:abstractNum w:abstractNumId="34">
    <w:nsid w:val="B08374AC"/>
    <w:multiLevelType w:val="singleLevel"/>
    <w:tmpl w:val="B08374AC"/>
    <w:lvl w:ilvl="0" w:tentative="0">
      <w:start w:val="4"/>
      <w:numFmt w:val="lowerRoman"/>
      <w:suff w:val="space"/>
      <w:lvlText w:val="%1."/>
      <w:lvlJc w:val="left"/>
      <w:rPr>
        <w:color w:val="0070F0"/>
      </w:rPr>
    </w:lvl>
  </w:abstractNum>
  <w:abstractNum w:abstractNumId="35">
    <w:nsid w:val="B0ED9BEA"/>
    <w:multiLevelType w:val="singleLevel"/>
    <w:tmpl w:val="B0ED9BEA"/>
    <w:lvl w:ilvl="0" w:tentative="0">
      <w:start w:val="3"/>
      <w:numFmt w:val="lowerRoman"/>
      <w:suff w:val="space"/>
      <w:lvlText w:val="%1."/>
      <w:lvlJc w:val="left"/>
      <w:rPr>
        <w:color w:val="0070F0"/>
      </w:rPr>
    </w:lvl>
  </w:abstractNum>
  <w:abstractNum w:abstractNumId="36">
    <w:nsid w:val="B0F1ACD9"/>
    <w:multiLevelType w:val="singleLevel"/>
    <w:tmpl w:val="B0F1ACD9"/>
    <w:lvl w:ilvl="0" w:tentative="0">
      <w:start w:val="3"/>
      <w:numFmt w:val="lowerRoman"/>
      <w:suff w:val="space"/>
      <w:lvlText w:val="%1."/>
      <w:lvlJc w:val="left"/>
      <w:rPr>
        <w:color w:val="0070F0"/>
      </w:rPr>
    </w:lvl>
  </w:abstractNum>
  <w:abstractNum w:abstractNumId="37">
    <w:nsid w:val="B15ABE86"/>
    <w:multiLevelType w:val="singleLevel"/>
    <w:tmpl w:val="B15ABE86"/>
    <w:lvl w:ilvl="0" w:tentative="0">
      <w:start w:val="4"/>
      <w:numFmt w:val="lowerRoman"/>
      <w:suff w:val="space"/>
      <w:lvlText w:val="%1."/>
      <w:lvlJc w:val="left"/>
      <w:rPr>
        <w:color w:val="0070F0"/>
      </w:rPr>
    </w:lvl>
  </w:abstractNum>
  <w:abstractNum w:abstractNumId="38">
    <w:nsid w:val="B1CC6FF1"/>
    <w:multiLevelType w:val="singleLevel"/>
    <w:tmpl w:val="B1CC6FF1"/>
    <w:lvl w:ilvl="0" w:tentative="0">
      <w:start w:val="2"/>
      <w:numFmt w:val="lowerRoman"/>
      <w:suff w:val="space"/>
      <w:lvlText w:val="%1."/>
      <w:lvlJc w:val="left"/>
      <w:rPr>
        <w:color w:val="0070F0"/>
      </w:rPr>
    </w:lvl>
  </w:abstractNum>
  <w:abstractNum w:abstractNumId="39">
    <w:nsid w:val="B23A94A9"/>
    <w:multiLevelType w:val="singleLevel"/>
    <w:tmpl w:val="B23A94A9"/>
    <w:lvl w:ilvl="0" w:tentative="0">
      <w:start w:val="3"/>
      <w:numFmt w:val="lowerRoman"/>
      <w:suff w:val="space"/>
      <w:lvlText w:val="%1."/>
      <w:lvlJc w:val="left"/>
      <w:rPr>
        <w:color w:val="0070F0"/>
      </w:rPr>
    </w:lvl>
  </w:abstractNum>
  <w:abstractNum w:abstractNumId="40">
    <w:nsid w:val="B4E02BC3"/>
    <w:multiLevelType w:val="singleLevel"/>
    <w:tmpl w:val="B4E02BC3"/>
    <w:lvl w:ilvl="0" w:tentative="0">
      <w:start w:val="2"/>
      <w:numFmt w:val="decimal"/>
      <w:suff w:val="space"/>
      <w:lvlText w:val="%1."/>
      <w:lvlJc w:val="left"/>
      <w:rPr>
        <w:color w:val="0070F0"/>
      </w:rPr>
    </w:lvl>
  </w:abstractNum>
  <w:abstractNum w:abstractNumId="41">
    <w:nsid w:val="B53F3350"/>
    <w:multiLevelType w:val="singleLevel"/>
    <w:tmpl w:val="B53F3350"/>
    <w:lvl w:ilvl="0" w:tentative="0">
      <w:start w:val="2"/>
      <w:numFmt w:val="decimal"/>
      <w:suff w:val="space"/>
      <w:lvlText w:val="%1."/>
      <w:lvlJc w:val="left"/>
      <w:rPr>
        <w:color w:val="0070F0"/>
      </w:rPr>
    </w:lvl>
  </w:abstractNum>
  <w:abstractNum w:abstractNumId="42">
    <w:nsid w:val="B5601969"/>
    <w:multiLevelType w:val="singleLevel"/>
    <w:tmpl w:val="B5601969"/>
    <w:lvl w:ilvl="0" w:tentative="0">
      <w:start w:val="1"/>
      <w:numFmt w:val="decimal"/>
      <w:suff w:val="space"/>
      <w:lvlText w:val="%1."/>
      <w:lvlJc w:val="left"/>
      <w:rPr>
        <w:color w:val="0070F0"/>
      </w:rPr>
    </w:lvl>
  </w:abstractNum>
  <w:abstractNum w:abstractNumId="43">
    <w:nsid w:val="B5CF74F5"/>
    <w:multiLevelType w:val="singleLevel"/>
    <w:tmpl w:val="B5CF74F5"/>
    <w:lvl w:ilvl="0" w:tentative="0">
      <w:start w:val="2"/>
      <w:numFmt w:val="lowerRoman"/>
      <w:suff w:val="space"/>
      <w:lvlText w:val="%1."/>
      <w:lvlJc w:val="left"/>
      <w:rPr>
        <w:color w:val="0070F0"/>
      </w:rPr>
    </w:lvl>
  </w:abstractNum>
  <w:abstractNum w:abstractNumId="44">
    <w:nsid w:val="B5E306ED"/>
    <w:multiLevelType w:val="singleLevel"/>
    <w:tmpl w:val="B5E306ED"/>
    <w:lvl w:ilvl="0" w:tentative="0">
      <w:start w:val="2"/>
      <w:numFmt w:val="decimal"/>
      <w:suff w:val="space"/>
      <w:lvlText w:val="%1."/>
      <w:lvlJc w:val="left"/>
      <w:rPr>
        <w:color w:val="0070F0"/>
      </w:rPr>
    </w:lvl>
  </w:abstractNum>
  <w:abstractNum w:abstractNumId="45">
    <w:nsid w:val="B88D21A8"/>
    <w:multiLevelType w:val="singleLevel"/>
    <w:tmpl w:val="B88D21A8"/>
    <w:lvl w:ilvl="0" w:tentative="0">
      <w:start w:val="2"/>
      <w:numFmt w:val="lowerRoman"/>
      <w:suff w:val="space"/>
      <w:lvlText w:val="%1."/>
      <w:lvlJc w:val="left"/>
      <w:rPr>
        <w:color w:val="0070F0"/>
      </w:rPr>
    </w:lvl>
  </w:abstractNum>
  <w:abstractNum w:abstractNumId="46">
    <w:nsid w:val="B8CEF35B"/>
    <w:multiLevelType w:val="singleLevel"/>
    <w:tmpl w:val="B8CEF35B"/>
    <w:lvl w:ilvl="0" w:tentative="0">
      <w:start w:val="2"/>
      <w:numFmt w:val="decimal"/>
      <w:suff w:val="space"/>
      <w:lvlText w:val="%1."/>
      <w:lvlJc w:val="left"/>
      <w:rPr>
        <w:color w:val="0070F0"/>
      </w:rPr>
    </w:lvl>
  </w:abstractNum>
  <w:abstractNum w:abstractNumId="47">
    <w:nsid w:val="B99465BD"/>
    <w:multiLevelType w:val="singleLevel"/>
    <w:tmpl w:val="B99465BD"/>
    <w:lvl w:ilvl="0" w:tentative="0">
      <w:start w:val="3"/>
      <w:numFmt w:val="decimal"/>
      <w:suff w:val="space"/>
      <w:lvlText w:val="%1."/>
      <w:lvlJc w:val="left"/>
      <w:rPr>
        <w:color w:val="0070F0"/>
      </w:rPr>
    </w:lvl>
  </w:abstractNum>
  <w:abstractNum w:abstractNumId="48">
    <w:nsid w:val="BA550FDB"/>
    <w:multiLevelType w:val="singleLevel"/>
    <w:tmpl w:val="BA550FDB"/>
    <w:lvl w:ilvl="0" w:tentative="0">
      <w:start w:val="3"/>
      <w:numFmt w:val="lowerRoman"/>
      <w:suff w:val="space"/>
      <w:lvlText w:val="%1."/>
      <w:lvlJc w:val="left"/>
      <w:rPr>
        <w:color w:val="0070F0"/>
      </w:rPr>
    </w:lvl>
  </w:abstractNum>
  <w:abstractNum w:abstractNumId="49">
    <w:nsid w:val="BB64CFA9"/>
    <w:multiLevelType w:val="singleLevel"/>
    <w:tmpl w:val="BB64CFA9"/>
    <w:lvl w:ilvl="0" w:tentative="0">
      <w:start w:val="1"/>
      <w:numFmt w:val="lowerRoman"/>
      <w:suff w:val="space"/>
      <w:lvlText w:val="%1."/>
      <w:lvlJc w:val="left"/>
      <w:rPr>
        <w:color w:val="0070F0"/>
      </w:rPr>
    </w:lvl>
  </w:abstractNum>
  <w:abstractNum w:abstractNumId="50">
    <w:nsid w:val="BC837A95"/>
    <w:multiLevelType w:val="singleLevel"/>
    <w:tmpl w:val="BC837A95"/>
    <w:lvl w:ilvl="0" w:tentative="0">
      <w:start w:val="3"/>
      <w:numFmt w:val="lowerLetter"/>
      <w:suff w:val="space"/>
      <w:lvlText w:val="%1."/>
      <w:lvlJc w:val="left"/>
      <w:rPr>
        <w:color w:val="0070F0"/>
      </w:rPr>
    </w:lvl>
  </w:abstractNum>
  <w:abstractNum w:abstractNumId="51">
    <w:nsid w:val="BCECA0B4"/>
    <w:multiLevelType w:val="singleLevel"/>
    <w:tmpl w:val="BCECA0B4"/>
    <w:lvl w:ilvl="0" w:tentative="0">
      <w:start w:val="1"/>
      <w:numFmt w:val="lowerRoman"/>
      <w:suff w:val="space"/>
      <w:lvlText w:val="%1."/>
      <w:lvlJc w:val="left"/>
      <w:rPr>
        <w:color w:val="0070F0"/>
      </w:rPr>
    </w:lvl>
  </w:abstractNum>
  <w:abstractNum w:abstractNumId="52">
    <w:nsid w:val="BDA1395C"/>
    <w:multiLevelType w:val="singleLevel"/>
    <w:tmpl w:val="BDA1395C"/>
    <w:lvl w:ilvl="0" w:tentative="0">
      <w:start w:val="2"/>
      <w:numFmt w:val="decimal"/>
      <w:suff w:val="space"/>
      <w:lvlText w:val="%1."/>
      <w:lvlJc w:val="left"/>
      <w:rPr>
        <w:color w:val="0070F0"/>
      </w:rPr>
    </w:lvl>
  </w:abstractNum>
  <w:abstractNum w:abstractNumId="53">
    <w:nsid w:val="BE8A4F4C"/>
    <w:multiLevelType w:val="singleLevel"/>
    <w:tmpl w:val="BE8A4F4C"/>
    <w:lvl w:ilvl="0" w:tentative="0">
      <w:start w:val="3"/>
      <w:numFmt w:val="lowerRoman"/>
      <w:suff w:val="space"/>
      <w:lvlText w:val="%1."/>
      <w:lvlJc w:val="left"/>
      <w:rPr>
        <w:color w:val="0070F0"/>
      </w:rPr>
    </w:lvl>
  </w:abstractNum>
  <w:abstractNum w:abstractNumId="54">
    <w:nsid w:val="BE923771"/>
    <w:multiLevelType w:val="singleLevel"/>
    <w:tmpl w:val="BE923771"/>
    <w:lvl w:ilvl="0" w:tentative="0">
      <w:start w:val="2"/>
      <w:numFmt w:val="lowerRoman"/>
      <w:suff w:val="space"/>
      <w:lvlText w:val="%1."/>
      <w:lvlJc w:val="left"/>
      <w:rPr>
        <w:color w:val="0070F0"/>
      </w:rPr>
    </w:lvl>
  </w:abstractNum>
  <w:abstractNum w:abstractNumId="55">
    <w:nsid w:val="BF205925"/>
    <w:multiLevelType w:val="singleLevel"/>
    <w:tmpl w:val="BF205925"/>
    <w:lvl w:ilvl="0" w:tentative="0">
      <w:start w:val="1"/>
      <w:numFmt w:val="decimal"/>
      <w:suff w:val="space"/>
      <w:lvlText w:val="%1."/>
      <w:lvlJc w:val="left"/>
      <w:rPr>
        <w:color w:val="0070F0"/>
      </w:rPr>
    </w:lvl>
  </w:abstractNum>
  <w:abstractNum w:abstractNumId="56">
    <w:nsid w:val="BF50FE6B"/>
    <w:multiLevelType w:val="singleLevel"/>
    <w:tmpl w:val="BF50FE6B"/>
    <w:lvl w:ilvl="0" w:tentative="0">
      <w:start w:val="2"/>
      <w:numFmt w:val="lowerRoman"/>
      <w:suff w:val="space"/>
      <w:lvlText w:val="%1."/>
      <w:lvlJc w:val="left"/>
      <w:rPr>
        <w:color w:val="0070F0"/>
      </w:rPr>
    </w:lvl>
  </w:abstractNum>
  <w:abstractNum w:abstractNumId="57">
    <w:nsid w:val="C0283A65"/>
    <w:multiLevelType w:val="singleLevel"/>
    <w:tmpl w:val="C0283A65"/>
    <w:lvl w:ilvl="0" w:tentative="0">
      <w:start w:val="2"/>
      <w:numFmt w:val="lowerLetter"/>
      <w:suff w:val="space"/>
      <w:lvlText w:val="%1."/>
      <w:lvlJc w:val="left"/>
      <w:rPr>
        <w:color w:val="0070F0"/>
      </w:rPr>
    </w:lvl>
  </w:abstractNum>
  <w:abstractNum w:abstractNumId="58">
    <w:nsid w:val="C0915F4F"/>
    <w:multiLevelType w:val="singleLevel"/>
    <w:tmpl w:val="C0915F4F"/>
    <w:lvl w:ilvl="0" w:tentative="0">
      <w:start w:val="3"/>
      <w:numFmt w:val="decimal"/>
      <w:suff w:val="space"/>
      <w:lvlText w:val="%1."/>
      <w:lvlJc w:val="left"/>
      <w:rPr>
        <w:color w:val="0070F0"/>
      </w:rPr>
    </w:lvl>
  </w:abstractNum>
  <w:abstractNum w:abstractNumId="59">
    <w:nsid w:val="C4E0D24A"/>
    <w:multiLevelType w:val="singleLevel"/>
    <w:tmpl w:val="C4E0D24A"/>
    <w:lvl w:ilvl="0" w:tentative="0">
      <w:start w:val="1"/>
      <w:numFmt w:val="lowerLetter"/>
      <w:suff w:val="space"/>
      <w:lvlText w:val="%1."/>
      <w:lvlJc w:val="left"/>
      <w:rPr>
        <w:color w:val="0070F0"/>
      </w:rPr>
    </w:lvl>
  </w:abstractNum>
  <w:abstractNum w:abstractNumId="60">
    <w:nsid w:val="C8879AEF"/>
    <w:multiLevelType w:val="singleLevel"/>
    <w:tmpl w:val="C8879AEF"/>
    <w:lvl w:ilvl="0" w:tentative="0">
      <w:start w:val="4"/>
      <w:numFmt w:val="lowerRoman"/>
      <w:suff w:val="space"/>
      <w:lvlText w:val="%1."/>
      <w:lvlJc w:val="left"/>
      <w:rPr>
        <w:color w:val="0070F0"/>
      </w:rPr>
    </w:lvl>
  </w:abstractNum>
  <w:abstractNum w:abstractNumId="61">
    <w:nsid w:val="C90D1B09"/>
    <w:multiLevelType w:val="singleLevel"/>
    <w:tmpl w:val="C90D1B09"/>
    <w:lvl w:ilvl="0" w:tentative="0">
      <w:start w:val="1"/>
      <w:numFmt w:val="decimal"/>
      <w:suff w:val="space"/>
      <w:lvlText w:val="%1."/>
      <w:lvlJc w:val="left"/>
      <w:rPr>
        <w:color w:val="0070F0"/>
      </w:rPr>
    </w:lvl>
  </w:abstractNum>
  <w:abstractNum w:abstractNumId="62">
    <w:nsid w:val="C9412743"/>
    <w:multiLevelType w:val="singleLevel"/>
    <w:tmpl w:val="C9412743"/>
    <w:lvl w:ilvl="0" w:tentative="0">
      <w:start w:val="2"/>
      <w:numFmt w:val="lowerRoman"/>
      <w:suff w:val="space"/>
      <w:lvlText w:val="%1."/>
      <w:lvlJc w:val="left"/>
      <w:rPr>
        <w:color w:val="0070F0"/>
      </w:rPr>
    </w:lvl>
  </w:abstractNum>
  <w:abstractNum w:abstractNumId="63">
    <w:nsid w:val="CB94649F"/>
    <w:multiLevelType w:val="singleLevel"/>
    <w:tmpl w:val="CB94649F"/>
    <w:lvl w:ilvl="0" w:tentative="0">
      <w:start w:val="1"/>
      <w:numFmt w:val="lowerLetter"/>
      <w:suff w:val="space"/>
      <w:lvlText w:val="%1."/>
      <w:lvlJc w:val="left"/>
      <w:rPr>
        <w:color w:val="0070F0"/>
      </w:rPr>
    </w:lvl>
  </w:abstractNum>
  <w:abstractNum w:abstractNumId="64">
    <w:nsid w:val="CD699D1D"/>
    <w:multiLevelType w:val="singleLevel"/>
    <w:tmpl w:val="CD699D1D"/>
    <w:lvl w:ilvl="0" w:tentative="0">
      <w:start w:val="3"/>
      <w:numFmt w:val="lowerLetter"/>
      <w:suff w:val="space"/>
      <w:lvlText w:val="%1."/>
      <w:lvlJc w:val="left"/>
      <w:rPr>
        <w:color w:val="0070F0"/>
      </w:rPr>
    </w:lvl>
  </w:abstractNum>
  <w:abstractNum w:abstractNumId="65">
    <w:nsid w:val="CF092B84"/>
    <w:multiLevelType w:val="singleLevel"/>
    <w:tmpl w:val="CF092B84"/>
    <w:lvl w:ilvl="0" w:tentative="0">
      <w:start w:val="1"/>
      <w:numFmt w:val="lowerLetter"/>
      <w:suff w:val="space"/>
      <w:lvlText w:val="%1."/>
      <w:lvlJc w:val="left"/>
      <w:rPr>
        <w:color w:val="0070F0"/>
      </w:rPr>
    </w:lvl>
  </w:abstractNum>
  <w:abstractNum w:abstractNumId="66">
    <w:nsid w:val="D1EB1714"/>
    <w:multiLevelType w:val="singleLevel"/>
    <w:tmpl w:val="D1EB1714"/>
    <w:lvl w:ilvl="0" w:tentative="0">
      <w:start w:val="5"/>
      <w:numFmt w:val="lowerLetter"/>
      <w:suff w:val="space"/>
      <w:lvlText w:val="%1."/>
      <w:lvlJc w:val="left"/>
      <w:rPr>
        <w:color w:val="0070F0"/>
      </w:rPr>
    </w:lvl>
  </w:abstractNum>
  <w:abstractNum w:abstractNumId="67">
    <w:nsid w:val="D5F12F34"/>
    <w:multiLevelType w:val="singleLevel"/>
    <w:tmpl w:val="D5F12F34"/>
    <w:lvl w:ilvl="0" w:tentative="0">
      <w:start w:val="3"/>
      <w:numFmt w:val="lowerRoman"/>
      <w:suff w:val="space"/>
      <w:lvlText w:val="%1."/>
      <w:lvlJc w:val="left"/>
      <w:rPr>
        <w:color w:val="0070F0"/>
      </w:rPr>
    </w:lvl>
  </w:abstractNum>
  <w:abstractNum w:abstractNumId="68">
    <w:nsid w:val="D7936317"/>
    <w:multiLevelType w:val="singleLevel"/>
    <w:tmpl w:val="D7936317"/>
    <w:lvl w:ilvl="0" w:tentative="0">
      <w:start w:val="2"/>
      <w:numFmt w:val="lowerRoman"/>
      <w:suff w:val="space"/>
      <w:lvlText w:val="%1."/>
      <w:lvlJc w:val="left"/>
      <w:rPr>
        <w:color w:val="0070F0"/>
      </w:rPr>
    </w:lvl>
  </w:abstractNum>
  <w:abstractNum w:abstractNumId="69">
    <w:nsid w:val="D7D140E4"/>
    <w:multiLevelType w:val="singleLevel"/>
    <w:tmpl w:val="D7D140E4"/>
    <w:lvl w:ilvl="0" w:tentative="0">
      <w:start w:val="2"/>
      <w:numFmt w:val="lowerRoman"/>
      <w:suff w:val="space"/>
      <w:lvlText w:val="%1."/>
      <w:lvlJc w:val="left"/>
      <w:rPr>
        <w:color w:val="0070F0"/>
      </w:rPr>
    </w:lvl>
  </w:abstractNum>
  <w:abstractNum w:abstractNumId="70">
    <w:nsid w:val="D7F9FE59"/>
    <w:multiLevelType w:val="singleLevel"/>
    <w:tmpl w:val="D7F9FE59"/>
    <w:lvl w:ilvl="0" w:tentative="0">
      <w:start w:val="2"/>
      <w:numFmt w:val="decimal"/>
      <w:suff w:val="space"/>
      <w:lvlText w:val="%1."/>
      <w:lvlJc w:val="left"/>
      <w:rPr>
        <w:color w:val="0070F0"/>
      </w:rPr>
    </w:lvl>
  </w:abstractNum>
  <w:abstractNum w:abstractNumId="71">
    <w:nsid w:val="DAD3A854"/>
    <w:multiLevelType w:val="singleLevel"/>
    <w:tmpl w:val="DAD3A854"/>
    <w:lvl w:ilvl="0" w:tentative="0">
      <w:start w:val="1"/>
      <w:numFmt w:val="lowerRoman"/>
      <w:suff w:val="space"/>
      <w:lvlText w:val="%1."/>
      <w:lvlJc w:val="left"/>
      <w:rPr>
        <w:color w:val="0070F0"/>
      </w:rPr>
    </w:lvl>
  </w:abstractNum>
  <w:abstractNum w:abstractNumId="72">
    <w:nsid w:val="DAE62134"/>
    <w:multiLevelType w:val="singleLevel"/>
    <w:tmpl w:val="DAE62134"/>
    <w:lvl w:ilvl="0" w:tentative="0">
      <w:start w:val="3"/>
      <w:numFmt w:val="lowerRoman"/>
      <w:suff w:val="space"/>
      <w:lvlText w:val="%1."/>
      <w:lvlJc w:val="left"/>
      <w:rPr>
        <w:color w:val="0070F0"/>
      </w:rPr>
    </w:lvl>
  </w:abstractNum>
  <w:abstractNum w:abstractNumId="73">
    <w:nsid w:val="DCBA6B53"/>
    <w:multiLevelType w:val="singleLevel"/>
    <w:tmpl w:val="DCBA6B53"/>
    <w:lvl w:ilvl="0" w:tentative="0">
      <w:start w:val="1"/>
      <w:numFmt w:val="decimal"/>
      <w:suff w:val="space"/>
      <w:lvlText w:val="%1."/>
      <w:lvlJc w:val="left"/>
      <w:rPr>
        <w:color w:val="0070F0"/>
      </w:rPr>
    </w:lvl>
  </w:abstractNum>
  <w:abstractNum w:abstractNumId="74">
    <w:nsid w:val="E0294EC7"/>
    <w:multiLevelType w:val="singleLevel"/>
    <w:tmpl w:val="E0294EC7"/>
    <w:lvl w:ilvl="0" w:tentative="0">
      <w:start w:val="0"/>
      <w:numFmt w:val="bullet"/>
      <w:suff w:val="space"/>
      <w:lvlText w:val="•"/>
      <w:lvlJc w:val="left"/>
      <w:rPr>
        <w:color w:val="0070F0"/>
      </w:rPr>
    </w:lvl>
  </w:abstractNum>
  <w:abstractNum w:abstractNumId="75">
    <w:nsid w:val="E093A4B0"/>
    <w:multiLevelType w:val="singleLevel"/>
    <w:tmpl w:val="E093A4B0"/>
    <w:lvl w:ilvl="0" w:tentative="0">
      <w:start w:val="4"/>
      <w:numFmt w:val="lowerRoman"/>
      <w:suff w:val="space"/>
      <w:lvlText w:val="%1."/>
      <w:lvlJc w:val="left"/>
      <w:rPr>
        <w:color w:val="0070F0"/>
      </w:rPr>
    </w:lvl>
  </w:abstractNum>
  <w:abstractNum w:abstractNumId="76">
    <w:nsid w:val="E43A772E"/>
    <w:multiLevelType w:val="singleLevel"/>
    <w:tmpl w:val="E43A772E"/>
    <w:lvl w:ilvl="0" w:tentative="0">
      <w:start w:val="5"/>
      <w:numFmt w:val="lowerRoman"/>
      <w:suff w:val="space"/>
      <w:lvlText w:val="%1."/>
      <w:lvlJc w:val="left"/>
      <w:rPr>
        <w:color w:val="0070F0"/>
      </w:rPr>
    </w:lvl>
  </w:abstractNum>
  <w:abstractNum w:abstractNumId="77">
    <w:nsid w:val="E504947C"/>
    <w:multiLevelType w:val="singleLevel"/>
    <w:tmpl w:val="E504947C"/>
    <w:lvl w:ilvl="0" w:tentative="0">
      <w:start w:val="3"/>
      <w:numFmt w:val="decimal"/>
      <w:suff w:val="space"/>
      <w:lvlText w:val="%1."/>
      <w:lvlJc w:val="left"/>
      <w:rPr>
        <w:color w:val="0070F0"/>
      </w:rPr>
    </w:lvl>
  </w:abstractNum>
  <w:abstractNum w:abstractNumId="78">
    <w:nsid w:val="E52D9448"/>
    <w:multiLevelType w:val="singleLevel"/>
    <w:tmpl w:val="E52D9448"/>
    <w:lvl w:ilvl="0" w:tentative="0">
      <w:start w:val="1"/>
      <w:numFmt w:val="lowerRoman"/>
      <w:suff w:val="space"/>
      <w:lvlText w:val="%1."/>
      <w:lvlJc w:val="left"/>
      <w:rPr>
        <w:color w:val="0070F0"/>
      </w:rPr>
    </w:lvl>
  </w:abstractNum>
  <w:abstractNum w:abstractNumId="79">
    <w:nsid w:val="E7B27C5B"/>
    <w:multiLevelType w:val="singleLevel"/>
    <w:tmpl w:val="E7B27C5B"/>
    <w:lvl w:ilvl="0" w:tentative="0">
      <w:start w:val="1"/>
      <w:numFmt w:val="lowerRoman"/>
      <w:suff w:val="space"/>
      <w:lvlText w:val="%1."/>
      <w:lvlJc w:val="left"/>
      <w:rPr>
        <w:color w:val="0070F0"/>
      </w:rPr>
    </w:lvl>
  </w:abstractNum>
  <w:abstractNum w:abstractNumId="80">
    <w:nsid w:val="E93EBC56"/>
    <w:multiLevelType w:val="singleLevel"/>
    <w:tmpl w:val="E93EBC56"/>
    <w:lvl w:ilvl="0" w:tentative="0">
      <w:start w:val="1"/>
      <w:numFmt w:val="decimal"/>
      <w:suff w:val="space"/>
      <w:lvlText w:val="%1."/>
      <w:lvlJc w:val="left"/>
      <w:rPr>
        <w:color w:val="0070F0"/>
      </w:rPr>
    </w:lvl>
  </w:abstractNum>
  <w:abstractNum w:abstractNumId="81">
    <w:nsid w:val="EA28CC15"/>
    <w:multiLevelType w:val="singleLevel"/>
    <w:tmpl w:val="EA28CC15"/>
    <w:lvl w:ilvl="0" w:tentative="0">
      <w:start w:val="4"/>
      <w:numFmt w:val="lowerLetter"/>
      <w:suff w:val="space"/>
      <w:lvlText w:val="%1."/>
      <w:lvlJc w:val="left"/>
      <w:rPr>
        <w:color w:val="0070F0"/>
      </w:rPr>
    </w:lvl>
  </w:abstractNum>
  <w:abstractNum w:abstractNumId="82">
    <w:nsid w:val="F066642F"/>
    <w:multiLevelType w:val="singleLevel"/>
    <w:tmpl w:val="F066642F"/>
    <w:lvl w:ilvl="0" w:tentative="0">
      <w:start w:val="2"/>
      <w:numFmt w:val="decimal"/>
      <w:suff w:val="space"/>
      <w:lvlText w:val="%1."/>
      <w:lvlJc w:val="left"/>
      <w:rPr>
        <w:color w:val="0070F0"/>
      </w:rPr>
    </w:lvl>
  </w:abstractNum>
  <w:abstractNum w:abstractNumId="83">
    <w:nsid w:val="F0E89278"/>
    <w:multiLevelType w:val="singleLevel"/>
    <w:tmpl w:val="F0E89278"/>
    <w:lvl w:ilvl="0" w:tentative="0">
      <w:start w:val="1"/>
      <w:numFmt w:val="lowerRoman"/>
      <w:suff w:val="space"/>
      <w:lvlText w:val="%1."/>
      <w:lvlJc w:val="left"/>
      <w:rPr>
        <w:color w:val="0070F0"/>
      </w:rPr>
    </w:lvl>
  </w:abstractNum>
  <w:abstractNum w:abstractNumId="84">
    <w:nsid w:val="F1FCDEFA"/>
    <w:multiLevelType w:val="singleLevel"/>
    <w:tmpl w:val="F1FCDEFA"/>
    <w:lvl w:ilvl="0" w:tentative="0">
      <w:start w:val="1"/>
      <w:numFmt w:val="decimal"/>
      <w:suff w:val="space"/>
      <w:lvlText w:val="%1."/>
      <w:lvlJc w:val="left"/>
      <w:rPr>
        <w:color w:val="0070F0"/>
      </w:rPr>
    </w:lvl>
  </w:abstractNum>
  <w:abstractNum w:abstractNumId="85">
    <w:nsid w:val="F237ACA1"/>
    <w:multiLevelType w:val="singleLevel"/>
    <w:tmpl w:val="F237ACA1"/>
    <w:lvl w:ilvl="0" w:tentative="0">
      <w:start w:val="1"/>
      <w:numFmt w:val="lowerRoman"/>
      <w:suff w:val="space"/>
      <w:lvlText w:val="%1."/>
      <w:lvlJc w:val="left"/>
      <w:rPr>
        <w:color w:val="0070F0"/>
      </w:rPr>
    </w:lvl>
  </w:abstractNum>
  <w:abstractNum w:abstractNumId="86">
    <w:nsid w:val="F2A81E1A"/>
    <w:multiLevelType w:val="singleLevel"/>
    <w:tmpl w:val="F2A81E1A"/>
    <w:lvl w:ilvl="0" w:tentative="0">
      <w:start w:val="3"/>
      <w:numFmt w:val="decimal"/>
      <w:suff w:val="space"/>
      <w:lvlText w:val="%1."/>
      <w:lvlJc w:val="left"/>
      <w:rPr>
        <w:color w:val="0070F0"/>
      </w:rPr>
    </w:lvl>
  </w:abstractNum>
  <w:abstractNum w:abstractNumId="87">
    <w:nsid w:val="F30FC083"/>
    <w:multiLevelType w:val="singleLevel"/>
    <w:tmpl w:val="F30FC083"/>
    <w:lvl w:ilvl="0" w:tentative="0">
      <w:start w:val="4"/>
      <w:numFmt w:val="lowerRoman"/>
      <w:suff w:val="space"/>
      <w:lvlText w:val="%1."/>
      <w:lvlJc w:val="left"/>
      <w:rPr>
        <w:color w:val="0070F0"/>
      </w:rPr>
    </w:lvl>
  </w:abstractNum>
  <w:abstractNum w:abstractNumId="88">
    <w:nsid w:val="F3A33954"/>
    <w:multiLevelType w:val="singleLevel"/>
    <w:tmpl w:val="F3A33954"/>
    <w:lvl w:ilvl="0" w:tentative="0">
      <w:start w:val="2"/>
      <w:numFmt w:val="lowerRoman"/>
      <w:suff w:val="space"/>
      <w:lvlText w:val="%1."/>
      <w:lvlJc w:val="left"/>
      <w:rPr>
        <w:color w:val="0070F0"/>
      </w:rPr>
    </w:lvl>
  </w:abstractNum>
  <w:abstractNum w:abstractNumId="89">
    <w:nsid w:val="F46CCC20"/>
    <w:multiLevelType w:val="singleLevel"/>
    <w:tmpl w:val="F46CCC20"/>
    <w:lvl w:ilvl="0" w:tentative="0">
      <w:start w:val="1"/>
      <w:numFmt w:val="lowerLetter"/>
      <w:suff w:val="space"/>
      <w:lvlText w:val="%1."/>
      <w:lvlJc w:val="left"/>
      <w:rPr>
        <w:color w:val="0070F0"/>
      </w:rPr>
    </w:lvl>
  </w:abstractNum>
  <w:abstractNum w:abstractNumId="90">
    <w:nsid w:val="F4A942FE"/>
    <w:multiLevelType w:val="singleLevel"/>
    <w:tmpl w:val="F4A942FE"/>
    <w:lvl w:ilvl="0" w:tentative="0">
      <w:start w:val="1"/>
      <w:numFmt w:val="lowerLetter"/>
      <w:suff w:val="space"/>
      <w:lvlText w:val="%1."/>
      <w:lvlJc w:val="left"/>
      <w:rPr>
        <w:color w:val="0070F0"/>
      </w:rPr>
    </w:lvl>
  </w:abstractNum>
  <w:abstractNum w:abstractNumId="91">
    <w:nsid w:val="F4B5D9F5"/>
    <w:multiLevelType w:val="singleLevel"/>
    <w:tmpl w:val="F4B5D9F5"/>
    <w:lvl w:ilvl="0" w:tentative="0">
      <w:start w:val="3"/>
      <w:numFmt w:val="lowerLetter"/>
      <w:suff w:val="space"/>
      <w:lvlText w:val="%1."/>
      <w:lvlJc w:val="left"/>
      <w:rPr>
        <w:color w:val="0070F0"/>
      </w:rPr>
    </w:lvl>
  </w:abstractNum>
  <w:abstractNum w:abstractNumId="92">
    <w:nsid w:val="F585BF25"/>
    <w:multiLevelType w:val="singleLevel"/>
    <w:tmpl w:val="F585BF25"/>
    <w:lvl w:ilvl="0" w:tentative="0">
      <w:start w:val="2"/>
      <w:numFmt w:val="lowerRoman"/>
      <w:suff w:val="space"/>
      <w:lvlText w:val="%1."/>
      <w:lvlJc w:val="left"/>
      <w:rPr>
        <w:color w:val="0070F0"/>
      </w:rPr>
    </w:lvl>
  </w:abstractNum>
  <w:abstractNum w:abstractNumId="93">
    <w:nsid w:val="F689643B"/>
    <w:multiLevelType w:val="singleLevel"/>
    <w:tmpl w:val="F689643B"/>
    <w:lvl w:ilvl="0" w:tentative="0">
      <w:start w:val="3"/>
      <w:numFmt w:val="decimal"/>
      <w:suff w:val="space"/>
      <w:lvlText w:val="%1."/>
      <w:lvlJc w:val="left"/>
      <w:rPr>
        <w:color w:val="0070F0"/>
      </w:rPr>
    </w:lvl>
  </w:abstractNum>
  <w:abstractNum w:abstractNumId="94">
    <w:nsid w:val="F7735DC9"/>
    <w:multiLevelType w:val="singleLevel"/>
    <w:tmpl w:val="F7735DC9"/>
    <w:lvl w:ilvl="0" w:tentative="0">
      <w:start w:val="3"/>
      <w:numFmt w:val="lowerRoman"/>
      <w:suff w:val="space"/>
      <w:lvlText w:val="%1."/>
      <w:lvlJc w:val="left"/>
      <w:rPr>
        <w:color w:val="0070F0"/>
      </w:rPr>
    </w:lvl>
  </w:abstractNum>
  <w:abstractNum w:abstractNumId="95">
    <w:nsid w:val="F9718D3C"/>
    <w:multiLevelType w:val="singleLevel"/>
    <w:tmpl w:val="F9718D3C"/>
    <w:lvl w:ilvl="0" w:tentative="0">
      <w:start w:val="2"/>
      <w:numFmt w:val="decimal"/>
      <w:suff w:val="space"/>
      <w:lvlText w:val="%1."/>
      <w:lvlJc w:val="left"/>
      <w:rPr>
        <w:color w:val="0070F0"/>
      </w:rPr>
    </w:lvl>
  </w:abstractNum>
  <w:abstractNum w:abstractNumId="96">
    <w:nsid w:val="F97CED97"/>
    <w:multiLevelType w:val="singleLevel"/>
    <w:tmpl w:val="F97CED97"/>
    <w:lvl w:ilvl="0" w:tentative="0">
      <w:start w:val="2"/>
      <w:numFmt w:val="lowerRoman"/>
      <w:suff w:val="space"/>
      <w:lvlText w:val="%1."/>
      <w:lvlJc w:val="left"/>
      <w:rPr>
        <w:color w:val="0070F0"/>
      </w:rPr>
    </w:lvl>
  </w:abstractNum>
  <w:abstractNum w:abstractNumId="97">
    <w:nsid w:val="FCC85EE2"/>
    <w:multiLevelType w:val="singleLevel"/>
    <w:tmpl w:val="FCC85EE2"/>
    <w:lvl w:ilvl="0" w:tentative="0">
      <w:start w:val="2"/>
      <w:numFmt w:val="lowerLetter"/>
      <w:suff w:val="space"/>
      <w:lvlText w:val="%1."/>
      <w:lvlJc w:val="left"/>
      <w:rPr>
        <w:color w:val="0070F0"/>
      </w:rPr>
    </w:lvl>
  </w:abstractNum>
  <w:abstractNum w:abstractNumId="98">
    <w:nsid w:val="FEC2EA36"/>
    <w:multiLevelType w:val="singleLevel"/>
    <w:tmpl w:val="FEC2EA36"/>
    <w:lvl w:ilvl="0" w:tentative="0">
      <w:start w:val="5"/>
      <w:numFmt w:val="decimal"/>
      <w:suff w:val="space"/>
      <w:lvlText w:val="%1."/>
      <w:lvlJc w:val="left"/>
      <w:rPr>
        <w:color w:val="0070F0"/>
      </w:rPr>
    </w:lvl>
  </w:abstractNum>
  <w:abstractNum w:abstractNumId="99">
    <w:nsid w:val="0053208E"/>
    <w:multiLevelType w:val="singleLevel"/>
    <w:tmpl w:val="0053208E"/>
    <w:lvl w:ilvl="0" w:tentative="0">
      <w:start w:val="1"/>
      <w:numFmt w:val="decimal"/>
      <w:suff w:val="space"/>
      <w:lvlText w:val="%1."/>
      <w:lvlJc w:val="left"/>
      <w:rPr>
        <w:color w:val="0070F0"/>
      </w:rPr>
    </w:lvl>
  </w:abstractNum>
  <w:abstractNum w:abstractNumId="100">
    <w:nsid w:val="01836A6D"/>
    <w:multiLevelType w:val="singleLevel"/>
    <w:tmpl w:val="01836A6D"/>
    <w:lvl w:ilvl="0" w:tentative="0">
      <w:start w:val="0"/>
      <w:numFmt w:val="bullet"/>
      <w:suff w:val="space"/>
      <w:lvlText w:val="▪"/>
      <w:lvlJc w:val="left"/>
      <w:rPr>
        <w:color w:val="0070F0"/>
      </w:rPr>
    </w:lvl>
  </w:abstractNum>
  <w:abstractNum w:abstractNumId="101">
    <w:nsid w:val="01D7E1C7"/>
    <w:multiLevelType w:val="singleLevel"/>
    <w:tmpl w:val="01D7E1C7"/>
    <w:lvl w:ilvl="0" w:tentative="0">
      <w:start w:val="2"/>
      <w:numFmt w:val="decimal"/>
      <w:suff w:val="space"/>
      <w:lvlText w:val="%1."/>
      <w:lvlJc w:val="left"/>
      <w:rPr>
        <w:color w:val="0070F0"/>
      </w:rPr>
    </w:lvl>
  </w:abstractNum>
  <w:abstractNum w:abstractNumId="102">
    <w:nsid w:val="0248C179"/>
    <w:multiLevelType w:val="singleLevel"/>
    <w:tmpl w:val="0248C179"/>
    <w:lvl w:ilvl="0" w:tentative="0">
      <w:start w:val="2"/>
      <w:numFmt w:val="lowerRoman"/>
      <w:suff w:val="space"/>
      <w:lvlText w:val="%1."/>
      <w:lvlJc w:val="left"/>
      <w:rPr>
        <w:color w:val="0070F0"/>
      </w:rPr>
    </w:lvl>
  </w:abstractNum>
  <w:abstractNum w:abstractNumId="103">
    <w:nsid w:val="03A63A41"/>
    <w:multiLevelType w:val="singleLevel"/>
    <w:tmpl w:val="03A63A41"/>
    <w:lvl w:ilvl="0" w:tentative="0">
      <w:start w:val="2"/>
      <w:numFmt w:val="decimal"/>
      <w:suff w:val="space"/>
      <w:lvlText w:val="%1."/>
      <w:lvlJc w:val="left"/>
      <w:rPr>
        <w:color w:val="0070F0"/>
      </w:rPr>
    </w:lvl>
  </w:abstractNum>
  <w:abstractNum w:abstractNumId="104">
    <w:nsid w:val="03C240C0"/>
    <w:multiLevelType w:val="singleLevel"/>
    <w:tmpl w:val="03C240C0"/>
    <w:lvl w:ilvl="0" w:tentative="0">
      <w:start w:val="3"/>
      <w:numFmt w:val="lowerRoman"/>
      <w:suff w:val="space"/>
      <w:lvlText w:val="%1."/>
      <w:lvlJc w:val="left"/>
      <w:rPr>
        <w:color w:val="0070F0"/>
      </w:rPr>
    </w:lvl>
  </w:abstractNum>
  <w:abstractNum w:abstractNumId="105">
    <w:nsid w:val="03D62ECE"/>
    <w:multiLevelType w:val="singleLevel"/>
    <w:tmpl w:val="03D62ECE"/>
    <w:lvl w:ilvl="0" w:tentative="0">
      <w:start w:val="2"/>
      <w:numFmt w:val="lowerRoman"/>
      <w:suff w:val="space"/>
      <w:lvlText w:val="%1."/>
      <w:lvlJc w:val="left"/>
      <w:rPr>
        <w:color w:val="0070F0"/>
      </w:rPr>
    </w:lvl>
  </w:abstractNum>
  <w:abstractNum w:abstractNumId="106">
    <w:nsid w:val="0709FD3E"/>
    <w:multiLevelType w:val="singleLevel"/>
    <w:tmpl w:val="0709FD3E"/>
    <w:lvl w:ilvl="0" w:tentative="0">
      <w:start w:val="3"/>
      <w:numFmt w:val="lowerLetter"/>
      <w:suff w:val="space"/>
      <w:lvlText w:val="%1."/>
      <w:lvlJc w:val="left"/>
      <w:rPr>
        <w:color w:val="0070F0"/>
      </w:rPr>
    </w:lvl>
  </w:abstractNum>
  <w:abstractNum w:abstractNumId="107">
    <w:nsid w:val="07F5BCC3"/>
    <w:multiLevelType w:val="singleLevel"/>
    <w:tmpl w:val="07F5BCC3"/>
    <w:lvl w:ilvl="0" w:tentative="0">
      <w:start w:val="1"/>
      <w:numFmt w:val="decimal"/>
      <w:suff w:val="space"/>
      <w:lvlText w:val="%1."/>
      <w:lvlJc w:val="left"/>
      <w:rPr>
        <w:color w:val="0070F0"/>
      </w:rPr>
    </w:lvl>
  </w:abstractNum>
  <w:abstractNum w:abstractNumId="108">
    <w:nsid w:val="0C0E1E13"/>
    <w:multiLevelType w:val="singleLevel"/>
    <w:tmpl w:val="0C0E1E13"/>
    <w:lvl w:ilvl="0" w:tentative="0">
      <w:start w:val="2"/>
      <w:numFmt w:val="decimal"/>
      <w:suff w:val="space"/>
      <w:lvlText w:val="%1."/>
      <w:lvlJc w:val="left"/>
      <w:rPr>
        <w:color w:val="0070F0"/>
      </w:rPr>
    </w:lvl>
  </w:abstractNum>
  <w:abstractNum w:abstractNumId="109">
    <w:nsid w:val="0CCB9E98"/>
    <w:multiLevelType w:val="singleLevel"/>
    <w:tmpl w:val="0CCB9E98"/>
    <w:lvl w:ilvl="0" w:tentative="0">
      <w:start w:val="5"/>
      <w:numFmt w:val="lowerRoman"/>
      <w:suff w:val="space"/>
      <w:lvlText w:val="%1."/>
      <w:lvlJc w:val="left"/>
      <w:rPr>
        <w:color w:val="0070F0"/>
      </w:rPr>
    </w:lvl>
  </w:abstractNum>
  <w:abstractNum w:abstractNumId="110">
    <w:nsid w:val="0CEF100B"/>
    <w:multiLevelType w:val="singleLevel"/>
    <w:tmpl w:val="0CEF100B"/>
    <w:lvl w:ilvl="0" w:tentative="0">
      <w:start w:val="1"/>
      <w:numFmt w:val="lowerRoman"/>
      <w:suff w:val="space"/>
      <w:lvlText w:val="%1."/>
      <w:lvlJc w:val="left"/>
      <w:rPr>
        <w:color w:val="0070F0"/>
      </w:rPr>
    </w:lvl>
  </w:abstractNum>
  <w:abstractNum w:abstractNumId="111">
    <w:nsid w:val="0DC629B0"/>
    <w:multiLevelType w:val="singleLevel"/>
    <w:tmpl w:val="0DC629B0"/>
    <w:lvl w:ilvl="0" w:tentative="0">
      <w:start w:val="2"/>
      <w:numFmt w:val="decimal"/>
      <w:suff w:val="space"/>
      <w:lvlText w:val="%1."/>
      <w:lvlJc w:val="left"/>
      <w:rPr>
        <w:color w:val="0070F0"/>
      </w:rPr>
    </w:lvl>
  </w:abstractNum>
  <w:abstractNum w:abstractNumId="112">
    <w:nsid w:val="0E640482"/>
    <w:multiLevelType w:val="singleLevel"/>
    <w:tmpl w:val="0E640482"/>
    <w:lvl w:ilvl="0" w:tentative="0">
      <w:start w:val="1"/>
      <w:numFmt w:val="decimal"/>
      <w:suff w:val="space"/>
      <w:lvlText w:val="%1."/>
      <w:lvlJc w:val="left"/>
      <w:rPr>
        <w:color w:val="0070F0"/>
      </w:rPr>
    </w:lvl>
  </w:abstractNum>
  <w:abstractNum w:abstractNumId="113">
    <w:nsid w:val="0F9F9CCA"/>
    <w:multiLevelType w:val="singleLevel"/>
    <w:tmpl w:val="0F9F9CCA"/>
    <w:lvl w:ilvl="0" w:tentative="0">
      <w:start w:val="2"/>
      <w:numFmt w:val="lowerRoman"/>
      <w:suff w:val="space"/>
      <w:lvlText w:val="%1."/>
      <w:lvlJc w:val="left"/>
      <w:rPr>
        <w:color w:val="0070F0"/>
      </w:rPr>
    </w:lvl>
  </w:abstractNum>
  <w:abstractNum w:abstractNumId="114">
    <w:nsid w:val="10D591E5"/>
    <w:multiLevelType w:val="singleLevel"/>
    <w:tmpl w:val="10D591E5"/>
    <w:lvl w:ilvl="0" w:tentative="0">
      <w:start w:val="4"/>
      <w:numFmt w:val="lowerRoman"/>
      <w:suff w:val="space"/>
      <w:lvlText w:val="%1."/>
      <w:lvlJc w:val="left"/>
      <w:rPr>
        <w:color w:val="0070F0"/>
      </w:rPr>
    </w:lvl>
  </w:abstractNum>
  <w:abstractNum w:abstractNumId="115">
    <w:nsid w:val="10F0DB0B"/>
    <w:multiLevelType w:val="singleLevel"/>
    <w:tmpl w:val="10F0DB0B"/>
    <w:lvl w:ilvl="0" w:tentative="0">
      <w:start w:val="2"/>
      <w:numFmt w:val="lowerRoman"/>
      <w:suff w:val="space"/>
      <w:lvlText w:val="%1."/>
      <w:lvlJc w:val="left"/>
      <w:rPr>
        <w:color w:val="0070F0"/>
      </w:rPr>
    </w:lvl>
  </w:abstractNum>
  <w:abstractNum w:abstractNumId="116">
    <w:nsid w:val="12EADF99"/>
    <w:multiLevelType w:val="singleLevel"/>
    <w:tmpl w:val="12EADF99"/>
    <w:lvl w:ilvl="0" w:tentative="0">
      <w:start w:val="4"/>
      <w:numFmt w:val="decimal"/>
      <w:suff w:val="space"/>
      <w:lvlText w:val="%1."/>
      <w:lvlJc w:val="left"/>
      <w:rPr>
        <w:color w:val="0070F0"/>
      </w:rPr>
    </w:lvl>
  </w:abstractNum>
  <w:abstractNum w:abstractNumId="117">
    <w:nsid w:val="13660E3F"/>
    <w:multiLevelType w:val="singleLevel"/>
    <w:tmpl w:val="13660E3F"/>
    <w:lvl w:ilvl="0" w:tentative="0">
      <w:start w:val="2"/>
      <w:numFmt w:val="lowerRoman"/>
      <w:suff w:val="space"/>
      <w:lvlText w:val="%1."/>
      <w:lvlJc w:val="left"/>
      <w:rPr>
        <w:color w:val="0070F0"/>
      </w:rPr>
    </w:lvl>
  </w:abstractNum>
  <w:abstractNum w:abstractNumId="118">
    <w:nsid w:val="1450273B"/>
    <w:multiLevelType w:val="singleLevel"/>
    <w:tmpl w:val="1450273B"/>
    <w:lvl w:ilvl="0" w:tentative="0">
      <w:start w:val="4"/>
      <w:numFmt w:val="lowerRoman"/>
      <w:suff w:val="space"/>
      <w:lvlText w:val="%1."/>
      <w:lvlJc w:val="left"/>
      <w:rPr>
        <w:color w:val="0070F0"/>
      </w:rPr>
    </w:lvl>
  </w:abstractNum>
  <w:abstractNum w:abstractNumId="119">
    <w:nsid w:val="1483906D"/>
    <w:multiLevelType w:val="singleLevel"/>
    <w:tmpl w:val="1483906D"/>
    <w:lvl w:ilvl="0" w:tentative="0">
      <w:start w:val="2"/>
      <w:numFmt w:val="lowerLetter"/>
      <w:suff w:val="space"/>
      <w:lvlText w:val="%1."/>
      <w:lvlJc w:val="left"/>
      <w:rPr>
        <w:color w:val="0070F0"/>
      </w:rPr>
    </w:lvl>
  </w:abstractNum>
  <w:abstractNum w:abstractNumId="120">
    <w:nsid w:val="18F74015"/>
    <w:multiLevelType w:val="singleLevel"/>
    <w:tmpl w:val="18F74015"/>
    <w:lvl w:ilvl="0" w:tentative="0">
      <w:start w:val="5"/>
      <w:numFmt w:val="lowerLetter"/>
      <w:suff w:val="space"/>
      <w:lvlText w:val="%1."/>
      <w:lvlJc w:val="left"/>
      <w:rPr>
        <w:color w:val="0070F0"/>
      </w:rPr>
    </w:lvl>
  </w:abstractNum>
  <w:abstractNum w:abstractNumId="121">
    <w:nsid w:val="192B173A"/>
    <w:multiLevelType w:val="singleLevel"/>
    <w:tmpl w:val="192B173A"/>
    <w:lvl w:ilvl="0" w:tentative="0">
      <w:start w:val="1"/>
      <w:numFmt w:val="lowerRoman"/>
      <w:suff w:val="space"/>
      <w:lvlText w:val="%1."/>
      <w:lvlJc w:val="left"/>
      <w:rPr>
        <w:color w:val="0070F0"/>
      </w:rPr>
    </w:lvl>
  </w:abstractNum>
  <w:abstractNum w:abstractNumId="122">
    <w:nsid w:val="1ACDE60F"/>
    <w:multiLevelType w:val="singleLevel"/>
    <w:tmpl w:val="1ACDE60F"/>
    <w:lvl w:ilvl="0" w:tentative="0">
      <w:start w:val="2"/>
      <w:numFmt w:val="lowerRoman"/>
      <w:suff w:val="space"/>
      <w:lvlText w:val="%1."/>
      <w:lvlJc w:val="left"/>
      <w:rPr>
        <w:color w:val="0070F0"/>
      </w:rPr>
    </w:lvl>
  </w:abstractNum>
  <w:abstractNum w:abstractNumId="123">
    <w:nsid w:val="1AD50295"/>
    <w:multiLevelType w:val="singleLevel"/>
    <w:tmpl w:val="1AD50295"/>
    <w:lvl w:ilvl="0" w:tentative="0">
      <w:start w:val="2"/>
      <w:numFmt w:val="lowerLetter"/>
      <w:suff w:val="space"/>
      <w:lvlText w:val="%1."/>
      <w:lvlJc w:val="left"/>
      <w:rPr>
        <w:color w:val="0070F0"/>
      </w:rPr>
    </w:lvl>
  </w:abstractNum>
  <w:abstractNum w:abstractNumId="124">
    <w:nsid w:val="1B3FCE26"/>
    <w:multiLevelType w:val="singleLevel"/>
    <w:tmpl w:val="1B3FCE26"/>
    <w:lvl w:ilvl="0" w:tentative="0">
      <w:start w:val="1"/>
      <w:numFmt w:val="lowerLetter"/>
      <w:suff w:val="space"/>
      <w:lvlText w:val="%1."/>
      <w:lvlJc w:val="left"/>
      <w:rPr>
        <w:color w:val="0070F0"/>
      </w:rPr>
    </w:lvl>
  </w:abstractNum>
  <w:abstractNum w:abstractNumId="125">
    <w:nsid w:val="1BCBBCF0"/>
    <w:multiLevelType w:val="singleLevel"/>
    <w:tmpl w:val="1BCBBCF0"/>
    <w:lvl w:ilvl="0" w:tentative="0">
      <w:start w:val="2"/>
      <w:numFmt w:val="lowerRoman"/>
      <w:suff w:val="space"/>
      <w:lvlText w:val="%1."/>
      <w:lvlJc w:val="left"/>
      <w:rPr>
        <w:color w:val="0070F0"/>
      </w:rPr>
    </w:lvl>
  </w:abstractNum>
  <w:abstractNum w:abstractNumId="126">
    <w:nsid w:val="1C01D09A"/>
    <w:multiLevelType w:val="singleLevel"/>
    <w:tmpl w:val="1C01D09A"/>
    <w:lvl w:ilvl="0" w:tentative="0">
      <w:start w:val="2"/>
      <w:numFmt w:val="decimal"/>
      <w:suff w:val="space"/>
      <w:lvlText w:val="%1."/>
      <w:lvlJc w:val="left"/>
      <w:rPr>
        <w:color w:val="0070F0"/>
      </w:rPr>
    </w:lvl>
  </w:abstractNum>
  <w:abstractNum w:abstractNumId="127">
    <w:nsid w:val="1C257C7B"/>
    <w:multiLevelType w:val="singleLevel"/>
    <w:tmpl w:val="1C257C7B"/>
    <w:lvl w:ilvl="0" w:tentative="0">
      <w:start w:val="4"/>
      <w:numFmt w:val="lowerLetter"/>
      <w:suff w:val="space"/>
      <w:lvlText w:val="%1."/>
      <w:lvlJc w:val="left"/>
      <w:rPr>
        <w:color w:val="0070F0"/>
      </w:rPr>
    </w:lvl>
  </w:abstractNum>
  <w:abstractNum w:abstractNumId="128">
    <w:nsid w:val="2007DCFD"/>
    <w:multiLevelType w:val="singleLevel"/>
    <w:tmpl w:val="2007DCFD"/>
    <w:lvl w:ilvl="0" w:tentative="0">
      <w:start w:val="1"/>
      <w:numFmt w:val="decimal"/>
      <w:suff w:val="space"/>
      <w:lvlText w:val="%1."/>
      <w:lvlJc w:val="left"/>
      <w:rPr>
        <w:color w:val="0070F0"/>
      </w:rPr>
    </w:lvl>
  </w:abstractNum>
  <w:abstractNum w:abstractNumId="129">
    <w:nsid w:val="21B3B1B1"/>
    <w:multiLevelType w:val="singleLevel"/>
    <w:tmpl w:val="21B3B1B1"/>
    <w:lvl w:ilvl="0" w:tentative="0">
      <w:start w:val="1"/>
      <w:numFmt w:val="lowerRoman"/>
      <w:suff w:val="space"/>
      <w:lvlText w:val="%1."/>
      <w:lvlJc w:val="left"/>
      <w:rPr>
        <w:color w:val="0070F0"/>
      </w:rPr>
    </w:lvl>
  </w:abstractNum>
  <w:abstractNum w:abstractNumId="130">
    <w:nsid w:val="227C9188"/>
    <w:multiLevelType w:val="singleLevel"/>
    <w:tmpl w:val="227C9188"/>
    <w:lvl w:ilvl="0" w:tentative="0">
      <w:start w:val="1"/>
      <w:numFmt w:val="lowerLetter"/>
      <w:suff w:val="space"/>
      <w:lvlText w:val="%1."/>
      <w:lvlJc w:val="left"/>
      <w:rPr>
        <w:color w:val="0070F0"/>
      </w:rPr>
    </w:lvl>
  </w:abstractNum>
  <w:abstractNum w:abstractNumId="131">
    <w:nsid w:val="23E97754"/>
    <w:multiLevelType w:val="singleLevel"/>
    <w:tmpl w:val="23E97754"/>
    <w:lvl w:ilvl="0" w:tentative="0">
      <w:start w:val="1"/>
      <w:numFmt w:val="decimal"/>
      <w:suff w:val="space"/>
      <w:lvlText w:val="%1."/>
      <w:lvlJc w:val="left"/>
      <w:rPr>
        <w:color w:val="0070F0"/>
      </w:rPr>
    </w:lvl>
  </w:abstractNum>
  <w:abstractNum w:abstractNumId="132">
    <w:nsid w:val="243FCF68"/>
    <w:multiLevelType w:val="singleLevel"/>
    <w:tmpl w:val="243FCF68"/>
    <w:lvl w:ilvl="0" w:tentative="0">
      <w:start w:val="1"/>
      <w:numFmt w:val="decimal"/>
      <w:suff w:val="space"/>
      <w:lvlText w:val="%1."/>
      <w:lvlJc w:val="left"/>
      <w:rPr>
        <w:color w:val="0070F0"/>
      </w:rPr>
    </w:lvl>
  </w:abstractNum>
  <w:abstractNum w:abstractNumId="133">
    <w:nsid w:val="2470EC97"/>
    <w:multiLevelType w:val="singleLevel"/>
    <w:tmpl w:val="2470EC97"/>
    <w:lvl w:ilvl="0" w:tentative="0">
      <w:start w:val="1"/>
      <w:numFmt w:val="lowerRoman"/>
      <w:suff w:val="space"/>
      <w:lvlText w:val="%1."/>
      <w:lvlJc w:val="left"/>
      <w:rPr>
        <w:color w:val="0070F0"/>
      </w:rPr>
    </w:lvl>
  </w:abstractNum>
  <w:abstractNum w:abstractNumId="134">
    <w:nsid w:val="251342A6"/>
    <w:multiLevelType w:val="singleLevel"/>
    <w:tmpl w:val="251342A6"/>
    <w:lvl w:ilvl="0" w:tentative="0">
      <w:start w:val="1"/>
      <w:numFmt w:val="decimal"/>
      <w:suff w:val="space"/>
      <w:lvlText w:val="%1."/>
      <w:lvlJc w:val="left"/>
      <w:rPr>
        <w:color w:val="0070F0"/>
      </w:rPr>
    </w:lvl>
  </w:abstractNum>
  <w:abstractNum w:abstractNumId="135">
    <w:nsid w:val="252BF6AB"/>
    <w:multiLevelType w:val="singleLevel"/>
    <w:tmpl w:val="252BF6AB"/>
    <w:lvl w:ilvl="0" w:tentative="0">
      <w:start w:val="2"/>
      <w:numFmt w:val="lowerLetter"/>
      <w:suff w:val="space"/>
      <w:lvlText w:val="%1."/>
      <w:lvlJc w:val="left"/>
      <w:rPr>
        <w:color w:val="0070F0"/>
      </w:rPr>
    </w:lvl>
  </w:abstractNum>
  <w:abstractNum w:abstractNumId="136">
    <w:nsid w:val="25B654F3"/>
    <w:multiLevelType w:val="singleLevel"/>
    <w:tmpl w:val="25B654F3"/>
    <w:lvl w:ilvl="0" w:tentative="0">
      <w:start w:val="2"/>
      <w:numFmt w:val="lowerLetter"/>
      <w:suff w:val="space"/>
      <w:lvlText w:val="%1."/>
      <w:lvlJc w:val="left"/>
      <w:rPr>
        <w:color w:val="0070F0"/>
      </w:rPr>
    </w:lvl>
  </w:abstractNum>
  <w:abstractNum w:abstractNumId="137">
    <w:nsid w:val="269945CE"/>
    <w:multiLevelType w:val="singleLevel"/>
    <w:tmpl w:val="269945CE"/>
    <w:lvl w:ilvl="0" w:tentative="0">
      <w:start w:val="1"/>
      <w:numFmt w:val="decimal"/>
      <w:suff w:val="space"/>
      <w:lvlText w:val="%1."/>
      <w:lvlJc w:val="left"/>
      <w:rPr>
        <w:color w:val="0070F0"/>
      </w:rPr>
    </w:lvl>
  </w:abstractNum>
  <w:abstractNum w:abstractNumId="138">
    <w:nsid w:val="274D3D9B"/>
    <w:multiLevelType w:val="singleLevel"/>
    <w:tmpl w:val="274D3D9B"/>
    <w:lvl w:ilvl="0" w:tentative="0">
      <w:start w:val="1"/>
      <w:numFmt w:val="decimal"/>
      <w:suff w:val="space"/>
      <w:lvlText w:val="%1."/>
      <w:lvlJc w:val="left"/>
      <w:rPr>
        <w:color w:val="0070F0"/>
      </w:rPr>
    </w:lvl>
  </w:abstractNum>
  <w:abstractNum w:abstractNumId="139">
    <w:nsid w:val="2A8F537B"/>
    <w:multiLevelType w:val="singleLevel"/>
    <w:tmpl w:val="2A8F537B"/>
    <w:lvl w:ilvl="0" w:tentative="0">
      <w:start w:val="2"/>
      <w:numFmt w:val="decimal"/>
      <w:suff w:val="space"/>
      <w:lvlText w:val="%1."/>
      <w:lvlJc w:val="left"/>
      <w:rPr>
        <w:color w:val="0070F0"/>
      </w:rPr>
    </w:lvl>
  </w:abstractNum>
  <w:abstractNum w:abstractNumId="140">
    <w:nsid w:val="2B3F3F89"/>
    <w:multiLevelType w:val="singleLevel"/>
    <w:tmpl w:val="2B3F3F89"/>
    <w:lvl w:ilvl="0" w:tentative="0">
      <w:start w:val="1"/>
      <w:numFmt w:val="decimal"/>
      <w:suff w:val="space"/>
      <w:lvlText w:val="%1."/>
      <w:lvlJc w:val="left"/>
      <w:rPr>
        <w:color w:val="0070F0"/>
      </w:rPr>
    </w:lvl>
  </w:abstractNum>
  <w:abstractNum w:abstractNumId="141">
    <w:nsid w:val="2F2D79CE"/>
    <w:multiLevelType w:val="singleLevel"/>
    <w:tmpl w:val="2F2D79CE"/>
    <w:lvl w:ilvl="0" w:tentative="0">
      <w:start w:val="3"/>
      <w:numFmt w:val="lowerLetter"/>
      <w:suff w:val="space"/>
      <w:lvlText w:val="%1."/>
      <w:lvlJc w:val="left"/>
      <w:rPr>
        <w:color w:val="0070F0"/>
      </w:rPr>
    </w:lvl>
  </w:abstractNum>
  <w:abstractNum w:abstractNumId="142">
    <w:nsid w:val="30A0AC00"/>
    <w:multiLevelType w:val="singleLevel"/>
    <w:tmpl w:val="30A0AC00"/>
    <w:lvl w:ilvl="0" w:tentative="0">
      <w:start w:val="4"/>
      <w:numFmt w:val="decimal"/>
      <w:suff w:val="space"/>
      <w:lvlText w:val="%1."/>
      <w:lvlJc w:val="left"/>
      <w:rPr>
        <w:color w:val="0070F0"/>
      </w:rPr>
    </w:lvl>
  </w:abstractNum>
  <w:abstractNum w:abstractNumId="143">
    <w:nsid w:val="30FC5B15"/>
    <w:multiLevelType w:val="singleLevel"/>
    <w:tmpl w:val="30FC5B15"/>
    <w:lvl w:ilvl="0" w:tentative="0">
      <w:start w:val="5"/>
      <w:numFmt w:val="lowerRoman"/>
      <w:suff w:val="space"/>
      <w:lvlText w:val="%1."/>
      <w:lvlJc w:val="left"/>
      <w:rPr>
        <w:color w:val="0070F0"/>
      </w:rPr>
    </w:lvl>
  </w:abstractNum>
  <w:abstractNum w:abstractNumId="144">
    <w:nsid w:val="322D85CA"/>
    <w:multiLevelType w:val="singleLevel"/>
    <w:tmpl w:val="322D85CA"/>
    <w:lvl w:ilvl="0" w:tentative="0">
      <w:start w:val="2"/>
      <w:numFmt w:val="lowerRoman"/>
      <w:suff w:val="space"/>
      <w:lvlText w:val="%1."/>
      <w:lvlJc w:val="left"/>
      <w:rPr>
        <w:color w:val="0070F0"/>
      </w:rPr>
    </w:lvl>
  </w:abstractNum>
  <w:abstractNum w:abstractNumId="145">
    <w:nsid w:val="329A4FD1"/>
    <w:multiLevelType w:val="singleLevel"/>
    <w:tmpl w:val="329A4FD1"/>
    <w:lvl w:ilvl="0" w:tentative="0">
      <w:start w:val="1"/>
      <w:numFmt w:val="lowerLetter"/>
      <w:suff w:val="space"/>
      <w:lvlText w:val="%1."/>
      <w:lvlJc w:val="left"/>
      <w:rPr>
        <w:color w:val="0070F0"/>
      </w:rPr>
    </w:lvl>
  </w:abstractNum>
  <w:abstractNum w:abstractNumId="146">
    <w:nsid w:val="32A7AF2D"/>
    <w:multiLevelType w:val="singleLevel"/>
    <w:tmpl w:val="32A7AF2D"/>
    <w:lvl w:ilvl="0" w:tentative="0">
      <w:start w:val="3"/>
      <w:numFmt w:val="lowerRoman"/>
      <w:suff w:val="space"/>
      <w:lvlText w:val="%1."/>
      <w:lvlJc w:val="left"/>
      <w:rPr>
        <w:color w:val="0070F0"/>
      </w:rPr>
    </w:lvl>
  </w:abstractNum>
  <w:abstractNum w:abstractNumId="147">
    <w:nsid w:val="333E8B90"/>
    <w:multiLevelType w:val="singleLevel"/>
    <w:tmpl w:val="333E8B90"/>
    <w:lvl w:ilvl="0" w:tentative="0">
      <w:start w:val="1"/>
      <w:numFmt w:val="lowerRoman"/>
      <w:suff w:val="space"/>
      <w:lvlText w:val="%1."/>
      <w:lvlJc w:val="left"/>
      <w:rPr>
        <w:color w:val="0070F0"/>
      </w:rPr>
    </w:lvl>
  </w:abstractNum>
  <w:abstractNum w:abstractNumId="148">
    <w:nsid w:val="35E83B33"/>
    <w:multiLevelType w:val="singleLevel"/>
    <w:tmpl w:val="35E83B33"/>
    <w:lvl w:ilvl="0" w:tentative="0">
      <w:start w:val="1"/>
      <w:numFmt w:val="decimal"/>
      <w:suff w:val="space"/>
      <w:lvlText w:val="%1."/>
      <w:lvlJc w:val="left"/>
      <w:rPr>
        <w:color w:val="0070F0"/>
      </w:rPr>
    </w:lvl>
  </w:abstractNum>
  <w:abstractNum w:abstractNumId="149">
    <w:nsid w:val="35ECE9CB"/>
    <w:multiLevelType w:val="singleLevel"/>
    <w:tmpl w:val="35ECE9CB"/>
    <w:lvl w:ilvl="0" w:tentative="0">
      <w:start w:val="1"/>
      <w:numFmt w:val="lowerLetter"/>
      <w:suff w:val="space"/>
      <w:lvlText w:val="%1."/>
      <w:lvlJc w:val="left"/>
      <w:rPr>
        <w:color w:val="0070F0"/>
      </w:rPr>
    </w:lvl>
  </w:abstractNum>
  <w:abstractNum w:abstractNumId="150">
    <w:nsid w:val="38EAC418"/>
    <w:multiLevelType w:val="singleLevel"/>
    <w:tmpl w:val="38EAC418"/>
    <w:lvl w:ilvl="0" w:tentative="0">
      <w:start w:val="1"/>
      <w:numFmt w:val="decimal"/>
      <w:suff w:val="space"/>
      <w:lvlText w:val="%1."/>
      <w:lvlJc w:val="left"/>
      <w:rPr>
        <w:color w:val="0070F0"/>
      </w:rPr>
    </w:lvl>
  </w:abstractNum>
  <w:abstractNum w:abstractNumId="151">
    <w:nsid w:val="39A0D9AC"/>
    <w:multiLevelType w:val="singleLevel"/>
    <w:tmpl w:val="39A0D9AC"/>
    <w:lvl w:ilvl="0" w:tentative="0">
      <w:start w:val="1"/>
      <w:numFmt w:val="lowerRoman"/>
      <w:suff w:val="space"/>
      <w:lvlText w:val="%1."/>
      <w:lvlJc w:val="left"/>
      <w:rPr>
        <w:color w:val="0070F0"/>
      </w:rPr>
    </w:lvl>
  </w:abstractNum>
  <w:abstractNum w:abstractNumId="152">
    <w:nsid w:val="3A7FBA26"/>
    <w:multiLevelType w:val="singleLevel"/>
    <w:tmpl w:val="3A7FBA26"/>
    <w:lvl w:ilvl="0" w:tentative="0">
      <w:start w:val="4"/>
      <w:numFmt w:val="lowerRoman"/>
      <w:suff w:val="space"/>
      <w:lvlText w:val="%1."/>
      <w:lvlJc w:val="left"/>
      <w:rPr>
        <w:color w:val="0070F0"/>
      </w:rPr>
    </w:lvl>
  </w:abstractNum>
  <w:abstractNum w:abstractNumId="153">
    <w:nsid w:val="3B8127DF"/>
    <w:multiLevelType w:val="singleLevel"/>
    <w:tmpl w:val="3B8127DF"/>
    <w:lvl w:ilvl="0" w:tentative="0">
      <w:start w:val="1"/>
      <w:numFmt w:val="decimal"/>
      <w:suff w:val="space"/>
      <w:lvlText w:val="%1."/>
      <w:lvlJc w:val="left"/>
      <w:rPr>
        <w:color w:val="0070F0"/>
      </w:rPr>
    </w:lvl>
  </w:abstractNum>
  <w:abstractNum w:abstractNumId="154">
    <w:nsid w:val="3D950AF9"/>
    <w:multiLevelType w:val="singleLevel"/>
    <w:tmpl w:val="3D950AF9"/>
    <w:lvl w:ilvl="0" w:tentative="0">
      <w:start w:val="1"/>
      <w:numFmt w:val="decimal"/>
      <w:suff w:val="space"/>
      <w:lvlText w:val="%1."/>
      <w:lvlJc w:val="left"/>
      <w:rPr>
        <w:color w:val="0070F0"/>
      </w:rPr>
    </w:lvl>
  </w:abstractNum>
  <w:abstractNum w:abstractNumId="155">
    <w:nsid w:val="3FE315B6"/>
    <w:multiLevelType w:val="singleLevel"/>
    <w:tmpl w:val="3FE315B6"/>
    <w:lvl w:ilvl="0" w:tentative="0">
      <w:start w:val="1"/>
      <w:numFmt w:val="decimal"/>
      <w:suff w:val="space"/>
      <w:lvlText w:val="%1."/>
      <w:lvlJc w:val="left"/>
      <w:rPr>
        <w:color w:val="0070F0"/>
      </w:rPr>
    </w:lvl>
  </w:abstractNum>
  <w:abstractNum w:abstractNumId="156">
    <w:nsid w:val="408860E8"/>
    <w:multiLevelType w:val="singleLevel"/>
    <w:tmpl w:val="408860E8"/>
    <w:lvl w:ilvl="0" w:tentative="0">
      <w:start w:val="3"/>
      <w:numFmt w:val="lowerRoman"/>
      <w:suff w:val="space"/>
      <w:lvlText w:val="%1."/>
      <w:lvlJc w:val="left"/>
      <w:rPr>
        <w:color w:val="0070F0"/>
      </w:rPr>
    </w:lvl>
  </w:abstractNum>
  <w:abstractNum w:abstractNumId="157">
    <w:nsid w:val="40B249F9"/>
    <w:multiLevelType w:val="singleLevel"/>
    <w:tmpl w:val="40B249F9"/>
    <w:lvl w:ilvl="0" w:tentative="0">
      <w:start w:val="3"/>
      <w:numFmt w:val="decimal"/>
      <w:suff w:val="space"/>
      <w:lvlText w:val="%1."/>
      <w:lvlJc w:val="left"/>
      <w:rPr>
        <w:color w:val="0070F0"/>
      </w:rPr>
    </w:lvl>
  </w:abstractNum>
  <w:abstractNum w:abstractNumId="158">
    <w:nsid w:val="40F245EA"/>
    <w:multiLevelType w:val="singleLevel"/>
    <w:tmpl w:val="40F245EA"/>
    <w:lvl w:ilvl="0" w:tentative="0">
      <w:start w:val="2"/>
      <w:numFmt w:val="decimal"/>
      <w:suff w:val="space"/>
      <w:lvlText w:val="%1."/>
      <w:lvlJc w:val="left"/>
      <w:rPr>
        <w:color w:val="0070F0"/>
      </w:rPr>
    </w:lvl>
  </w:abstractNum>
  <w:abstractNum w:abstractNumId="159">
    <w:nsid w:val="4258023A"/>
    <w:multiLevelType w:val="singleLevel"/>
    <w:tmpl w:val="4258023A"/>
    <w:lvl w:ilvl="0" w:tentative="0">
      <w:start w:val="5"/>
      <w:numFmt w:val="decimal"/>
      <w:suff w:val="space"/>
      <w:lvlText w:val="%1."/>
      <w:lvlJc w:val="left"/>
      <w:rPr>
        <w:color w:val="0070F0"/>
      </w:rPr>
    </w:lvl>
  </w:abstractNum>
  <w:abstractNum w:abstractNumId="160">
    <w:nsid w:val="429CD0B5"/>
    <w:multiLevelType w:val="singleLevel"/>
    <w:tmpl w:val="429CD0B5"/>
    <w:lvl w:ilvl="0" w:tentative="0">
      <w:start w:val="2"/>
      <w:numFmt w:val="decimal"/>
      <w:suff w:val="space"/>
      <w:lvlText w:val="%1."/>
      <w:lvlJc w:val="left"/>
      <w:rPr>
        <w:color w:val="0070F0"/>
      </w:rPr>
    </w:lvl>
  </w:abstractNum>
  <w:abstractNum w:abstractNumId="161">
    <w:nsid w:val="46A08BB8"/>
    <w:multiLevelType w:val="singleLevel"/>
    <w:tmpl w:val="46A08BB8"/>
    <w:lvl w:ilvl="0" w:tentative="0">
      <w:start w:val="2"/>
      <w:numFmt w:val="lowerRoman"/>
      <w:suff w:val="space"/>
      <w:lvlText w:val="%1."/>
      <w:lvlJc w:val="left"/>
      <w:rPr>
        <w:color w:val="0070F0"/>
      </w:rPr>
    </w:lvl>
  </w:abstractNum>
  <w:abstractNum w:abstractNumId="162">
    <w:nsid w:val="4A51D704"/>
    <w:multiLevelType w:val="singleLevel"/>
    <w:tmpl w:val="4A51D704"/>
    <w:lvl w:ilvl="0" w:tentative="0">
      <w:start w:val="0"/>
      <w:numFmt w:val="bullet"/>
      <w:suff w:val="space"/>
      <w:lvlText w:val="•"/>
      <w:lvlJc w:val="left"/>
      <w:rPr>
        <w:color w:val="0070F0"/>
      </w:rPr>
    </w:lvl>
  </w:abstractNum>
  <w:abstractNum w:abstractNumId="163">
    <w:nsid w:val="4AD1D84F"/>
    <w:multiLevelType w:val="singleLevel"/>
    <w:tmpl w:val="4AD1D84F"/>
    <w:lvl w:ilvl="0" w:tentative="0">
      <w:start w:val="1"/>
      <w:numFmt w:val="lowerRoman"/>
      <w:suff w:val="space"/>
      <w:lvlText w:val="%1."/>
      <w:lvlJc w:val="left"/>
      <w:rPr>
        <w:color w:val="0070F0"/>
      </w:rPr>
    </w:lvl>
  </w:abstractNum>
  <w:abstractNum w:abstractNumId="164">
    <w:nsid w:val="4C1BAE26"/>
    <w:multiLevelType w:val="singleLevel"/>
    <w:tmpl w:val="4C1BAE26"/>
    <w:lvl w:ilvl="0" w:tentative="0">
      <w:start w:val="4"/>
      <w:numFmt w:val="lowerLetter"/>
      <w:suff w:val="space"/>
      <w:lvlText w:val="%1."/>
      <w:lvlJc w:val="left"/>
      <w:rPr>
        <w:color w:val="0070F0"/>
      </w:rPr>
    </w:lvl>
  </w:abstractNum>
  <w:abstractNum w:abstractNumId="165">
    <w:nsid w:val="4C3D7A74"/>
    <w:multiLevelType w:val="singleLevel"/>
    <w:tmpl w:val="4C3D7A74"/>
    <w:lvl w:ilvl="0" w:tentative="0">
      <w:start w:val="1"/>
      <w:numFmt w:val="lowerRoman"/>
      <w:suff w:val="space"/>
      <w:lvlText w:val="%1."/>
      <w:lvlJc w:val="left"/>
      <w:rPr>
        <w:color w:val="0070F0"/>
      </w:rPr>
    </w:lvl>
  </w:abstractNum>
  <w:abstractNum w:abstractNumId="166">
    <w:nsid w:val="4CD1E351"/>
    <w:multiLevelType w:val="singleLevel"/>
    <w:tmpl w:val="4CD1E351"/>
    <w:lvl w:ilvl="0" w:tentative="0">
      <w:start w:val="3"/>
      <w:numFmt w:val="lowerRoman"/>
      <w:suff w:val="space"/>
      <w:lvlText w:val="%1."/>
      <w:lvlJc w:val="left"/>
      <w:rPr>
        <w:color w:val="0070F0"/>
      </w:rPr>
    </w:lvl>
  </w:abstractNum>
  <w:abstractNum w:abstractNumId="167">
    <w:nsid w:val="4D4DC07F"/>
    <w:multiLevelType w:val="singleLevel"/>
    <w:tmpl w:val="4D4DC07F"/>
    <w:lvl w:ilvl="0" w:tentative="0">
      <w:start w:val="5"/>
      <w:numFmt w:val="lowerRoman"/>
      <w:suff w:val="space"/>
      <w:lvlText w:val="%1."/>
      <w:lvlJc w:val="left"/>
      <w:rPr>
        <w:color w:val="0070F0"/>
      </w:rPr>
    </w:lvl>
  </w:abstractNum>
  <w:abstractNum w:abstractNumId="168">
    <w:nsid w:val="4D63189B"/>
    <w:multiLevelType w:val="singleLevel"/>
    <w:tmpl w:val="4D63189B"/>
    <w:lvl w:ilvl="0" w:tentative="0">
      <w:start w:val="1"/>
      <w:numFmt w:val="decimal"/>
      <w:suff w:val="space"/>
      <w:lvlText w:val="%1."/>
      <w:lvlJc w:val="left"/>
      <w:rPr>
        <w:color w:val="0070F0"/>
      </w:rPr>
    </w:lvl>
  </w:abstractNum>
  <w:abstractNum w:abstractNumId="169">
    <w:nsid w:val="4D94DA66"/>
    <w:multiLevelType w:val="singleLevel"/>
    <w:tmpl w:val="4D94DA66"/>
    <w:lvl w:ilvl="0" w:tentative="0">
      <w:start w:val="2"/>
      <w:numFmt w:val="decimal"/>
      <w:suff w:val="space"/>
      <w:lvlText w:val="%1."/>
      <w:lvlJc w:val="left"/>
      <w:rPr>
        <w:color w:val="0070F0"/>
      </w:rPr>
    </w:lvl>
  </w:abstractNum>
  <w:abstractNum w:abstractNumId="170">
    <w:nsid w:val="4EA76503"/>
    <w:multiLevelType w:val="singleLevel"/>
    <w:tmpl w:val="4EA76503"/>
    <w:lvl w:ilvl="0" w:tentative="0">
      <w:start w:val="1"/>
      <w:numFmt w:val="decimal"/>
      <w:suff w:val="space"/>
      <w:lvlText w:val="%1."/>
      <w:lvlJc w:val="left"/>
      <w:rPr>
        <w:color w:val="0070F0"/>
      </w:rPr>
    </w:lvl>
  </w:abstractNum>
  <w:abstractNum w:abstractNumId="171">
    <w:nsid w:val="4F00C6B4"/>
    <w:multiLevelType w:val="singleLevel"/>
    <w:tmpl w:val="4F00C6B4"/>
    <w:lvl w:ilvl="0" w:tentative="0">
      <w:start w:val="2"/>
      <w:numFmt w:val="decimal"/>
      <w:suff w:val="space"/>
      <w:lvlText w:val="%1."/>
      <w:lvlJc w:val="left"/>
      <w:rPr>
        <w:color w:val="0070F0"/>
      </w:rPr>
    </w:lvl>
  </w:abstractNum>
  <w:abstractNum w:abstractNumId="172">
    <w:nsid w:val="4FA7FC34"/>
    <w:multiLevelType w:val="singleLevel"/>
    <w:tmpl w:val="4FA7FC34"/>
    <w:lvl w:ilvl="0" w:tentative="0">
      <w:start w:val="3"/>
      <w:numFmt w:val="lowerLetter"/>
      <w:suff w:val="space"/>
      <w:lvlText w:val="%1."/>
      <w:lvlJc w:val="left"/>
      <w:rPr>
        <w:color w:val="0070F0"/>
      </w:rPr>
    </w:lvl>
  </w:abstractNum>
  <w:abstractNum w:abstractNumId="173">
    <w:nsid w:val="4FB438A5"/>
    <w:multiLevelType w:val="singleLevel"/>
    <w:tmpl w:val="4FB438A5"/>
    <w:lvl w:ilvl="0" w:tentative="0">
      <w:start w:val="2"/>
      <w:numFmt w:val="decimal"/>
      <w:suff w:val="space"/>
      <w:lvlText w:val="%1."/>
      <w:lvlJc w:val="left"/>
      <w:rPr>
        <w:color w:val="0070F0"/>
      </w:rPr>
    </w:lvl>
  </w:abstractNum>
  <w:abstractNum w:abstractNumId="174">
    <w:nsid w:val="51C4BC33"/>
    <w:multiLevelType w:val="singleLevel"/>
    <w:tmpl w:val="51C4BC33"/>
    <w:lvl w:ilvl="0" w:tentative="0">
      <w:start w:val="2"/>
      <w:numFmt w:val="decimal"/>
      <w:suff w:val="space"/>
      <w:lvlText w:val="%1."/>
      <w:lvlJc w:val="left"/>
      <w:rPr>
        <w:color w:val="0070F0"/>
      </w:rPr>
    </w:lvl>
  </w:abstractNum>
  <w:abstractNum w:abstractNumId="175">
    <w:nsid w:val="54701CA1"/>
    <w:multiLevelType w:val="singleLevel"/>
    <w:tmpl w:val="54701CA1"/>
    <w:lvl w:ilvl="0" w:tentative="0">
      <w:start w:val="2"/>
      <w:numFmt w:val="lowerLetter"/>
      <w:suff w:val="space"/>
      <w:lvlText w:val="%1."/>
      <w:lvlJc w:val="left"/>
      <w:rPr>
        <w:color w:val="0070F0"/>
      </w:rPr>
    </w:lvl>
  </w:abstractNum>
  <w:abstractNum w:abstractNumId="176">
    <w:nsid w:val="58765686"/>
    <w:multiLevelType w:val="singleLevel"/>
    <w:tmpl w:val="58765686"/>
    <w:lvl w:ilvl="0" w:tentative="0">
      <w:start w:val="2"/>
      <w:numFmt w:val="lowerLetter"/>
      <w:suff w:val="space"/>
      <w:lvlText w:val="%1."/>
      <w:lvlJc w:val="left"/>
      <w:rPr>
        <w:color w:val="0070F0"/>
      </w:rPr>
    </w:lvl>
  </w:abstractNum>
  <w:abstractNum w:abstractNumId="177">
    <w:nsid w:val="59ADCABA"/>
    <w:multiLevelType w:val="singleLevel"/>
    <w:tmpl w:val="59ADCABA"/>
    <w:lvl w:ilvl="0" w:tentative="0">
      <w:start w:val="1"/>
      <w:numFmt w:val="lowerRoman"/>
      <w:suff w:val="space"/>
      <w:lvlText w:val="%1."/>
      <w:lvlJc w:val="left"/>
      <w:rPr>
        <w:color w:val="0070F0"/>
      </w:rPr>
    </w:lvl>
  </w:abstractNum>
  <w:abstractNum w:abstractNumId="178">
    <w:nsid w:val="59EEFD2A"/>
    <w:multiLevelType w:val="singleLevel"/>
    <w:tmpl w:val="59EEFD2A"/>
    <w:lvl w:ilvl="0" w:tentative="0">
      <w:start w:val="1"/>
      <w:numFmt w:val="decimal"/>
      <w:suff w:val="space"/>
      <w:lvlText w:val="%1."/>
      <w:lvlJc w:val="left"/>
      <w:rPr>
        <w:color w:val="0070F0"/>
      </w:rPr>
    </w:lvl>
  </w:abstractNum>
  <w:abstractNum w:abstractNumId="179">
    <w:nsid w:val="5A241D34"/>
    <w:multiLevelType w:val="singleLevel"/>
    <w:tmpl w:val="5A241D34"/>
    <w:lvl w:ilvl="0" w:tentative="0">
      <w:start w:val="3"/>
      <w:numFmt w:val="lowerRoman"/>
      <w:suff w:val="space"/>
      <w:lvlText w:val="%1."/>
      <w:lvlJc w:val="left"/>
      <w:rPr>
        <w:color w:val="0070F0"/>
      </w:rPr>
    </w:lvl>
  </w:abstractNum>
  <w:abstractNum w:abstractNumId="180">
    <w:nsid w:val="5A8377A7"/>
    <w:multiLevelType w:val="singleLevel"/>
    <w:tmpl w:val="5A8377A7"/>
    <w:lvl w:ilvl="0" w:tentative="0">
      <w:start w:val="3"/>
      <w:numFmt w:val="decimal"/>
      <w:suff w:val="space"/>
      <w:lvlText w:val="%1."/>
      <w:lvlJc w:val="left"/>
      <w:rPr>
        <w:color w:val="0070F0"/>
      </w:rPr>
    </w:lvl>
  </w:abstractNum>
  <w:abstractNum w:abstractNumId="181">
    <w:nsid w:val="5E29AB5A"/>
    <w:multiLevelType w:val="singleLevel"/>
    <w:tmpl w:val="5E29AB5A"/>
    <w:lvl w:ilvl="0" w:tentative="0">
      <w:start w:val="1"/>
      <w:numFmt w:val="lowerLetter"/>
      <w:suff w:val="space"/>
      <w:lvlText w:val="%1."/>
      <w:lvlJc w:val="left"/>
      <w:rPr>
        <w:color w:val="0070F0"/>
      </w:rPr>
    </w:lvl>
  </w:abstractNum>
  <w:abstractNum w:abstractNumId="182">
    <w:nsid w:val="5FCE4367"/>
    <w:multiLevelType w:val="singleLevel"/>
    <w:tmpl w:val="5FCE4367"/>
    <w:lvl w:ilvl="0" w:tentative="0">
      <w:start w:val="1"/>
      <w:numFmt w:val="lowerRoman"/>
      <w:suff w:val="space"/>
      <w:lvlText w:val="%1."/>
      <w:lvlJc w:val="left"/>
      <w:rPr>
        <w:color w:val="0070F0"/>
      </w:rPr>
    </w:lvl>
  </w:abstractNum>
  <w:abstractNum w:abstractNumId="183">
    <w:nsid w:val="5FFFB1A7"/>
    <w:multiLevelType w:val="singleLevel"/>
    <w:tmpl w:val="5FFFB1A7"/>
    <w:lvl w:ilvl="0" w:tentative="0">
      <w:start w:val="4"/>
      <w:numFmt w:val="lowerRoman"/>
      <w:suff w:val="space"/>
      <w:lvlText w:val="%1."/>
      <w:lvlJc w:val="left"/>
      <w:rPr>
        <w:color w:val="0070F0"/>
      </w:rPr>
    </w:lvl>
  </w:abstractNum>
  <w:abstractNum w:abstractNumId="184">
    <w:nsid w:val="60382F6E"/>
    <w:multiLevelType w:val="singleLevel"/>
    <w:tmpl w:val="60382F6E"/>
    <w:lvl w:ilvl="0" w:tentative="0">
      <w:start w:val="1"/>
      <w:numFmt w:val="lowerRoman"/>
      <w:suff w:val="space"/>
      <w:lvlText w:val="%1."/>
      <w:lvlJc w:val="left"/>
      <w:rPr>
        <w:color w:val="0070F0"/>
      </w:rPr>
    </w:lvl>
  </w:abstractNum>
  <w:abstractNum w:abstractNumId="185">
    <w:nsid w:val="610EFE5C"/>
    <w:multiLevelType w:val="singleLevel"/>
    <w:tmpl w:val="610EFE5C"/>
    <w:lvl w:ilvl="0" w:tentative="0">
      <w:start w:val="0"/>
      <w:numFmt w:val="bullet"/>
      <w:suff w:val="space"/>
      <w:lvlText w:val="￮"/>
      <w:lvlJc w:val="left"/>
      <w:rPr>
        <w:color w:val="0070F0"/>
        <w:sz w:val="16"/>
      </w:rPr>
    </w:lvl>
  </w:abstractNum>
  <w:abstractNum w:abstractNumId="186">
    <w:nsid w:val="629F7852"/>
    <w:multiLevelType w:val="singleLevel"/>
    <w:tmpl w:val="629F7852"/>
    <w:lvl w:ilvl="0" w:tentative="0">
      <w:start w:val="1"/>
      <w:numFmt w:val="decimal"/>
      <w:suff w:val="space"/>
      <w:lvlText w:val="%1."/>
      <w:lvlJc w:val="left"/>
      <w:rPr>
        <w:color w:val="0070F0"/>
      </w:rPr>
    </w:lvl>
  </w:abstractNum>
  <w:abstractNum w:abstractNumId="187">
    <w:nsid w:val="63B12E74"/>
    <w:multiLevelType w:val="singleLevel"/>
    <w:tmpl w:val="63B12E74"/>
    <w:lvl w:ilvl="0" w:tentative="0">
      <w:start w:val="6"/>
      <w:numFmt w:val="decimal"/>
      <w:suff w:val="space"/>
      <w:lvlText w:val="%1."/>
      <w:lvlJc w:val="left"/>
      <w:rPr>
        <w:color w:val="0070F0"/>
      </w:rPr>
    </w:lvl>
  </w:abstractNum>
  <w:abstractNum w:abstractNumId="188">
    <w:nsid w:val="64C0CB79"/>
    <w:multiLevelType w:val="singleLevel"/>
    <w:tmpl w:val="64C0CB79"/>
    <w:lvl w:ilvl="0" w:tentative="0">
      <w:start w:val="1"/>
      <w:numFmt w:val="decimal"/>
      <w:suff w:val="space"/>
      <w:lvlText w:val="%1."/>
      <w:lvlJc w:val="left"/>
      <w:rPr>
        <w:color w:val="0070F0"/>
      </w:rPr>
    </w:lvl>
  </w:abstractNum>
  <w:abstractNum w:abstractNumId="189">
    <w:nsid w:val="651422BE"/>
    <w:multiLevelType w:val="singleLevel"/>
    <w:tmpl w:val="651422BE"/>
    <w:lvl w:ilvl="0" w:tentative="0">
      <w:start w:val="2"/>
      <w:numFmt w:val="decimal"/>
      <w:suff w:val="space"/>
      <w:lvlText w:val="%1."/>
      <w:lvlJc w:val="left"/>
      <w:rPr>
        <w:color w:val="0070F0"/>
      </w:rPr>
    </w:lvl>
  </w:abstractNum>
  <w:abstractNum w:abstractNumId="190">
    <w:nsid w:val="659EB354"/>
    <w:multiLevelType w:val="singleLevel"/>
    <w:tmpl w:val="659EB354"/>
    <w:lvl w:ilvl="0" w:tentative="0">
      <w:start w:val="3"/>
      <w:numFmt w:val="decimal"/>
      <w:suff w:val="space"/>
      <w:lvlText w:val="%1."/>
      <w:lvlJc w:val="left"/>
      <w:rPr>
        <w:color w:val="0070F0"/>
      </w:rPr>
    </w:lvl>
  </w:abstractNum>
  <w:abstractNum w:abstractNumId="191">
    <w:nsid w:val="65CD0074"/>
    <w:multiLevelType w:val="singleLevel"/>
    <w:tmpl w:val="65CD0074"/>
    <w:lvl w:ilvl="0" w:tentative="0">
      <w:start w:val="3"/>
      <w:numFmt w:val="lowerRoman"/>
      <w:suff w:val="space"/>
      <w:lvlText w:val="%1."/>
      <w:lvlJc w:val="left"/>
      <w:rPr>
        <w:color w:val="0070F0"/>
      </w:rPr>
    </w:lvl>
  </w:abstractNum>
  <w:abstractNum w:abstractNumId="192">
    <w:nsid w:val="68B298F7"/>
    <w:multiLevelType w:val="singleLevel"/>
    <w:tmpl w:val="68B298F7"/>
    <w:lvl w:ilvl="0" w:tentative="0">
      <w:start w:val="4"/>
      <w:numFmt w:val="decimal"/>
      <w:suff w:val="space"/>
      <w:lvlText w:val="%1."/>
      <w:lvlJc w:val="left"/>
      <w:rPr>
        <w:color w:val="0070F0"/>
      </w:rPr>
    </w:lvl>
  </w:abstractNum>
  <w:abstractNum w:abstractNumId="193">
    <w:nsid w:val="6AFC2A1C"/>
    <w:multiLevelType w:val="singleLevel"/>
    <w:tmpl w:val="6AFC2A1C"/>
    <w:lvl w:ilvl="0" w:tentative="0">
      <w:start w:val="2"/>
      <w:numFmt w:val="decimal"/>
      <w:suff w:val="space"/>
      <w:lvlText w:val="%1."/>
      <w:lvlJc w:val="left"/>
      <w:rPr>
        <w:color w:val="0070F0"/>
      </w:rPr>
    </w:lvl>
  </w:abstractNum>
  <w:abstractNum w:abstractNumId="194">
    <w:nsid w:val="6C0BE2D1"/>
    <w:multiLevelType w:val="singleLevel"/>
    <w:tmpl w:val="6C0BE2D1"/>
    <w:lvl w:ilvl="0" w:tentative="0">
      <w:start w:val="2"/>
      <w:numFmt w:val="decimal"/>
      <w:suff w:val="space"/>
      <w:lvlText w:val="%1."/>
      <w:lvlJc w:val="left"/>
      <w:rPr>
        <w:color w:val="0070F0"/>
      </w:rPr>
    </w:lvl>
  </w:abstractNum>
  <w:abstractNum w:abstractNumId="195">
    <w:nsid w:val="6D423078"/>
    <w:multiLevelType w:val="singleLevel"/>
    <w:tmpl w:val="6D423078"/>
    <w:lvl w:ilvl="0" w:tentative="0">
      <w:start w:val="3"/>
      <w:numFmt w:val="decimal"/>
      <w:suff w:val="space"/>
      <w:lvlText w:val="%1."/>
      <w:lvlJc w:val="left"/>
      <w:rPr>
        <w:color w:val="0070F0"/>
      </w:rPr>
    </w:lvl>
  </w:abstractNum>
  <w:abstractNum w:abstractNumId="196">
    <w:nsid w:val="700FDCEF"/>
    <w:multiLevelType w:val="singleLevel"/>
    <w:tmpl w:val="700FDCEF"/>
    <w:lvl w:ilvl="0" w:tentative="0">
      <w:start w:val="1"/>
      <w:numFmt w:val="lowerRoman"/>
      <w:suff w:val="space"/>
      <w:lvlText w:val="%1."/>
      <w:lvlJc w:val="left"/>
      <w:rPr>
        <w:color w:val="0070F0"/>
      </w:rPr>
    </w:lvl>
  </w:abstractNum>
  <w:abstractNum w:abstractNumId="197">
    <w:nsid w:val="70F95E71"/>
    <w:multiLevelType w:val="singleLevel"/>
    <w:tmpl w:val="70F95E71"/>
    <w:lvl w:ilvl="0" w:tentative="0">
      <w:start w:val="2"/>
      <w:numFmt w:val="lowerRoman"/>
      <w:suff w:val="space"/>
      <w:lvlText w:val="%1."/>
      <w:lvlJc w:val="left"/>
      <w:rPr>
        <w:color w:val="0070F0"/>
      </w:rPr>
    </w:lvl>
  </w:abstractNum>
  <w:abstractNum w:abstractNumId="198">
    <w:nsid w:val="72183CF9"/>
    <w:multiLevelType w:val="singleLevel"/>
    <w:tmpl w:val="72183CF9"/>
    <w:lvl w:ilvl="0" w:tentative="0">
      <w:start w:val="1"/>
      <w:numFmt w:val="lowerRoman"/>
      <w:suff w:val="space"/>
      <w:lvlText w:val="%1."/>
      <w:lvlJc w:val="left"/>
      <w:rPr>
        <w:color w:val="0070F0"/>
      </w:rPr>
    </w:lvl>
  </w:abstractNum>
  <w:abstractNum w:abstractNumId="199">
    <w:nsid w:val="744F3566"/>
    <w:multiLevelType w:val="singleLevel"/>
    <w:tmpl w:val="744F3566"/>
    <w:lvl w:ilvl="0" w:tentative="0">
      <w:start w:val="1"/>
      <w:numFmt w:val="lowerRoman"/>
      <w:suff w:val="space"/>
      <w:lvlText w:val="%1."/>
      <w:lvlJc w:val="left"/>
      <w:rPr>
        <w:color w:val="0070F0"/>
      </w:rPr>
    </w:lvl>
  </w:abstractNum>
  <w:abstractNum w:abstractNumId="200">
    <w:nsid w:val="7499D7B3"/>
    <w:multiLevelType w:val="singleLevel"/>
    <w:tmpl w:val="7499D7B3"/>
    <w:lvl w:ilvl="0" w:tentative="0">
      <w:start w:val="4"/>
      <w:numFmt w:val="lowerRoman"/>
      <w:suff w:val="space"/>
      <w:lvlText w:val="%1."/>
      <w:lvlJc w:val="left"/>
      <w:rPr>
        <w:color w:val="0070F0"/>
      </w:rPr>
    </w:lvl>
  </w:abstractNum>
  <w:abstractNum w:abstractNumId="201">
    <w:nsid w:val="74C28B35"/>
    <w:multiLevelType w:val="singleLevel"/>
    <w:tmpl w:val="74C28B35"/>
    <w:lvl w:ilvl="0" w:tentative="0">
      <w:start w:val="2"/>
      <w:numFmt w:val="lowerLetter"/>
      <w:suff w:val="space"/>
      <w:lvlText w:val="%1."/>
      <w:lvlJc w:val="left"/>
      <w:rPr>
        <w:color w:val="0070F0"/>
      </w:rPr>
    </w:lvl>
  </w:abstractNum>
  <w:abstractNum w:abstractNumId="202">
    <w:nsid w:val="77633216"/>
    <w:multiLevelType w:val="singleLevel"/>
    <w:tmpl w:val="77633216"/>
    <w:lvl w:ilvl="0" w:tentative="0">
      <w:start w:val="2"/>
      <w:numFmt w:val="lowerLetter"/>
      <w:suff w:val="space"/>
      <w:lvlText w:val="%1."/>
      <w:lvlJc w:val="left"/>
      <w:rPr>
        <w:color w:val="0070F0"/>
      </w:rPr>
    </w:lvl>
  </w:abstractNum>
  <w:abstractNum w:abstractNumId="203">
    <w:nsid w:val="77ECEA79"/>
    <w:multiLevelType w:val="singleLevel"/>
    <w:tmpl w:val="77ECEA79"/>
    <w:lvl w:ilvl="0" w:tentative="0">
      <w:start w:val="1"/>
      <w:numFmt w:val="lowerRoman"/>
      <w:suff w:val="space"/>
      <w:lvlText w:val="%1."/>
      <w:lvlJc w:val="left"/>
      <w:rPr>
        <w:color w:val="0070F0"/>
      </w:rPr>
    </w:lvl>
  </w:abstractNum>
  <w:abstractNum w:abstractNumId="204">
    <w:nsid w:val="79AA4FA4"/>
    <w:multiLevelType w:val="singleLevel"/>
    <w:tmpl w:val="79AA4FA4"/>
    <w:lvl w:ilvl="0" w:tentative="0">
      <w:start w:val="3"/>
      <w:numFmt w:val="lowerLetter"/>
      <w:suff w:val="space"/>
      <w:lvlText w:val="%1."/>
      <w:lvlJc w:val="left"/>
      <w:rPr>
        <w:color w:val="0070F0"/>
      </w:rPr>
    </w:lvl>
  </w:abstractNum>
  <w:abstractNum w:abstractNumId="205">
    <w:nsid w:val="7C246926"/>
    <w:multiLevelType w:val="singleLevel"/>
    <w:tmpl w:val="7C246926"/>
    <w:lvl w:ilvl="0" w:tentative="0">
      <w:start w:val="5"/>
      <w:numFmt w:val="lowerLetter"/>
      <w:suff w:val="space"/>
      <w:lvlText w:val="%1."/>
      <w:lvlJc w:val="left"/>
      <w:rPr>
        <w:color w:val="0070F0"/>
      </w:rPr>
    </w:lvl>
  </w:abstractNum>
  <w:abstractNum w:abstractNumId="206">
    <w:nsid w:val="7DEC2089"/>
    <w:multiLevelType w:val="singleLevel"/>
    <w:tmpl w:val="7DEC2089"/>
    <w:lvl w:ilvl="0" w:tentative="0">
      <w:start w:val="1"/>
      <w:numFmt w:val="lowerRoman"/>
      <w:suff w:val="space"/>
      <w:lvlText w:val="%1."/>
      <w:lvlJc w:val="left"/>
      <w:rPr>
        <w:color w:val="0070F0"/>
      </w:rPr>
    </w:lvl>
  </w:abstractNum>
  <w:num w:numId="1">
    <w:abstractNumId w:val="99"/>
  </w:num>
  <w:num w:numId="2">
    <w:abstractNumId w:val="65"/>
  </w:num>
  <w:num w:numId="3">
    <w:abstractNumId w:val="177"/>
  </w:num>
  <w:num w:numId="4">
    <w:abstractNumId w:val="55"/>
  </w:num>
  <w:num w:numId="5">
    <w:abstractNumId w:val="44"/>
  </w:num>
  <w:num w:numId="6">
    <w:abstractNumId w:val="105"/>
  </w:num>
  <w:num w:numId="7">
    <w:abstractNumId w:val="136"/>
  </w:num>
  <w:num w:numId="8">
    <w:abstractNumId w:val="198"/>
  </w:num>
  <w:num w:numId="9">
    <w:abstractNumId w:val="102"/>
  </w:num>
  <w:num w:numId="10">
    <w:abstractNumId w:val="11"/>
  </w:num>
  <w:num w:numId="11">
    <w:abstractNumId w:val="139"/>
  </w:num>
  <w:num w:numId="12">
    <w:abstractNumId w:val="179"/>
  </w:num>
  <w:num w:numId="13">
    <w:abstractNumId w:val="60"/>
  </w:num>
  <w:num w:numId="14">
    <w:abstractNumId w:val="167"/>
  </w:num>
  <w:num w:numId="15">
    <w:abstractNumId w:val="91"/>
  </w:num>
  <w:num w:numId="16">
    <w:abstractNumId w:val="133"/>
  </w:num>
  <w:num w:numId="17">
    <w:abstractNumId w:val="73"/>
  </w:num>
  <w:num w:numId="18">
    <w:abstractNumId w:val="70"/>
  </w:num>
  <w:num w:numId="19">
    <w:abstractNumId w:val="21"/>
  </w:num>
  <w:num w:numId="20">
    <w:abstractNumId w:val="164"/>
  </w:num>
  <w:num w:numId="21">
    <w:abstractNumId w:val="184"/>
  </w:num>
  <w:num w:numId="22">
    <w:abstractNumId w:val="112"/>
  </w:num>
  <w:num w:numId="23">
    <w:abstractNumId w:val="161"/>
  </w:num>
  <w:num w:numId="24">
    <w:abstractNumId w:val="36"/>
  </w:num>
  <w:num w:numId="25">
    <w:abstractNumId w:val="205"/>
  </w:num>
  <w:num w:numId="26">
    <w:abstractNumId w:val="203"/>
  </w:num>
  <w:num w:numId="27">
    <w:abstractNumId w:val="54"/>
  </w:num>
  <w:num w:numId="28">
    <w:abstractNumId w:val="186"/>
  </w:num>
  <w:num w:numId="29">
    <w:abstractNumId w:val="12"/>
  </w:num>
  <w:num w:numId="30">
    <w:abstractNumId w:val="151"/>
  </w:num>
  <w:num w:numId="31">
    <w:abstractNumId w:val="4"/>
  </w:num>
  <w:num w:numId="32">
    <w:abstractNumId w:val="176"/>
  </w:num>
  <w:num w:numId="33">
    <w:abstractNumId w:val="206"/>
  </w:num>
  <w:num w:numId="34">
    <w:abstractNumId w:val="1"/>
  </w:num>
  <w:num w:numId="35">
    <w:abstractNumId w:val="132"/>
  </w:num>
  <w:num w:numId="36">
    <w:abstractNumId w:val="169"/>
  </w:num>
  <w:num w:numId="37">
    <w:abstractNumId w:val="94"/>
  </w:num>
  <w:num w:numId="38">
    <w:abstractNumId w:val="75"/>
  </w:num>
  <w:num w:numId="39">
    <w:abstractNumId w:val="143"/>
  </w:num>
  <w:num w:numId="40">
    <w:abstractNumId w:val="204"/>
  </w:num>
  <w:num w:numId="41">
    <w:abstractNumId w:val="49"/>
  </w:num>
  <w:num w:numId="42">
    <w:abstractNumId w:val="9"/>
  </w:num>
  <w:num w:numId="43">
    <w:abstractNumId w:val="46"/>
  </w:num>
  <w:num w:numId="44">
    <w:abstractNumId w:val="181"/>
  </w:num>
  <w:num w:numId="45">
    <w:abstractNumId w:val="3"/>
  </w:num>
  <w:num w:numId="46">
    <w:abstractNumId w:val="122"/>
  </w:num>
  <w:num w:numId="47">
    <w:abstractNumId w:val="8"/>
  </w:num>
  <w:num w:numId="48">
    <w:abstractNumId w:val="183"/>
  </w:num>
  <w:num w:numId="49">
    <w:abstractNumId w:val="201"/>
  </w:num>
  <w:num w:numId="50">
    <w:abstractNumId w:val="165"/>
  </w:num>
  <w:num w:numId="51">
    <w:abstractNumId w:val="144"/>
  </w:num>
  <w:num w:numId="52">
    <w:abstractNumId w:val="191"/>
  </w:num>
  <w:num w:numId="53">
    <w:abstractNumId w:val="106"/>
  </w:num>
  <w:num w:numId="54">
    <w:abstractNumId w:val="110"/>
  </w:num>
  <w:num w:numId="55">
    <w:abstractNumId w:val="69"/>
  </w:num>
  <w:num w:numId="56">
    <w:abstractNumId w:val="146"/>
  </w:num>
  <w:num w:numId="57">
    <w:abstractNumId w:val="127"/>
  </w:num>
  <w:num w:numId="58">
    <w:abstractNumId w:val="83"/>
  </w:num>
  <w:num w:numId="59">
    <w:abstractNumId w:val="131"/>
  </w:num>
  <w:num w:numId="60">
    <w:abstractNumId w:val="41"/>
  </w:num>
  <w:num w:numId="61">
    <w:abstractNumId w:val="157"/>
  </w:num>
  <w:num w:numId="62">
    <w:abstractNumId w:val="113"/>
  </w:num>
  <w:num w:numId="63">
    <w:abstractNumId w:val="148"/>
  </w:num>
  <w:num w:numId="64">
    <w:abstractNumId w:val="103"/>
  </w:num>
  <w:num w:numId="65">
    <w:abstractNumId w:val="58"/>
  </w:num>
  <w:num w:numId="66">
    <w:abstractNumId w:val="116"/>
  </w:num>
  <w:num w:numId="67">
    <w:abstractNumId w:val="39"/>
  </w:num>
  <w:num w:numId="68">
    <w:abstractNumId w:val="153"/>
  </w:num>
  <w:num w:numId="69">
    <w:abstractNumId w:val="28"/>
  </w:num>
  <w:num w:numId="70">
    <w:abstractNumId w:val="93"/>
  </w:num>
  <w:num w:numId="71">
    <w:abstractNumId w:val="142"/>
  </w:num>
  <w:num w:numId="72">
    <w:abstractNumId w:val="98"/>
  </w:num>
  <w:num w:numId="73">
    <w:abstractNumId w:val="120"/>
  </w:num>
  <w:num w:numId="74">
    <w:abstractNumId w:val="196"/>
  </w:num>
  <w:num w:numId="75">
    <w:abstractNumId w:val="77"/>
  </w:num>
  <w:num w:numId="76">
    <w:abstractNumId w:val="59"/>
  </w:num>
  <w:num w:numId="77">
    <w:abstractNumId w:val="27"/>
  </w:num>
  <w:num w:numId="78">
    <w:abstractNumId w:val="202"/>
  </w:num>
  <w:num w:numId="79">
    <w:abstractNumId w:val="71"/>
  </w:num>
  <w:num w:numId="80">
    <w:abstractNumId w:val="45"/>
  </w:num>
  <w:num w:numId="81">
    <w:abstractNumId w:val="141"/>
  </w:num>
  <w:num w:numId="82">
    <w:abstractNumId w:val="79"/>
  </w:num>
  <w:num w:numId="83">
    <w:abstractNumId w:val="18"/>
  </w:num>
  <w:num w:numId="84">
    <w:abstractNumId w:val="178"/>
  </w:num>
  <w:num w:numId="85">
    <w:abstractNumId w:val="52"/>
  </w:num>
  <w:num w:numId="86">
    <w:abstractNumId w:val="35"/>
  </w:num>
  <w:num w:numId="87">
    <w:abstractNumId w:val="14"/>
  </w:num>
  <w:num w:numId="88">
    <w:abstractNumId w:val="22"/>
  </w:num>
  <w:num w:numId="89">
    <w:abstractNumId w:val="32"/>
  </w:num>
  <w:num w:numId="90">
    <w:abstractNumId w:val="10"/>
  </w:num>
  <w:num w:numId="91">
    <w:abstractNumId w:val="125"/>
  </w:num>
  <w:num w:numId="92">
    <w:abstractNumId w:val="53"/>
  </w:num>
  <w:num w:numId="93">
    <w:abstractNumId w:val="118"/>
  </w:num>
  <w:num w:numId="94">
    <w:abstractNumId w:val="66"/>
  </w:num>
  <w:num w:numId="95">
    <w:abstractNumId w:val="192"/>
  </w:num>
  <w:num w:numId="96">
    <w:abstractNumId w:val="0"/>
  </w:num>
  <w:num w:numId="97">
    <w:abstractNumId w:val="51"/>
  </w:num>
  <w:num w:numId="98">
    <w:abstractNumId w:val="92"/>
  </w:num>
  <w:num w:numId="99">
    <w:abstractNumId w:val="166"/>
  </w:num>
  <w:num w:numId="100">
    <w:abstractNumId w:val="114"/>
  </w:num>
  <w:num w:numId="101">
    <w:abstractNumId w:val="19"/>
  </w:num>
  <w:num w:numId="102">
    <w:abstractNumId w:val="74"/>
  </w:num>
  <w:num w:numId="103">
    <w:abstractNumId w:val="123"/>
  </w:num>
  <w:num w:numId="104">
    <w:abstractNumId w:val="162"/>
  </w:num>
  <w:num w:numId="105">
    <w:abstractNumId w:val="31"/>
  </w:num>
  <w:num w:numId="106">
    <w:abstractNumId w:val="185"/>
  </w:num>
  <w:num w:numId="107">
    <w:abstractNumId w:val="2"/>
  </w:num>
  <w:num w:numId="108">
    <w:abstractNumId w:val="7"/>
  </w:num>
  <w:num w:numId="109">
    <w:abstractNumId w:val="100"/>
  </w:num>
  <w:num w:numId="110">
    <w:abstractNumId w:val="26"/>
  </w:num>
  <w:num w:numId="111">
    <w:abstractNumId w:val="56"/>
  </w:num>
  <w:num w:numId="112">
    <w:abstractNumId w:val="61"/>
  </w:num>
  <w:num w:numId="113">
    <w:abstractNumId w:val="90"/>
  </w:num>
  <w:num w:numId="114">
    <w:abstractNumId w:val="182"/>
  </w:num>
  <w:num w:numId="115">
    <w:abstractNumId w:val="88"/>
  </w:num>
  <w:num w:numId="116">
    <w:abstractNumId w:val="175"/>
  </w:num>
  <w:num w:numId="117">
    <w:abstractNumId w:val="129"/>
  </w:num>
  <w:num w:numId="118">
    <w:abstractNumId w:val="17"/>
  </w:num>
  <w:num w:numId="119">
    <w:abstractNumId w:val="104"/>
  </w:num>
  <w:num w:numId="120">
    <w:abstractNumId w:val="25"/>
  </w:num>
  <w:num w:numId="121">
    <w:abstractNumId w:val="140"/>
  </w:num>
  <w:num w:numId="122">
    <w:abstractNumId w:val="174"/>
  </w:num>
  <w:num w:numId="123">
    <w:abstractNumId w:val="64"/>
  </w:num>
  <w:num w:numId="124">
    <w:abstractNumId w:val="20"/>
  </w:num>
  <w:num w:numId="125">
    <w:abstractNumId w:val="134"/>
  </w:num>
  <w:num w:numId="126">
    <w:abstractNumId w:val="158"/>
  </w:num>
  <w:num w:numId="127">
    <w:abstractNumId w:val="115"/>
  </w:num>
  <w:num w:numId="128">
    <w:abstractNumId w:val="168"/>
  </w:num>
  <w:num w:numId="129">
    <w:abstractNumId w:val="173"/>
  </w:num>
  <w:num w:numId="130">
    <w:abstractNumId w:val="130"/>
  </w:num>
  <w:num w:numId="131">
    <w:abstractNumId w:val="78"/>
  </w:num>
  <w:num w:numId="132">
    <w:abstractNumId w:val="23"/>
  </w:num>
  <w:num w:numId="133">
    <w:abstractNumId w:val="152"/>
  </w:num>
  <w:num w:numId="134">
    <w:abstractNumId w:val="155"/>
  </w:num>
  <w:num w:numId="135">
    <w:abstractNumId w:val="111"/>
  </w:num>
  <w:num w:numId="136">
    <w:abstractNumId w:val="195"/>
  </w:num>
  <w:num w:numId="137">
    <w:abstractNumId w:val="76"/>
  </w:num>
  <w:num w:numId="138">
    <w:abstractNumId w:val="128"/>
  </w:num>
  <w:num w:numId="139">
    <w:abstractNumId w:val="108"/>
  </w:num>
  <w:num w:numId="140">
    <w:abstractNumId w:val="81"/>
  </w:num>
  <w:num w:numId="141">
    <w:abstractNumId w:val="85"/>
  </w:num>
  <w:num w:numId="142">
    <w:abstractNumId w:val="68"/>
  </w:num>
  <w:num w:numId="143">
    <w:abstractNumId w:val="159"/>
  </w:num>
  <w:num w:numId="144">
    <w:abstractNumId w:val="89"/>
  </w:num>
  <w:num w:numId="145">
    <w:abstractNumId w:val="16"/>
  </w:num>
  <w:num w:numId="146">
    <w:abstractNumId w:val="84"/>
  </w:num>
  <w:num w:numId="147">
    <w:abstractNumId w:val="101"/>
  </w:num>
  <w:num w:numId="148">
    <w:abstractNumId w:val="62"/>
  </w:num>
  <w:num w:numId="149">
    <w:abstractNumId w:val="150"/>
  </w:num>
  <w:num w:numId="150">
    <w:abstractNumId w:val="193"/>
  </w:num>
  <w:num w:numId="151">
    <w:abstractNumId w:val="72"/>
  </w:num>
  <w:num w:numId="152">
    <w:abstractNumId w:val="30"/>
  </w:num>
  <w:num w:numId="153">
    <w:abstractNumId w:val="6"/>
  </w:num>
  <w:num w:numId="154">
    <w:abstractNumId w:val="34"/>
  </w:num>
  <w:num w:numId="155">
    <w:abstractNumId w:val="107"/>
  </w:num>
  <w:num w:numId="156">
    <w:abstractNumId w:val="40"/>
  </w:num>
  <w:num w:numId="157">
    <w:abstractNumId w:val="86"/>
  </w:num>
  <w:num w:numId="158">
    <w:abstractNumId w:val="135"/>
  </w:num>
  <w:num w:numId="159">
    <w:abstractNumId w:val="163"/>
  </w:num>
  <w:num w:numId="160">
    <w:abstractNumId w:val="38"/>
  </w:num>
  <w:num w:numId="161">
    <w:abstractNumId w:val="154"/>
  </w:num>
  <w:num w:numId="162">
    <w:abstractNumId w:val="124"/>
  </w:num>
  <w:num w:numId="163">
    <w:abstractNumId w:val="119"/>
  </w:num>
  <w:num w:numId="164">
    <w:abstractNumId w:val="95"/>
  </w:num>
  <w:num w:numId="165">
    <w:abstractNumId w:val="149"/>
  </w:num>
  <w:num w:numId="166">
    <w:abstractNumId w:val="57"/>
  </w:num>
  <w:num w:numId="167">
    <w:abstractNumId w:val="172"/>
  </w:num>
  <w:num w:numId="168">
    <w:abstractNumId w:val="156"/>
  </w:num>
  <w:num w:numId="169">
    <w:abstractNumId w:val="138"/>
  </w:num>
  <w:num w:numId="170">
    <w:abstractNumId w:val="82"/>
  </w:num>
  <w:num w:numId="171">
    <w:abstractNumId w:val="29"/>
  </w:num>
  <w:num w:numId="172">
    <w:abstractNumId w:val="200"/>
  </w:num>
  <w:num w:numId="173">
    <w:abstractNumId w:val="137"/>
  </w:num>
  <w:num w:numId="174">
    <w:abstractNumId w:val="194"/>
  </w:num>
  <w:num w:numId="175">
    <w:abstractNumId w:val="15"/>
  </w:num>
  <w:num w:numId="176">
    <w:abstractNumId w:val="190"/>
  </w:num>
  <w:num w:numId="177">
    <w:abstractNumId w:val="63"/>
  </w:num>
  <w:num w:numId="178">
    <w:abstractNumId w:val="187"/>
  </w:num>
  <w:num w:numId="179">
    <w:abstractNumId w:val="145"/>
  </w:num>
  <w:num w:numId="180">
    <w:abstractNumId w:val="199"/>
  </w:num>
  <w:num w:numId="181">
    <w:abstractNumId w:val="197"/>
  </w:num>
  <w:num w:numId="182">
    <w:abstractNumId w:val="67"/>
  </w:num>
  <w:num w:numId="183">
    <w:abstractNumId w:val="87"/>
  </w:num>
  <w:num w:numId="184">
    <w:abstractNumId w:val="97"/>
  </w:num>
  <w:num w:numId="185">
    <w:abstractNumId w:val="13"/>
  </w:num>
  <w:num w:numId="186">
    <w:abstractNumId w:val="42"/>
  </w:num>
  <w:num w:numId="187">
    <w:abstractNumId w:val="160"/>
  </w:num>
  <w:num w:numId="188">
    <w:abstractNumId w:val="43"/>
  </w:num>
  <w:num w:numId="189">
    <w:abstractNumId w:val="188"/>
  </w:num>
  <w:num w:numId="190">
    <w:abstractNumId w:val="171"/>
  </w:num>
  <w:num w:numId="191">
    <w:abstractNumId w:val="180"/>
  </w:num>
  <w:num w:numId="192">
    <w:abstractNumId w:val="50"/>
  </w:num>
  <w:num w:numId="193">
    <w:abstractNumId w:val="147"/>
  </w:num>
  <w:num w:numId="194">
    <w:abstractNumId w:val="80"/>
  </w:num>
  <w:num w:numId="195">
    <w:abstractNumId w:val="126"/>
  </w:num>
  <w:num w:numId="196">
    <w:abstractNumId w:val="5"/>
  </w:num>
  <w:num w:numId="197">
    <w:abstractNumId w:val="33"/>
  </w:num>
  <w:num w:numId="198">
    <w:abstractNumId w:val="117"/>
  </w:num>
  <w:num w:numId="199">
    <w:abstractNumId w:val="170"/>
  </w:num>
  <w:num w:numId="200">
    <w:abstractNumId w:val="189"/>
  </w:num>
  <w:num w:numId="201">
    <w:abstractNumId w:val="47"/>
  </w:num>
  <w:num w:numId="202">
    <w:abstractNumId w:val="24"/>
  </w:num>
  <w:num w:numId="203">
    <w:abstractNumId w:val="121"/>
  </w:num>
  <w:num w:numId="204">
    <w:abstractNumId w:val="96"/>
  </w:num>
  <w:num w:numId="205">
    <w:abstractNumId w:val="48"/>
  </w:num>
  <w:num w:numId="206">
    <w:abstractNumId w:val="37"/>
  </w:num>
  <w:num w:numId="207">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compat>
    <w:useFELayout/>
    <w:splitPgBreakAndParaMark/>
    <w:compatSetting w:name="compatibilityMode" w:uri="http://schemas.microsoft.com/office/word" w:val="12"/>
  </w:compat>
  <w:rsids>
    <w:rsidRoot w:val="00000000"/>
    <w:rsid w:val="12E6266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16</Pages>
  <Words>3683</Words>
  <Characters>3764</Characters>
  <TotalTime>1</TotalTime>
  <ScaleCrop>false</ScaleCrop>
  <LinksUpToDate>false</LinksUpToDate>
  <CharactersWithSpaces>4377</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2022-04-16T09:49:00Z</dcterms:created>
  <dc:creator>Apache POI</dc:creator>
  <cp:lastModifiedBy>.......</cp:lastModifiedBy>
  <dcterms:modified xsi:type="dcterms:W3CDTF">2025-03-21T10:35:24Z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eyJoZGlkIjoiYTc3NDhhZjYzYzRjMDNjYTY5YzM1ZTg5YjBlYzE2OGYiLCJ1c2VySWQiOiI5MjQ1MDYxMzcifQ==</vt:lpwstr>
  </property>
  <property fmtid="{D5CDD505-2E9C-101B-9397-08002B2CF9AE}" pid="3" name="KSOProductBuildVer">
    <vt:lpwstr>2052-12.1.0.20305</vt:lpwstr>
  </property>
  <property fmtid="{D5CDD505-2E9C-101B-9397-08002B2CF9AE}" pid="4" name="ICV">
    <vt:lpwstr>CBADCC0F0AD94B4D8B47D4B7D84B30C6_12</vt:lpwstr>
  </property>
</Properties>
</file>