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BF22" w14:textId="287C5520" w:rsidR="00FC2C14" w:rsidRDefault="00C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Отказ от использования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C871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C871E6">
        <w:rPr>
          <w:rFonts w:ascii="Courier New" w:hAnsi="Courier New" w:cs="Courier New"/>
          <w:sz w:val="20"/>
          <w:szCs w:val="20"/>
        </w:rPr>
        <w:t>habr.com/</w:t>
      </w:r>
      <w:proofErr w:type="spellStart"/>
      <w:r w:rsidRPr="00C871E6">
        <w:rPr>
          <w:rFonts w:ascii="Courier New" w:hAnsi="Courier New" w:cs="Courier New"/>
          <w:sz w:val="20"/>
          <w:szCs w:val="20"/>
        </w:rPr>
        <w:t>ru</w:t>
      </w:r>
      <w:proofErr w:type="spellEnd"/>
      <w:r w:rsidRPr="00C871E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871E6">
        <w:rPr>
          <w:rFonts w:ascii="Courier New" w:hAnsi="Courier New" w:cs="Courier New"/>
          <w:sz w:val="20"/>
          <w:szCs w:val="20"/>
        </w:rPr>
        <w:t>post</w:t>
      </w:r>
      <w:proofErr w:type="spellEnd"/>
      <w:r w:rsidRPr="00C871E6">
        <w:rPr>
          <w:rFonts w:ascii="Courier New" w:hAnsi="Courier New" w:cs="Courier New"/>
          <w:sz w:val="20"/>
          <w:szCs w:val="20"/>
        </w:rPr>
        <w:t>/335856/</w:t>
      </w:r>
    </w:p>
    <w:p w14:paraId="397FA092" w14:textId="22A730DA" w:rsidR="00C871E6" w:rsidRPr="00C871E6" w:rsidRDefault="00C87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сути,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Pr="00C87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 по себе является репозиторием, посему нет никакой необходимости в реализации дополнительного слоя.</w:t>
      </w:r>
    </w:p>
    <w:sectPr w:rsidR="00C871E6" w:rsidRPr="00C871E6" w:rsidSect="00C871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A4"/>
    <w:rsid w:val="00C871E6"/>
    <w:rsid w:val="00E23DA4"/>
    <w:rsid w:val="00F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6241A"/>
  <w15:chartTrackingRefBased/>
  <w15:docId w15:val="{CA20B6DB-1FF0-479C-BAD0-3AA33AEA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2</cp:revision>
  <dcterms:created xsi:type="dcterms:W3CDTF">2021-11-13T21:15:00Z</dcterms:created>
  <dcterms:modified xsi:type="dcterms:W3CDTF">2021-11-13T21:18:00Z</dcterms:modified>
</cp:coreProperties>
</file>