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0E907" w14:textId="77777777" w:rsidR="008C31D6" w:rsidRDefault="008C31D6" w:rsidP="008C31D6">
      <w:pPr>
        <w:pStyle w:val="Title"/>
      </w:pPr>
      <w:r w:rsidRPr="008C31D6">
        <w:t xml:space="preserve">DevOps Guide </w:t>
      </w:r>
    </w:p>
    <w:p w14:paraId="47E9D03C" w14:textId="479889E2" w:rsidR="008C31D6" w:rsidRPr="008C31D6" w:rsidRDefault="008C31D6" w:rsidP="008C31D6">
      <w:r w:rsidRPr="008C31D6">
        <w:t>Echo-Innovatech Environment</w:t>
      </w:r>
    </w:p>
    <w:p w14:paraId="238A7731" w14:textId="77777777" w:rsidR="008C31D6" w:rsidRDefault="008C31D6">
      <w:r>
        <w:br w:type="page"/>
      </w:r>
    </w:p>
    <w:p w14:paraId="6FE66336" w14:textId="655FB408" w:rsidR="008C31D6" w:rsidRPr="008C31D6" w:rsidRDefault="008C31D6" w:rsidP="008C31D6">
      <w:pPr>
        <w:pStyle w:val="Heading1"/>
      </w:pPr>
      <w:r w:rsidRPr="008C31D6">
        <w:lastRenderedPageBreak/>
        <w:t>1. Repository structure</w:t>
      </w:r>
    </w:p>
    <w:p w14:paraId="74791184" w14:textId="77777777" w:rsidR="008C31D6" w:rsidRPr="008C31D6" w:rsidRDefault="008C31D6" w:rsidP="008C31D6">
      <w:r w:rsidRPr="008C31D6">
        <w:t>The entire environment is defined as code in a single version-controlled repository:</w:t>
      </w:r>
    </w:p>
    <w:p w14:paraId="0F0ACE00" w14:textId="6AF16B09" w:rsidR="008C31D6" w:rsidRPr="008C31D6" w:rsidRDefault="008C31D6" w:rsidP="008C31D6">
      <w:r w:rsidRPr="008C31D6">
        <w:drawing>
          <wp:inline distT="0" distB="0" distL="0" distR="0" wp14:anchorId="4AA4176E" wp14:editId="01338607">
            <wp:extent cx="5731510" cy="1910715"/>
            <wp:effectExtent l="0" t="0" r="2540" b="0"/>
            <wp:docPr id="76166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679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D99BD" w14:textId="77777777" w:rsidR="008C31D6" w:rsidRPr="008C31D6" w:rsidRDefault="008C31D6" w:rsidP="008C31D6">
      <w:r w:rsidRPr="008C31D6">
        <w:t>Numbered files reflect creation order and dependency flow: network → security → services.</w:t>
      </w:r>
    </w:p>
    <w:p w14:paraId="4F4FA2EE" w14:textId="77777777" w:rsidR="008C31D6" w:rsidRPr="008C31D6" w:rsidRDefault="008C31D6" w:rsidP="008C31D6">
      <w:pPr>
        <w:pStyle w:val="Heading1"/>
      </w:pPr>
      <w:r w:rsidRPr="008C31D6">
        <w:t>2. The deployment pipeline</w:t>
      </w:r>
    </w:p>
    <w:p w14:paraId="3D2A51F0" w14:textId="77777777" w:rsidR="008C31D6" w:rsidRPr="008C31D6" w:rsidRDefault="008C31D6" w:rsidP="008C31D6">
      <w:r w:rsidRPr="008C31D6">
        <w:t xml:space="preserve">Trigger: every push to </w:t>
      </w:r>
      <w:r w:rsidRPr="008C31D6">
        <w:rPr>
          <w:b/>
          <w:bCs/>
        </w:rPr>
        <w:t>main</w:t>
      </w:r>
      <w:r w:rsidRPr="008C31D6">
        <w:t>.</w:t>
      </w:r>
    </w:p>
    <w:p w14:paraId="1B9636FC" w14:textId="77777777" w:rsidR="008C31D6" w:rsidRPr="008C31D6" w:rsidRDefault="008C31D6" w:rsidP="008C31D6">
      <w:r w:rsidRPr="008C31D6">
        <w:t xml:space="preserve">Flow: GitHub → self-hosted runner (vSphere VM, </w:t>
      </w:r>
      <w:proofErr w:type="spellStart"/>
      <w:r w:rsidRPr="008C31D6">
        <w:t>systemd</w:t>
      </w:r>
      <w:proofErr w:type="spellEnd"/>
      <w:r w:rsidRPr="008C31D6">
        <w:t xml:space="preserve"> service) → OIDC token exchange (no stored credentials) → assumed role </w:t>
      </w:r>
      <w:r w:rsidRPr="008C31D6">
        <w:rPr>
          <w:b/>
          <w:bCs/>
        </w:rPr>
        <w:t>app-</w:t>
      </w:r>
      <w:proofErr w:type="spellStart"/>
      <w:r w:rsidRPr="008C31D6">
        <w:rPr>
          <w:b/>
          <w:bCs/>
        </w:rPr>
        <w:t>github</w:t>
      </w:r>
      <w:proofErr w:type="spellEnd"/>
      <w:r w:rsidRPr="008C31D6">
        <w:rPr>
          <w:b/>
          <w:bCs/>
        </w:rPr>
        <w:t>-deployer</w:t>
      </w:r>
      <w:r w:rsidRPr="008C31D6">
        <w:t xml:space="preserve"> (trust policy restricted to this repo + branch; permissions scoped to infrastructure + </w:t>
      </w:r>
      <w:r w:rsidRPr="008C31D6">
        <w:rPr>
          <w:b/>
          <w:bCs/>
        </w:rPr>
        <w:t>app-*</w:t>
      </w:r>
      <w:r w:rsidRPr="008C31D6">
        <w:t xml:space="preserve"> IAM namespace) → Terraform </w:t>
      </w:r>
      <w:proofErr w:type="spellStart"/>
      <w:r w:rsidRPr="008C31D6">
        <w:t>init</w:t>
      </w:r>
      <w:proofErr w:type="spellEnd"/>
      <w:r w:rsidRPr="008C31D6">
        <w:t>/plan/apply against AWS.</w:t>
      </w:r>
    </w:p>
    <w:p w14:paraId="6CC8305E" w14:textId="77777777" w:rsidR="008C31D6" w:rsidRPr="008C31D6" w:rsidRDefault="008C31D6" w:rsidP="008C31D6">
      <w:r w:rsidRPr="008C31D6">
        <w:rPr>
          <w:b/>
          <w:bCs/>
        </w:rPr>
        <w:t xml:space="preserve">[SCREENSHOT: Actions run — expanded steps showing checkout, OIDC </w:t>
      </w:r>
      <w:proofErr w:type="spellStart"/>
      <w:r w:rsidRPr="008C31D6">
        <w:rPr>
          <w:b/>
          <w:bCs/>
        </w:rPr>
        <w:t>whoami</w:t>
      </w:r>
      <w:proofErr w:type="spellEnd"/>
      <w:r w:rsidRPr="008C31D6">
        <w:rPr>
          <w:b/>
          <w:bCs/>
        </w:rPr>
        <w:t xml:space="preserve"> output, terraform apply]</w:t>
      </w:r>
    </w:p>
    <w:p w14:paraId="56F489A6" w14:textId="77777777" w:rsidR="008C31D6" w:rsidRPr="008C31D6" w:rsidRDefault="008C31D6" w:rsidP="008C31D6">
      <w:r w:rsidRPr="008C31D6">
        <w:t>State is kept in a persistent directory on the runner VM (</w:t>
      </w:r>
      <w:r w:rsidRPr="008C31D6">
        <w:rPr>
          <w:b/>
          <w:bCs/>
        </w:rPr>
        <w:t>/home/student/</w:t>
      </w:r>
      <w:proofErr w:type="spellStart"/>
      <w:r w:rsidRPr="008C31D6">
        <w:rPr>
          <w:b/>
          <w:bCs/>
        </w:rPr>
        <w:t>tf</w:t>
      </w:r>
      <w:proofErr w:type="spellEnd"/>
      <w:r w:rsidRPr="008C31D6">
        <w:rPr>
          <w:b/>
          <w:bCs/>
        </w:rPr>
        <w:t>/echo-</w:t>
      </w:r>
      <w:proofErr w:type="spellStart"/>
      <w:r w:rsidRPr="008C31D6">
        <w:rPr>
          <w:b/>
          <w:bCs/>
        </w:rPr>
        <w:t>innovatech</w:t>
      </w:r>
      <w:proofErr w:type="spellEnd"/>
      <w:r w:rsidRPr="008C31D6">
        <w:t>), documented as a POC decision; the production upgrade path (S3 backend + DynamoDB lock) is documented in the Technology Justification.</w:t>
      </w:r>
    </w:p>
    <w:p w14:paraId="2B150628" w14:textId="77777777" w:rsidR="008C31D6" w:rsidRDefault="008C31D6">
      <w:r>
        <w:br w:type="page"/>
      </w:r>
    </w:p>
    <w:p w14:paraId="7E5176C0" w14:textId="7E9EBF12" w:rsidR="008C31D6" w:rsidRPr="008C31D6" w:rsidRDefault="008C31D6" w:rsidP="008C31D6">
      <w:pPr>
        <w:pStyle w:val="Heading1"/>
      </w:pPr>
      <w:r w:rsidRPr="008C31D6">
        <w:lastRenderedPageBreak/>
        <w:t>3. How to make an infrastructure change</w:t>
      </w:r>
    </w:p>
    <w:p w14:paraId="16458E9A" w14:textId="77777777" w:rsidR="008C31D6" w:rsidRPr="008C31D6" w:rsidRDefault="008C31D6" w:rsidP="008C31D6">
      <w:pPr>
        <w:numPr>
          <w:ilvl w:val="0"/>
          <w:numId w:val="1"/>
        </w:numPr>
      </w:pPr>
      <w:r w:rsidRPr="008C31D6">
        <w:t xml:space="preserve">Edit the relevant </w:t>
      </w:r>
      <w:r w:rsidRPr="008C31D6">
        <w:rPr>
          <w:b/>
          <w:bCs/>
        </w:rPr>
        <w:t>.</w:t>
      </w:r>
      <w:proofErr w:type="spellStart"/>
      <w:r w:rsidRPr="008C31D6">
        <w:rPr>
          <w:b/>
          <w:bCs/>
        </w:rPr>
        <w:t>tf</w:t>
      </w:r>
      <w:proofErr w:type="spellEnd"/>
      <w:r w:rsidRPr="008C31D6">
        <w:t xml:space="preserve"> file (e.g., change </w:t>
      </w:r>
      <w:proofErr w:type="spellStart"/>
      <w:r w:rsidRPr="008C31D6">
        <w:rPr>
          <w:b/>
          <w:bCs/>
        </w:rPr>
        <w:t>instance_type</w:t>
      </w:r>
      <w:proofErr w:type="spellEnd"/>
      <w:r w:rsidRPr="008C31D6">
        <w:t xml:space="preserve"> in </w:t>
      </w:r>
      <w:r w:rsidRPr="008C31D6">
        <w:rPr>
          <w:b/>
          <w:bCs/>
        </w:rPr>
        <w:t>12-asg-and-web-template.tf</w:t>
      </w:r>
      <w:r w:rsidRPr="008C31D6">
        <w:t>)</w:t>
      </w:r>
    </w:p>
    <w:p w14:paraId="057C5E53" w14:textId="77777777" w:rsidR="008C31D6" w:rsidRPr="008C31D6" w:rsidRDefault="008C31D6" w:rsidP="008C31D6">
      <w:pPr>
        <w:numPr>
          <w:ilvl w:val="0"/>
          <w:numId w:val="1"/>
        </w:numPr>
      </w:pPr>
      <w:r w:rsidRPr="008C31D6">
        <w:t xml:space="preserve">Commit + push to </w:t>
      </w:r>
      <w:r w:rsidRPr="008C31D6">
        <w:rPr>
          <w:b/>
          <w:bCs/>
        </w:rPr>
        <w:t>main</w:t>
      </w:r>
    </w:p>
    <w:p w14:paraId="0F3B485C" w14:textId="77777777" w:rsidR="008C31D6" w:rsidRPr="008C31D6" w:rsidRDefault="008C31D6" w:rsidP="008C31D6">
      <w:pPr>
        <w:numPr>
          <w:ilvl w:val="0"/>
          <w:numId w:val="1"/>
        </w:numPr>
      </w:pPr>
      <w:r w:rsidRPr="008C31D6">
        <w:t xml:space="preserve">The pipeline runs automatically: review the </w:t>
      </w:r>
      <w:r w:rsidRPr="008C31D6">
        <w:rPr>
          <w:b/>
          <w:bCs/>
        </w:rPr>
        <w:t>terraform plan</w:t>
      </w:r>
      <w:r w:rsidRPr="008C31D6">
        <w:t xml:space="preserve"> output in the Actions log</w:t>
      </w:r>
    </w:p>
    <w:p w14:paraId="7053995B" w14:textId="77777777" w:rsidR="008C31D6" w:rsidRPr="008C31D6" w:rsidRDefault="008C31D6" w:rsidP="008C31D6">
      <w:pPr>
        <w:numPr>
          <w:ilvl w:val="0"/>
          <w:numId w:val="1"/>
        </w:numPr>
      </w:pPr>
      <w:r w:rsidRPr="008C31D6">
        <w:rPr>
          <w:b/>
          <w:bCs/>
        </w:rPr>
        <w:t>apply</w:t>
      </w:r>
      <w:r w:rsidRPr="008C31D6">
        <w:t xml:space="preserve"> runs with </w:t>
      </w:r>
      <w:r w:rsidRPr="008C31D6">
        <w:rPr>
          <w:b/>
          <w:bCs/>
        </w:rPr>
        <w:t>-auto-approve</w:t>
      </w:r>
      <w:r w:rsidRPr="008C31D6">
        <w:t xml:space="preserve"> (POC decision — a manual approval gate is the production recommendation)</w:t>
      </w:r>
    </w:p>
    <w:p w14:paraId="522F3124" w14:textId="77777777" w:rsidR="008C31D6" w:rsidRPr="008C31D6" w:rsidRDefault="008C31D6" w:rsidP="008C31D6">
      <w:pPr>
        <w:numPr>
          <w:ilvl w:val="0"/>
          <w:numId w:val="1"/>
        </w:numPr>
      </w:pPr>
      <w:r w:rsidRPr="008C31D6">
        <w:t>Instance-level changes roll out via the ASG's health-checked replacement (zero downtime)</w:t>
      </w:r>
    </w:p>
    <w:p w14:paraId="777D204B" w14:textId="33EAA0FE" w:rsidR="008C31D6" w:rsidRPr="008C31D6" w:rsidRDefault="008C31D6" w:rsidP="008C31D6">
      <w:r w:rsidRPr="008C31D6">
        <w:t xml:space="preserve">Destroy: Actions → destroy workflow → </w:t>
      </w:r>
      <w:r w:rsidRPr="008C31D6">
        <w:rPr>
          <w:i/>
          <w:iCs/>
        </w:rPr>
        <w:t>Run workflow</w:t>
      </w:r>
      <w:r w:rsidRPr="008C31D6">
        <w:t xml:space="preserve"> (manual trigger). Partial failures (</w:t>
      </w:r>
      <w:r w:rsidRPr="008C31D6">
        <w:rPr>
          <w:b/>
          <w:bCs/>
        </w:rPr>
        <w:t>Dependency</w:t>
      </w:r>
      <w:r>
        <w:rPr>
          <w:b/>
          <w:bCs/>
        </w:rPr>
        <w:t xml:space="preserve"> </w:t>
      </w:r>
      <w:r w:rsidRPr="008C31D6">
        <w:rPr>
          <w:b/>
          <w:bCs/>
        </w:rPr>
        <w:t>Violation</w:t>
      </w:r>
      <w:r w:rsidRPr="008C31D6">
        <w:t>) have a documented cleanup procedure in the Test Plan, section 7.</w:t>
      </w:r>
    </w:p>
    <w:p w14:paraId="164CE4DF" w14:textId="77777777" w:rsidR="008C31D6" w:rsidRPr="008C31D6" w:rsidRDefault="008C31D6" w:rsidP="008C31D6">
      <w:pPr>
        <w:pStyle w:val="Heading1"/>
      </w:pPr>
      <w:r w:rsidRPr="008C31D6">
        <w:t>4. Monitoring &amp; alerting assets</w:t>
      </w:r>
    </w:p>
    <w:p w14:paraId="1EF4E9CC" w14:textId="77777777" w:rsidR="008C31D6" w:rsidRPr="008C31D6" w:rsidRDefault="008C31D6" w:rsidP="008C31D6">
      <w:pPr>
        <w:numPr>
          <w:ilvl w:val="0"/>
          <w:numId w:val="2"/>
        </w:numPr>
      </w:pPr>
      <w:r w:rsidRPr="008C31D6">
        <w:t xml:space="preserve">Grafana dashboard (per-instance comparison panels) — exported JSON in </w:t>
      </w:r>
      <w:r w:rsidRPr="008C31D6">
        <w:rPr>
          <w:b/>
          <w:bCs/>
        </w:rPr>
        <w:t xml:space="preserve">Files for </w:t>
      </w:r>
      <w:proofErr w:type="spellStart"/>
      <w:r w:rsidRPr="008C31D6">
        <w:rPr>
          <w:b/>
          <w:bCs/>
        </w:rPr>
        <w:t>grafana</w:t>
      </w:r>
      <w:proofErr w:type="spellEnd"/>
      <w:r w:rsidRPr="008C31D6">
        <w:rPr>
          <w:b/>
          <w:bCs/>
        </w:rPr>
        <w:t>/</w:t>
      </w:r>
      <w:proofErr w:type="spellStart"/>
      <w:r w:rsidRPr="008C31D6">
        <w:rPr>
          <w:b/>
          <w:bCs/>
        </w:rPr>
        <w:t>dashboard.json</w:t>
      </w:r>
      <w:proofErr w:type="spellEnd"/>
      <w:r w:rsidRPr="008C31D6">
        <w:t>, re-importable after every environment rebuild</w:t>
      </w:r>
    </w:p>
    <w:p w14:paraId="34BA0616" w14:textId="77777777" w:rsidR="008C31D6" w:rsidRPr="008C31D6" w:rsidRDefault="008C31D6" w:rsidP="008C31D6">
      <w:pPr>
        <w:numPr>
          <w:ilvl w:val="0"/>
          <w:numId w:val="2"/>
        </w:numPr>
      </w:pPr>
      <w:r w:rsidRPr="008C31D6">
        <w:t xml:space="preserve">Alert rules (target-down, CPU, memory → Discord webhook) — exported JSON in </w:t>
      </w:r>
      <w:r w:rsidRPr="008C31D6">
        <w:rPr>
          <w:b/>
          <w:bCs/>
        </w:rPr>
        <w:t xml:space="preserve">Files for </w:t>
      </w:r>
      <w:proofErr w:type="spellStart"/>
      <w:r w:rsidRPr="008C31D6">
        <w:rPr>
          <w:b/>
          <w:bCs/>
        </w:rPr>
        <w:t>grafana</w:t>
      </w:r>
      <w:proofErr w:type="spellEnd"/>
      <w:r w:rsidRPr="008C31D6">
        <w:rPr>
          <w:b/>
          <w:bCs/>
        </w:rPr>
        <w:t>/</w:t>
      </w:r>
      <w:proofErr w:type="spellStart"/>
      <w:r w:rsidRPr="008C31D6">
        <w:rPr>
          <w:b/>
          <w:bCs/>
        </w:rPr>
        <w:t>alerts.json</w:t>
      </w:r>
      <w:proofErr w:type="spellEnd"/>
    </w:p>
    <w:p w14:paraId="5F883EB3" w14:textId="77777777" w:rsidR="008C31D6" w:rsidRPr="008C31D6" w:rsidRDefault="008C31D6" w:rsidP="008C31D6">
      <w:pPr>
        <w:numPr>
          <w:ilvl w:val="0"/>
          <w:numId w:val="2"/>
        </w:numPr>
      </w:pPr>
      <w:r w:rsidRPr="008C31D6">
        <w:t xml:space="preserve">Re-import procedure: Grafana → Dashboards → Import → upload JSON → select the Prometheus </w:t>
      </w:r>
      <w:proofErr w:type="spellStart"/>
      <w:r w:rsidRPr="008C31D6">
        <w:t>datasource</w:t>
      </w:r>
      <w:proofErr w:type="spellEnd"/>
    </w:p>
    <w:p w14:paraId="3ABEEDC0" w14:textId="77777777" w:rsidR="008C31D6" w:rsidRDefault="008C31D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8DA4886" w14:textId="04CCAABE" w:rsidR="008C31D6" w:rsidRPr="008C31D6" w:rsidRDefault="008C31D6" w:rsidP="008C31D6">
      <w:pPr>
        <w:pStyle w:val="Heading1"/>
      </w:pPr>
      <w:r w:rsidRPr="008C31D6">
        <w:lastRenderedPageBreak/>
        <w:t>5. Post-rebuild manual steps (deliberately minimal)</w:t>
      </w:r>
    </w:p>
    <w:p w14:paraId="391CFAF2" w14:textId="77777777" w:rsidR="008C31D6" w:rsidRPr="008C31D6" w:rsidRDefault="008C31D6" w:rsidP="008C31D6">
      <w:r w:rsidRPr="008C31D6">
        <w:t>Only two manual actions exist after a full pipeline rebuild, both documented step-by-step in the Operations Manual: re-issuing the OpenVPN client certificate (fresh PKI per build) and re-adding the Grafana data source (fresh container volume). Everything else — application, seeding, discovery, scaling, alerting — restores automatically.</w:t>
      </w:r>
    </w:p>
    <w:p w14:paraId="27D3ED95" w14:textId="77777777" w:rsidR="008C31D6" w:rsidRPr="008C31D6" w:rsidRDefault="008C31D6" w:rsidP="008C31D6">
      <w:r w:rsidRPr="008C31D6">
        <w:t>6. Security model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36"/>
        <w:gridCol w:w="2808"/>
        <w:gridCol w:w="3772"/>
      </w:tblGrid>
      <w:tr w:rsidR="008C31D6" w:rsidRPr="008C31D6" w14:paraId="1A394C91" w14:textId="77777777" w:rsidTr="008C31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4E348A" w14:textId="77777777" w:rsidR="008C31D6" w:rsidRPr="008C31D6" w:rsidRDefault="008C31D6" w:rsidP="008C31D6">
            <w:pPr>
              <w:spacing w:after="160" w:line="278" w:lineRule="auto"/>
            </w:pPr>
            <w:r w:rsidRPr="008C31D6">
              <w:t>Plane</w:t>
            </w:r>
          </w:p>
        </w:tc>
        <w:tc>
          <w:tcPr>
            <w:tcW w:w="0" w:type="auto"/>
            <w:hideMark/>
          </w:tcPr>
          <w:p w14:paraId="3B424995" w14:textId="77777777" w:rsidR="008C31D6" w:rsidRPr="008C31D6" w:rsidRDefault="008C31D6" w:rsidP="008C31D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31D6">
              <w:t>Access</w:t>
            </w:r>
          </w:p>
        </w:tc>
        <w:tc>
          <w:tcPr>
            <w:tcW w:w="0" w:type="auto"/>
            <w:hideMark/>
          </w:tcPr>
          <w:p w14:paraId="790D9C7C" w14:textId="77777777" w:rsidR="008C31D6" w:rsidRPr="008C31D6" w:rsidRDefault="008C31D6" w:rsidP="008C31D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31D6">
              <w:t>Credentials</w:t>
            </w:r>
          </w:p>
        </w:tc>
      </w:tr>
      <w:tr w:rsidR="008C31D6" w:rsidRPr="008C31D6" w14:paraId="49CAFD12" w14:textId="77777777" w:rsidTr="008C31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3B128C" w14:textId="77777777" w:rsidR="008C31D6" w:rsidRPr="008C31D6" w:rsidRDefault="008C31D6" w:rsidP="008C31D6">
            <w:pPr>
              <w:spacing w:after="160" w:line="278" w:lineRule="auto"/>
            </w:pPr>
            <w:r w:rsidRPr="008C31D6">
              <w:t>Human → infrastructure</w:t>
            </w:r>
          </w:p>
        </w:tc>
        <w:tc>
          <w:tcPr>
            <w:tcW w:w="0" w:type="auto"/>
            <w:hideMark/>
          </w:tcPr>
          <w:p w14:paraId="2C433D5B" w14:textId="77777777" w:rsidR="008C31D6" w:rsidRPr="008C31D6" w:rsidRDefault="008C31D6" w:rsidP="008C31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31D6">
              <w:t>OpenVPN gateway (cert-based)</w:t>
            </w:r>
          </w:p>
        </w:tc>
        <w:tc>
          <w:tcPr>
            <w:tcW w:w="0" w:type="auto"/>
            <w:hideMark/>
          </w:tcPr>
          <w:p w14:paraId="2A95A440" w14:textId="77777777" w:rsidR="008C31D6" w:rsidRPr="008C31D6" w:rsidRDefault="008C31D6" w:rsidP="008C31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31D6">
              <w:t>Client certificates from private CA</w:t>
            </w:r>
          </w:p>
        </w:tc>
      </w:tr>
      <w:tr w:rsidR="008C31D6" w:rsidRPr="008C31D6" w14:paraId="1F45B2FF" w14:textId="77777777" w:rsidTr="008C31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5B82DE" w14:textId="77777777" w:rsidR="008C31D6" w:rsidRPr="008C31D6" w:rsidRDefault="008C31D6" w:rsidP="008C31D6">
            <w:pPr>
              <w:spacing w:after="160" w:line="278" w:lineRule="auto"/>
            </w:pPr>
            <w:r w:rsidRPr="008C31D6">
              <w:t>Pipeline → AWS</w:t>
            </w:r>
          </w:p>
        </w:tc>
        <w:tc>
          <w:tcPr>
            <w:tcW w:w="0" w:type="auto"/>
            <w:hideMark/>
          </w:tcPr>
          <w:p w14:paraId="50B844A1" w14:textId="77777777" w:rsidR="008C31D6" w:rsidRPr="008C31D6" w:rsidRDefault="008C31D6" w:rsidP="008C31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31D6">
              <w:t>OIDC federation</w:t>
            </w:r>
          </w:p>
        </w:tc>
        <w:tc>
          <w:tcPr>
            <w:tcW w:w="0" w:type="auto"/>
            <w:hideMark/>
          </w:tcPr>
          <w:p w14:paraId="482DC75A" w14:textId="77777777" w:rsidR="008C31D6" w:rsidRPr="008C31D6" w:rsidRDefault="008C31D6" w:rsidP="008C31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31D6">
              <w:t xml:space="preserve">Short-lived tokens, </w:t>
            </w:r>
            <w:proofErr w:type="spellStart"/>
            <w:r w:rsidRPr="008C31D6">
              <w:t>repo+branch</w:t>
            </w:r>
            <w:proofErr w:type="spellEnd"/>
            <w:r w:rsidRPr="008C31D6">
              <w:t xml:space="preserve"> conditioned</w:t>
            </w:r>
          </w:p>
        </w:tc>
      </w:tr>
      <w:tr w:rsidR="008C31D6" w:rsidRPr="008C31D6" w14:paraId="022F5387" w14:textId="77777777" w:rsidTr="008C31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F0984F" w14:textId="77777777" w:rsidR="008C31D6" w:rsidRPr="008C31D6" w:rsidRDefault="008C31D6" w:rsidP="008C31D6">
            <w:pPr>
              <w:spacing w:after="160" w:line="278" w:lineRule="auto"/>
            </w:pPr>
            <w:r w:rsidRPr="008C31D6">
              <w:t>Pipeline → IAM</w:t>
            </w:r>
          </w:p>
        </w:tc>
        <w:tc>
          <w:tcPr>
            <w:tcW w:w="0" w:type="auto"/>
            <w:hideMark/>
          </w:tcPr>
          <w:p w14:paraId="5C0FE6F7" w14:textId="77777777" w:rsidR="008C31D6" w:rsidRPr="008C31D6" w:rsidRDefault="008C31D6" w:rsidP="008C31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31D6">
              <w:t xml:space="preserve">Scoped to </w:t>
            </w:r>
            <w:r w:rsidRPr="008C31D6">
              <w:rPr>
                <w:b/>
                <w:bCs/>
              </w:rPr>
              <w:t>app-*</w:t>
            </w:r>
            <w:r w:rsidRPr="008C31D6">
              <w:t xml:space="preserve"> namespace</w:t>
            </w:r>
          </w:p>
        </w:tc>
        <w:tc>
          <w:tcPr>
            <w:tcW w:w="0" w:type="auto"/>
            <w:hideMark/>
          </w:tcPr>
          <w:p w14:paraId="691C6A85" w14:textId="77777777" w:rsidR="008C31D6" w:rsidRPr="008C31D6" w:rsidRDefault="008C31D6" w:rsidP="008C31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31D6">
              <w:t>Guardrail enforced by policy (tested)</w:t>
            </w:r>
          </w:p>
        </w:tc>
      </w:tr>
      <w:tr w:rsidR="008C31D6" w:rsidRPr="008C31D6" w14:paraId="48C472B9" w14:textId="77777777" w:rsidTr="008C31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A40209" w14:textId="77777777" w:rsidR="008C31D6" w:rsidRPr="008C31D6" w:rsidRDefault="008C31D6" w:rsidP="008C31D6">
            <w:pPr>
              <w:spacing w:after="160" w:line="278" w:lineRule="auto"/>
            </w:pPr>
            <w:r w:rsidRPr="008C31D6">
              <w:t>Services → services</w:t>
            </w:r>
          </w:p>
        </w:tc>
        <w:tc>
          <w:tcPr>
            <w:tcW w:w="0" w:type="auto"/>
            <w:hideMark/>
          </w:tcPr>
          <w:p w14:paraId="6AEF029D" w14:textId="77777777" w:rsidR="008C31D6" w:rsidRPr="008C31D6" w:rsidRDefault="008C31D6" w:rsidP="008C31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31D6">
              <w:t>Security-group references</w:t>
            </w:r>
          </w:p>
        </w:tc>
        <w:tc>
          <w:tcPr>
            <w:tcW w:w="0" w:type="auto"/>
            <w:hideMark/>
          </w:tcPr>
          <w:p w14:paraId="6E442ECD" w14:textId="77777777" w:rsidR="008C31D6" w:rsidRPr="008C31D6" w:rsidRDefault="008C31D6" w:rsidP="008C31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31D6">
              <w:t>No CIDR-wide access between tiers</w:t>
            </w:r>
          </w:p>
        </w:tc>
      </w:tr>
    </w:tbl>
    <w:p w14:paraId="35236DF8" w14:textId="77777777" w:rsidR="008C31D6" w:rsidRDefault="008C31D6"/>
    <w:sectPr w:rsidR="008C31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E6F8F"/>
    <w:multiLevelType w:val="multilevel"/>
    <w:tmpl w:val="33FE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845702F"/>
    <w:multiLevelType w:val="multilevel"/>
    <w:tmpl w:val="F0A6B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5487048">
    <w:abstractNumId w:val="1"/>
  </w:num>
  <w:num w:numId="2" w16cid:durableId="861826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1D6"/>
    <w:rsid w:val="003E4537"/>
    <w:rsid w:val="008C3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0969D"/>
  <w15:chartTrackingRefBased/>
  <w15:docId w15:val="{9470431A-0C50-4C18-AB20-093594564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1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1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1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1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1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1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1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1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1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1D6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8C31D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400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Shannon,Jonathan J.H.M.</dc:creator>
  <cp:keywords/>
  <dc:description/>
  <cp:lastModifiedBy>Shannon,Jonathan J.H.M.</cp:lastModifiedBy>
  <cp:revision>1</cp:revision>
  <dcterms:created xsi:type="dcterms:W3CDTF">2026-09-30T00:22:00Z</dcterms:created>
  <dcterms:modified xsi:type="dcterms:W3CDTF">2026-09-30T00:24:00Z</dcterms:modified>
</cp:coreProperties>
</file>