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BBBD" w14:textId="51EF07EE" w:rsidR="001F2D4F" w:rsidRPr="001F2D4F" w:rsidRDefault="001F2D4F" w:rsidP="001F2D4F">
      <w:pPr>
        <w:jc w:val="center"/>
        <w:rPr>
          <w:rFonts w:cstheme="minorHAnsi"/>
          <w:b/>
          <w:bCs/>
          <w:sz w:val="28"/>
          <w:szCs w:val="28"/>
          <w:u w:val="single"/>
        </w:rPr>
      </w:pPr>
      <w:r w:rsidRPr="001F2D4F">
        <w:rPr>
          <w:rFonts w:cstheme="minorHAnsi"/>
          <w:b/>
          <w:bCs/>
          <w:sz w:val="28"/>
          <w:szCs w:val="28"/>
          <w:u w:val="single"/>
        </w:rPr>
        <w:t>HOME TASK 2</w:t>
      </w:r>
    </w:p>
    <w:p w14:paraId="1FFA360F" w14:textId="6083920C" w:rsidR="00F24CCA" w:rsidRPr="005A4591" w:rsidRDefault="005A4591" w:rsidP="00F24CCA">
      <w:pPr>
        <w:rPr>
          <w:rFonts w:cstheme="minorHAnsi"/>
          <w:b/>
          <w:bCs/>
          <w:sz w:val="28"/>
          <w:szCs w:val="28"/>
        </w:rPr>
      </w:pPr>
      <w:r w:rsidRPr="005A4591">
        <w:rPr>
          <w:rFonts w:cstheme="minorHAnsi"/>
          <w:b/>
          <w:bCs/>
          <w:sz w:val="28"/>
          <w:szCs w:val="28"/>
        </w:rPr>
        <w:t xml:space="preserve">Name: </w:t>
      </w:r>
      <w:r w:rsidR="00F24CCA" w:rsidRPr="005A4591">
        <w:rPr>
          <w:rFonts w:cstheme="minorHAnsi"/>
          <w:b/>
          <w:bCs/>
          <w:sz w:val="28"/>
          <w:szCs w:val="28"/>
        </w:rPr>
        <w:t xml:space="preserve">Daniella Lamptey </w:t>
      </w:r>
    </w:p>
    <w:p w14:paraId="26AC0939" w14:textId="4F5C3DD2" w:rsidR="00F24CCA" w:rsidRPr="005A4591" w:rsidRDefault="005A4591" w:rsidP="00F24CCA">
      <w:pPr>
        <w:jc w:val="both"/>
        <w:rPr>
          <w:rFonts w:cstheme="minorHAnsi"/>
          <w:b/>
          <w:bCs/>
          <w:sz w:val="28"/>
          <w:szCs w:val="28"/>
        </w:rPr>
      </w:pPr>
      <w:r w:rsidRPr="005A4591">
        <w:rPr>
          <w:rFonts w:cstheme="minorHAnsi"/>
          <w:b/>
          <w:bCs/>
          <w:sz w:val="28"/>
          <w:szCs w:val="28"/>
        </w:rPr>
        <w:t xml:space="preserve">Matriculation Number: </w:t>
      </w:r>
      <w:r w:rsidR="00F24CCA" w:rsidRPr="005A4591">
        <w:rPr>
          <w:rFonts w:cstheme="minorHAnsi"/>
          <w:b/>
          <w:bCs/>
          <w:sz w:val="28"/>
          <w:szCs w:val="28"/>
        </w:rPr>
        <w:t>7216548</w:t>
      </w:r>
    </w:p>
    <w:p w14:paraId="32B6F138" w14:textId="77777777" w:rsidR="00F24CCA" w:rsidRPr="005A4591" w:rsidRDefault="00F24CCA" w:rsidP="008865D2">
      <w:pPr>
        <w:jc w:val="both"/>
        <w:rPr>
          <w:rFonts w:cstheme="minorHAnsi"/>
          <w:sz w:val="28"/>
          <w:szCs w:val="28"/>
        </w:rPr>
      </w:pPr>
    </w:p>
    <w:p w14:paraId="56BC86AF" w14:textId="30EA9731" w:rsidR="008865D2" w:rsidRPr="005A4591" w:rsidRDefault="008865D2" w:rsidP="008865D2">
      <w:pPr>
        <w:jc w:val="both"/>
        <w:rPr>
          <w:rFonts w:cstheme="minorHAnsi"/>
          <w:sz w:val="28"/>
          <w:szCs w:val="28"/>
        </w:rPr>
      </w:pPr>
      <w:r w:rsidRPr="005A4591">
        <w:rPr>
          <w:rFonts w:cstheme="minorHAnsi"/>
          <w:sz w:val="28"/>
          <w:szCs w:val="28"/>
        </w:rPr>
        <w:t>Q1</w:t>
      </w:r>
      <w:r w:rsidRPr="005A4591">
        <w:rPr>
          <w:rFonts w:cstheme="minorHAnsi"/>
          <w:b/>
          <w:bCs/>
          <w:sz w:val="28"/>
          <w:szCs w:val="28"/>
        </w:rPr>
        <w:t>: What class and method would you use to read a few pieces of data that are at known positions near the end of a large file?</w:t>
      </w:r>
    </w:p>
    <w:p w14:paraId="25D7927D" w14:textId="49A8A645" w:rsidR="008865D2" w:rsidRPr="005A4591" w:rsidRDefault="008865D2" w:rsidP="008865D2">
      <w:pPr>
        <w:jc w:val="both"/>
        <w:rPr>
          <w:rFonts w:cstheme="minorHAnsi"/>
          <w:sz w:val="28"/>
          <w:szCs w:val="28"/>
        </w:rPr>
      </w:pPr>
      <w:r w:rsidRPr="005A4591">
        <w:rPr>
          <w:rFonts w:cstheme="minorHAnsi"/>
          <w:sz w:val="28"/>
          <w:szCs w:val="28"/>
        </w:rPr>
        <w:t>A1: The `</w:t>
      </w:r>
      <w:r w:rsidRPr="005A4591">
        <w:rPr>
          <w:rFonts w:cstheme="minorHAnsi"/>
          <w:b/>
          <w:bCs/>
          <w:sz w:val="28"/>
          <w:szCs w:val="28"/>
        </w:rPr>
        <w:t>Files.newByteChannel</w:t>
      </w:r>
      <w:r w:rsidRPr="005A4591">
        <w:rPr>
          <w:rFonts w:cstheme="minorHAnsi"/>
          <w:sz w:val="28"/>
          <w:szCs w:val="28"/>
        </w:rPr>
        <w:t xml:space="preserve">` method in Java returns a </w:t>
      </w:r>
      <w:r w:rsidRPr="005A4591">
        <w:rPr>
          <w:rFonts w:cstheme="minorHAnsi"/>
          <w:b/>
          <w:bCs/>
          <w:sz w:val="28"/>
          <w:szCs w:val="28"/>
        </w:rPr>
        <w:t>SeekableByteChannel</w:t>
      </w:r>
      <w:r w:rsidRPr="005A4591">
        <w:rPr>
          <w:rFonts w:cstheme="minorHAnsi"/>
          <w:sz w:val="28"/>
          <w:szCs w:val="28"/>
        </w:rPr>
        <w:t xml:space="preserve"> instance, enabling the capability to read or write bytes to a file with flexibility. The term seekable indicates that you can freely move the position within the file to any desired location before conducting read or write operations. In practical terms, utilizing </w:t>
      </w:r>
      <w:r w:rsidRPr="005A4591">
        <w:rPr>
          <w:rFonts w:cstheme="minorHAnsi"/>
          <w:b/>
          <w:bCs/>
          <w:sz w:val="28"/>
          <w:szCs w:val="28"/>
        </w:rPr>
        <w:t>SeekableByteChannel</w:t>
      </w:r>
      <w:r w:rsidRPr="005A4591">
        <w:rPr>
          <w:rFonts w:cstheme="minorHAnsi"/>
          <w:sz w:val="28"/>
          <w:szCs w:val="28"/>
        </w:rPr>
        <w:t xml:space="preserve"> grants direct access to various sections of a file. By employing the seek () method, you can set the position to the beginning, middle, or end of the file, facilitating efficient reading, or writing operations on specific portions without the need to process the entire content sequentially.</w:t>
      </w:r>
    </w:p>
    <w:p w14:paraId="79AFB19B" w14:textId="77777777" w:rsidR="0064791B" w:rsidRPr="005A4591" w:rsidRDefault="0064791B">
      <w:pPr>
        <w:rPr>
          <w:rFonts w:cstheme="minorHAnsi"/>
          <w:sz w:val="28"/>
          <w:szCs w:val="28"/>
        </w:rPr>
      </w:pPr>
    </w:p>
    <w:p w14:paraId="0E2AD3D0" w14:textId="525642B3" w:rsidR="008865D2" w:rsidRPr="005A4591" w:rsidRDefault="008865D2" w:rsidP="008865D2">
      <w:pPr>
        <w:rPr>
          <w:rFonts w:cstheme="minorHAnsi"/>
          <w:sz w:val="28"/>
          <w:szCs w:val="28"/>
        </w:rPr>
      </w:pPr>
      <w:r w:rsidRPr="005A4591">
        <w:rPr>
          <w:rFonts w:cstheme="minorHAnsi"/>
          <w:sz w:val="28"/>
          <w:szCs w:val="28"/>
        </w:rPr>
        <w:t xml:space="preserve">Q2: </w:t>
      </w:r>
      <w:r w:rsidRPr="005A4591">
        <w:rPr>
          <w:rFonts w:cstheme="minorHAnsi"/>
          <w:b/>
          <w:bCs/>
          <w:sz w:val="28"/>
          <w:szCs w:val="28"/>
        </w:rPr>
        <w:t>When invoking format, what is the best way to indicate a new line?</w:t>
      </w:r>
    </w:p>
    <w:p w14:paraId="4405AC00" w14:textId="2661DD6D" w:rsidR="008865D2" w:rsidRPr="005A4591" w:rsidRDefault="008865D2" w:rsidP="008865D2">
      <w:pPr>
        <w:rPr>
          <w:rFonts w:cstheme="minorHAnsi"/>
          <w:sz w:val="28"/>
          <w:szCs w:val="28"/>
        </w:rPr>
      </w:pPr>
      <w:r w:rsidRPr="005A4591">
        <w:rPr>
          <w:rFonts w:cstheme="minorHAnsi"/>
          <w:sz w:val="28"/>
          <w:szCs w:val="28"/>
        </w:rPr>
        <w:t>A</w:t>
      </w:r>
      <w:r w:rsidR="005A4591" w:rsidRPr="005A4591">
        <w:rPr>
          <w:rFonts w:cstheme="minorHAnsi"/>
          <w:sz w:val="28"/>
          <w:szCs w:val="28"/>
        </w:rPr>
        <w:t>2: The</w:t>
      </w:r>
      <w:r w:rsidRPr="005A4591">
        <w:rPr>
          <w:rFonts w:cstheme="minorHAnsi"/>
          <w:sz w:val="28"/>
          <w:szCs w:val="28"/>
        </w:rPr>
        <w:t xml:space="preserve"> </w:t>
      </w:r>
      <w:r w:rsidRPr="005A4591">
        <w:rPr>
          <w:rFonts w:cstheme="minorHAnsi"/>
          <w:b/>
          <w:bCs/>
          <w:sz w:val="28"/>
          <w:szCs w:val="28"/>
        </w:rPr>
        <w:t>System.out.format()</w:t>
      </w:r>
      <w:r w:rsidRPr="005A4591">
        <w:rPr>
          <w:rFonts w:cstheme="minorHAnsi"/>
          <w:sz w:val="28"/>
          <w:szCs w:val="28"/>
        </w:rPr>
        <w:t xml:space="preserve"> method supports format specifiers, and the </w:t>
      </w:r>
      <w:r w:rsidRPr="005A4591">
        <w:rPr>
          <w:rFonts w:cstheme="minorHAnsi"/>
          <w:b/>
          <w:bCs/>
          <w:sz w:val="28"/>
          <w:szCs w:val="28"/>
        </w:rPr>
        <w:t>%n</w:t>
      </w:r>
      <w:r w:rsidRPr="005A4591">
        <w:rPr>
          <w:rFonts w:cstheme="minorHAnsi"/>
          <w:sz w:val="28"/>
          <w:szCs w:val="28"/>
        </w:rPr>
        <w:t xml:space="preserve"> specifier is used to insert the system-dependent line separator. This ensures that your output is properly formatted with the correct newline character for the platform</w:t>
      </w:r>
      <w:r w:rsidR="005524F1" w:rsidRPr="005A4591">
        <w:rPr>
          <w:rFonts w:cstheme="minorHAnsi"/>
          <w:sz w:val="28"/>
          <w:szCs w:val="28"/>
        </w:rPr>
        <w:t>.</w:t>
      </w:r>
    </w:p>
    <w:p w14:paraId="4E360ECB" w14:textId="77777777" w:rsidR="00417837" w:rsidRPr="005A4591" w:rsidRDefault="00417837" w:rsidP="008865D2">
      <w:pPr>
        <w:rPr>
          <w:rFonts w:cstheme="minorHAnsi"/>
          <w:sz w:val="28"/>
          <w:szCs w:val="28"/>
        </w:rPr>
      </w:pPr>
    </w:p>
    <w:p w14:paraId="54B43BB2" w14:textId="55C66018" w:rsidR="005524F1" w:rsidRPr="005A4591" w:rsidRDefault="00417837" w:rsidP="00417837">
      <w:pPr>
        <w:rPr>
          <w:rFonts w:cstheme="minorHAnsi"/>
          <w:sz w:val="28"/>
          <w:szCs w:val="28"/>
        </w:rPr>
      </w:pPr>
      <w:r w:rsidRPr="005A4591">
        <w:rPr>
          <w:rFonts w:cstheme="minorHAnsi"/>
          <w:sz w:val="28"/>
          <w:szCs w:val="28"/>
        </w:rPr>
        <w:t>Q3</w:t>
      </w:r>
      <w:r w:rsidRPr="005A4591">
        <w:rPr>
          <w:rFonts w:cstheme="minorHAnsi"/>
          <w:b/>
          <w:bCs/>
          <w:sz w:val="28"/>
          <w:szCs w:val="28"/>
        </w:rPr>
        <w:t>: How would you determine the MIME type of a file?</w:t>
      </w:r>
    </w:p>
    <w:p w14:paraId="6CFE0132" w14:textId="2B754209" w:rsidR="005524F1" w:rsidRPr="005A4591" w:rsidRDefault="00417837" w:rsidP="00417837">
      <w:pPr>
        <w:rPr>
          <w:rFonts w:cstheme="minorHAnsi"/>
          <w:sz w:val="28"/>
          <w:szCs w:val="28"/>
        </w:rPr>
      </w:pPr>
      <w:r w:rsidRPr="005A4591">
        <w:rPr>
          <w:rFonts w:cstheme="minorHAnsi"/>
          <w:sz w:val="28"/>
          <w:szCs w:val="28"/>
        </w:rPr>
        <w:t>A3: With the probeContentType method of the java.nio.file.Files class, we can get the type of the file that we gave in the path name which we passed in as the parameter to the method.</w:t>
      </w:r>
    </w:p>
    <w:p w14:paraId="751B7071" w14:textId="77777777" w:rsidR="00417837" w:rsidRPr="005A4591" w:rsidRDefault="00417837" w:rsidP="00417837">
      <w:pPr>
        <w:rPr>
          <w:rFonts w:cstheme="minorHAnsi"/>
          <w:sz w:val="28"/>
          <w:szCs w:val="28"/>
        </w:rPr>
      </w:pPr>
    </w:p>
    <w:p w14:paraId="530828BA" w14:textId="69B760C1" w:rsidR="00417837" w:rsidRPr="005A4591" w:rsidRDefault="00417837" w:rsidP="00417837">
      <w:pPr>
        <w:rPr>
          <w:rFonts w:cstheme="minorHAnsi"/>
          <w:b/>
          <w:bCs/>
          <w:sz w:val="28"/>
          <w:szCs w:val="28"/>
        </w:rPr>
      </w:pPr>
      <w:r w:rsidRPr="005A4591">
        <w:rPr>
          <w:rFonts w:cstheme="minorHAnsi"/>
          <w:sz w:val="28"/>
          <w:szCs w:val="28"/>
        </w:rPr>
        <w:t xml:space="preserve">Q4: </w:t>
      </w:r>
      <w:r w:rsidRPr="005A4591">
        <w:rPr>
          <w:rFonts w:cstheme="minorHAnsi"/>
          <w:b/>
          <w:bCs/>
          <w:sz w:val="28"/>
          <w:szCs w:val="28"/>
        </w:rPr>
        <w:t>What method(s) would you use to determine whether a file is a symbolic link?</w:t>
      </w:r>
    </w:p>
    <w:p w14:paraId="29CDFC65" w14:textId="765C2590" w:rsidR="00417837" w:rsidRPr="005A4591" w:rsidRDefault="00417837" w:rsidP="00F24CCA">
      <w:pPr>
        <w:rPr>
          <w:rFonts w:cstheme="minorHAnsi"/>
          <w:sz w:val="28"/>
          <w:szCs w:val="28"/>
        </w:rPr>
      </w:pPr>
      <w:r w:rsidRPr="005A4591">
        <w:rPr>
          <w:rFonts w:cstheme="minorHAnsi"/>
          <w:sz w:val="28"/>
          <w:szCs w:val="28"/>
        </w:rPr>
        <w:t xml:space="preserve">A4: </w:t>
      </w:r>
      <w:r w:rsidR="00F24CCA" w:rsidRPr="005A4591">
        <w:rPr>
          <w:rFonts w:cstheme="minorHAnsi"/>
          <w:sz w:val="28"/>
          <w:szCs w:val="28"/>
        </w:rPr>
        <w:t xml:space="preserve">By using the </w:t>
      </w:r>
      <w:r w:rsidR="00F24CCA" w:rsidRPr="005A4591">
        <w:rPr>
          <w:rFonts w:cstheme="minorHAnsi"/>
          <w:b/>
          <w:bCs/>
          <w:sz w:val="28"/>
          <w:szCs w:val="28"/>
        </w:rPr>
        <w:t>Files.isSymbolicLink()</w:t>
      </w:r>
      <w:r w:rsidR="00F24CCA" w:rsidRPr="005A4591">
        <w:rPr>
          <w:rFonts w:cstheme="minorHAnsi"/>
          <w:sz w:val="28"/>
          <w:szCs w:val="28"/>
        </w:rPr>
        <w:t xml:space="preserve"> method to check if a file is a symbolic link.</w:t>
      </w:r>
    </w:p>
    <w:sectPr w:rsidR="00417837" w:rsidRPr="005A4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D2"/>
    <w:rsid w:val="001F2D4F"/>
    <w:rsid w:val="00417837"/>
    <w:rsid w:val="0052600C"/>
    <w:rsid w:val="005524F1"/>
    <w:rsid w:val="005A4591"/>
    <w:rsid w:val="005A4DCE"/>
    <w:rsid w:val="0064791B"/>
    <w:rsid w:val="008865D2"/>
    <w:rsid w:val="008F2D4B"/>
    <w:rsid w:val="00B7649E"/>
    <w:rsid w:val="00F24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A89D"/>
  <w15:chartTrackingRefBased/>
  <w15:docId w15:val="{19A42B4D-98B9-4D40-9B5F-5B6E1F9D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CCA"/>
    <w:rPr>
      <w:color w:val="0563C1" w:themeColor="hyperlink"/>
      <w:u w:val="single"/>
    </w:rPr>
  </w:style>
  <w:style w:type="character" w:styleId="UnresolvedMention">
    <w:name w:val="Unresolved Mention"/>
    <w:basedOn w:val="DefaultParagraphFont"/>
    <w:uiPriority w:val="99"/>
    <w:semiHidden/>
    <w:unhideWhenUsed/>
    <w:rsid w:val="00F24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Askari</dc:creator>
  <cp:keywords/>
  <dc:description/>
  <cp:lastModifiedBy>Daniella Lamptey</cp:lastModifiedBy>
  <cp:revision>4</cp:revision>
  <dcterms:created xsi:type="dcterms:W3CDTF">2023-11-16T14:37:00Z</dcterms:created>
  <dcterms:modified xsi:type="dcterms:W3CDTF">2023-11-16T19:57:00Z</dcterms:modified>
</cp:coreProperties>
</file>