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pPr>
      <w:r>
        <w:rPr>
          <w:rFonts w:ascii="Arial" w:cs="Arial" w:eastAsia="Arial" w:hAnsi="Arial"/>
          <w:b/>
          <w:bCs/>
          <w:caps/>
          <w:color w:val="1A1A1A"/>
          <w:sz w:val="56"/>
          <w:szCs w:val="56"/>
        </w:rPr>
        <w:t xml:space="preserve">LUMIVEY</w:t>
      </w:r>
    </w:p>
    <w:p>
      <w:pPr>
        <w:spacing w:after="80" w:before="0"/>
      </w:pPr>
      <w:r>
        <w:rPr>
          <w:rFonts w:ascii="Arial" w:cs="Arial" w:eastAsia="Arial" w:hAnsi="Arial"/>
          <w:color w:val="555555"/>
          <w:sz w:val="26"/>
          <w:szCs w:val="26"/>
        </w:rPr>
        <w:t xml:space="preserve">Werkdocument &amp; Architectuuroverzicht</w:t>
      </w:r>
    </w:p>
    <w:p>
      <w:pPr>
        <w:spacing w:after="360" w:before="0"/>
      </w:pPr>
      <w:r>
        <w:rPr>
          <w:rFonts w:ascii="Arial" w:cs="Arial" w:eastAsia="Arial" w:hAnsi="Arial"/>
          <w:color w:val="888888"/>
          <w:sz w:val="20"/>
          <w:szCs w:val="20"/>
        </w:rPr>
        <w:t xml:space="preserve">Versie 3.0</w:t>
      </w:r>
    </w:p>
    <w:p>
      <w:pPr>
        <w:pBdr>
          <w:bottom w:val="single" w:color="E0E0DC" w:sz="4" w:space="1"/>
        </w:pBdr>
        <w:spacing w:after="180" w:before="18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Status</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Levend werkdocument — regelmatig bijwerken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Versie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Doelgroep</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Intern — Lumivey ontwikkelteam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Eigenaar</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Ruud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Jaar</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2026</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Taal</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Nederlands</w:t>
            </w:r>
          </w:p>
        </w:tc>
      </w:tr>
    </w:tbl>
    <w:p>
      <w:pPr>
        <w:spacing w:after="0" w:before="400"/>
      </w:pPr>
    </w:p>
    <w:p>
      <w:pPr>
        <w:pBdr>
          <w:left w:val="single" w:color="3A3A3A" w:sz="12" w:space="1"/>
        </w:pBdr>
        <w:spacing w:after="160" w:before="160"/>
        <w:ind w:left="720"/>
      </w:pPr>
      <w:r>
        <w:rPr>
          <w:rFonts w:ascii="Arial" w:cs="Arial" w:eastAsia="Arial" w:hAnsi="Arial"/>
          <w:i/>
          <w:iCs/>
          <w:color w:val="3A3A3A"/>
          <w:sz w:val="22"/>
          <w:szCs w:val="22"/>
        </w:rPr>
        <w:t xml:space="preserve">Dit document is geen marketingbrochure. Het is een levend werkdocument voor de continue ontwikkeling van Lumivey — filosofie, architectuur, werkwijze en openstaande vraagstukken.</w:t>
      </w:r>
    </w:p>
    <w:p>
      <w:pPr>
        <w:spacing w:after="0" w:before="60"/>
      </w:pPr>
    </w:p>
    <w:p>
      <w:pPr>
        <w:spacing w:after="140" w:before="0"/>
      </w:pPr>
      <w:r>
        <w:rPr>
          <w:rFonts w:ascii="Arial" w:cs="Arial" w:eastAsia="Arial" w:hAnsi="Arial"/>
          <w:color w:val="2C2C2C"/>
          <w:sz w:val="20"/>
          <w:szCs w:val="20"/>
        </w:rPr>
        <w:t xml:space="preserve">In versie 3 is de architectuur uitgebreid met een strategisch niveau. Asset Management is verplaatst uit de backlog naar de kern. Lumivey wordt beschreven als digitale organisatie met strategisch, tactisch en operationeel niveau.</w:t>
      </w:r>
    </w:p>
    <w:p>
      <w:pPr>
        <w:spacing w:after="0" w:before="200"/>
      </w:pPr>
    </w:p>
    <w:p>
      <w:r>
        <w:br w:type="page"/>
      </w:r>
    </w:p>
    <w:p>
      <w:pPr>
        <w:pStyle w:val="Heading1"/>
        <w:spacing w:after="120" w:before="480"/>
      </w:pPr>
      <w:r>
        <w:rPr>
          <w:rFonts w:ascii="Arial" w:cs="Arial" w:eastAsia="Arial" w:hAnsi="Arial"/>
          <w:b/>
          <w:bCs/>
          <w:color w:val="1A1A1A"/>
          <w:sz w:val="28"/>
          <w:szCs w:val="28"/>
        </w:rPr>
        <w:t xml:space="preserve">Inhoudsopgave</w:t>
      </w:r>
    </w:p>
    <w:p>
      <w:pPr>
        <w:spacing w:after="80" w:before="40"/>
      </w:pPr>
      <w:r>
        <w:rPr>
          <w:rFonts w:ascii="Arial" w:cs="Arial" w:eastAsia="Arial" w:hAnsi="Arial"/>
          <w:color w:val="2C2C2C"/>
          <w:sz w:val="20"/>
          <w:szCs w:val="20"/>
        </w:rPr>
        <w:t xml:space="preserve">DEEL I — STRATEGISCH NIVEAU</w:t>
      </w:r>
    </w:p>
    <w:p>
      <w:pPr>
        <w:spacing w:after="60" w:before="0"/>
      </w:pPr>
      <w:r>
        <w:rPr>
          <w:rFonts w:ascii="Arial" w:cs="Arial" w:eastAsia="Arial" w:hAnsi="Arial"/>
          <w:color w:val="2C2C2C"/>
          <w:sz w:val="20"/>
          <w:szCs w:val="20"/>
        </w:rPr>
        <w:t xml:space="preserve">1.   Lumivey als digitale organisatie</w:t>
      </w:r>
    </w:p>
    <w:p>
      <w:pPr>
        <w:spacing w:after="60" w:before="0"/>
      </w:pPr>
      <w:r>
        <w:rPr>
          <w:rFonts w:ascii="Arial" w:cs="Arial" w:eastAsia="Arial" w:hAnsi="Arial"/>
          <w:color w:val="2C2C2C"/>
          <w:sz w:val="20"/>
          <w:szCs w:val="20"/>
        </w:rPr>
        <w:t xml:space="preserve">2.   Quiet Web — Onderliggende filosofie</w:t>
      </w:r>
    </w:p>
    <w:p>
      <w:pPr>
        <w:spacing w:after="60" w:before="0"/>
      </w:pPr>
      <w:r>
        <w:rPr>
          <w:rFonts w:ascii="Arial" w:cs="Arial" w:eastAsia="Arial" w:hAnsi="Arial"/>
          <w:color w:val="2C2C2C"/>
          <w:sz w:val="20"/>
          <w:szCs w:val="20"/>
        </w:rPr>
        <w:t xml:space="preserve">3.   Asset Management als fundament</w:t>
      </w:r>
    </w:p>
    <w:p>
      <w:pPr>
        <w:spacing w:after="60" w:before="0"/>
      </w:pPr>
      <w:r>
        <w:rPr>
          <w:rFonts w:ascii="Arial" w:cs="Arial" w:eastAsia="Arial" w:hAnsi="Arial"/>
          <w:color w:val="2C2C2C"/>
          <w:sz w:val="20"/>
          <w:szCs w:val="20"/>
        </w:rPr>
        <w:t xml:space="preserve">4.   Lumivey Brain</w:t>
      </w:r>
    </w:p>
    <w:p>
      <w:pPr>
        <w:spacing w:after="100" w:before="0"/>
      </w:pPr>
      <w:r>
        <w:rPr>
          <w:rFonts w:ascii="Arial" w:cs="Arial" w:eastAsia="Arial" w:hAnsi="Arial"/>
          <w:color w:val="2C2C2C"/>
          <w:sz w:val="20"/>
          <w:szCs w:val="20"/>
        </w:rPr>
        <w:t xml:space="preserve">5.   Controlled Growth en leerstrategie</w:t>
      </w:r>
    </w:p>
    <w:p>
      <w:pPr>
        <w:spacing w:after="80" w:before="40"/>
      </w:pPr>
      <w:r>
        <w:rPr>
          <w:rFonts w:ascii="Arial" w:cs="Arial" w:eastAsia="Arial" w:hAnsi="Arial"/>
          <w:color w:val="2C2C2C"/>
          <w:sz w:val="20"/>
          <w:szCs w:val="20"/>
        </w:rPr>
        <w:t xml:space="preserve">DEEL II — POSITIONERING &amp; DOELGROEP</w:t>
      </w:r>
    </w:p>
    <w:p>
      <w:pPr>
        <w:spacing w:after="60" w:before="0"/>
      </w:pPr>
      <w:r>
        <w:rPr>
          <w:rFonts w:ascii="Arial" w:cs="Arial" w:eastAsia="Arial" w:hAnsi="Arial"/>
          <w:color w:val="2C2C2C"/>
          <w:sz w:val="20"/>
          <w:szCs w:val="20"/>
        </w:rPr>
        <w:t xml:space="preserve">6.   Wat Lumivey is</w:t>
      </w:r>
    </w:p>
    <w:p>
      <w:pPr>
        <w:spacing w:after="60" w:before="0"/>
      </w:pPr>
      <w:r>
        <w:rPr>
          <w:rFonts w:ascii="Arial" w:cs="Arial" w:eastAsia="Arial" w:hAnsi="Arial"/>
          <w:color w:val="2C2C2C"/>
          <w:sz w:val="20"/>
          <w:szCs w:val="20"/>
        </w:rPr>
        <w:t xml:space="preserve">7.   Doelgroep</w:t>
      </w:r>
    </w:p>
    <w:p>
      <w:pPr>
        <w:spacing w:after="100" w:before="0"/>
      </w:pPr>
      <w:r>
        <w:rPr>
          <w:rFonts w:ascii="Arial" w:cs="Arial" w:eastAsia="Arial" w:hAnsi="Arial"/>
          <w:color w:val="2C2C2C"/>
          <w:sz w:val="20"/>
          <w:szCs w:val="20"/>
        </w:rPr>
        <w:t xml:space="preserve">8.   Positionering</w:t>
      </w:r>
    </w:p>
    <w:p>
      <w:pPr>
        <w:spacing w:after="80" w:before="40"/>
      </w:pPr>
      <w:r>
        <w:rPr>
          <w:rFonts w:ascii="Arial" w:cs="Arial" w:eastAsia="Arial" w:hAnsi="Arial"/>
          <w:color w:val="2C2C2C"/>
          <w:sz w:val="20"/>
          <w:szCs w:val="20"/>
        </w:rPr>
        <w:t xml:space="preserve">DEEL III — PROCESARCHITECTUUR</w:t>
      </w:r>
    </w:p>
    <w:p>
      <w:pPr>
        <w:spacing w:after="60" w:before="0"/>
      </w:pPr>
      <w:r>
        <w:rPr>
          <w:rFonts w:ascii="Arial" w:cs="Arial" w:eastAsia="Arial" w:hAnsi="Arial"/>
          <w:color w:val="2C2C2C"/>
          <w:sz w:val="20"/>
          <w:szCs w:val="20"/>
        </w:rPr>
        <w:t xml:space="preserve">9.   Standaard workflow</w:t>
      </w:r>
    </w:p>
    <w:p>
      <w:pPr>
        <w:spacing w:after="60" w:before="0"/>
      </w:pPr>
      <w:r>
        <w:rPr>
          <w:rFonts w:ascii="Arial" w:cs="Arial" w:eastAsia="Arial" w:hAnsi="Arial"/>
          <w:color w:val="2C2C2C"/>
          <w:sz w:val="20"/>
          <w:szCs w:val="20"/>
        </w:rPr>
        <w:t xml:space="preserve">10. Intentie-afdeling</w:t>
      </w:r>
    </w:p>
    <w:p>
      <w:pPr>
        <w:spacing w:after="60" w:before="0"/>
      </w:pPr>
      <w:r>
        <w:rPr>
          <w:rFonts w:ascii="Arial" w:cs="Arial" w:eastAsia="Arial" w:hAnsi="Arial"/>
          <w:color w:val="2C2C2C"/>
          <w:sz w:val="20"/>
          <w:szCs w:val="20"/>
        </w:rPr>
        <w:t xml:space="preserve">11. Context-afdeling</w:t>
      </w:r>
    </w:p>
    <w:p>
      <w:pPr>
        <w:spacing w:after="60" w:before="0"/>
      </w:pPr>
      <w:r>
        <w:rPr>
          <w:rFonts w:ascii="Arial" w:cs="Arial" w:eastAsia="Arial" w:hAnsi="Arial"/>
          <w:color w:val="2C2C2C"/>
          <w:sz w:val="20"/>
          <w:szCs w:val="20"/>
        </w:rPr>
        <w:t xml:space="preserve">12. LSD-engine</w:t>
      </w:r>
    </w:p>
    <w:p>
      <w:pPr>
        <w:spacing w:after="60" w:before="0"/>
      </w:pPr>
      <w:r>
        <w:rPr>
          <w:rFonts w:ascii="Arial" w:cs="Arial" w:eastAsia="Arial" w:hAnsi="Arial"/>
          <w:color w:val="2C2C2C"/>
          <w:sz w:val="20"/>
          <w:szCs w:val="20"/>
        </w:rPr>
        <w:t xml:space="preserve">13. Interpretatie-afdeling</w:t>
      </w:r>
    </w:p>
    <w:p>
      <w:pPr>
        <w:spacing w:after="60" w:before="0"/>
      </w:pPr>
      <w:r>
        <w:rPr>
          <w:rFonts w:ascii="Arial" w:cs="Arial" w:eastAsia="Arial" w:hAnsi="Arial"/>
          <w:color w:val="2C2C2C"/>
          <w:sz w:val="20"/>
          <w:szCs w:val="20"/>
        </w:rPr>
        <w:t xml:space="preserve">14. Identiteit-afdeling</w:t>
      </w:r>
    </w:p>
    <w:p>
      <w:pPr>
        <w:spacing w:after="60" w:before="0"/>
      </w:pPr>
      <w:r>
        <w:rPr>
          <w:rFonts w:ascii="Arial" w:cs="Arial" w:eastAsia="Arial" w:hAnsi="Arial"/>
          <w:color w:val="2C2C2C"/>
          <w:sz w:val="20"/>
          <w:szCs w:val="20"/>
        </w:rPr>
        <w:t xml:space="preserve">15. Bedrijfsdossier als centrale waarheid</w:t>
      </w:r>
    </w:p>
    <w:p>
      <w:pPr>
        <w:spacing w:after="60" w:before="0"/>
      </w:pPr>
      <w:r>
        <w:rPr>
          <w:rFonts w:ascii="Arial" w:cs="Arial" w:eastAsia="Arial" w:hAnsi="Arial"/>
          <w:color w:val="2C2C2C"/>
          <w:sz w:val="20"/>
          <w:szCs w:val="20"/>
        </w:rPr>
        <w:t xml:space="preserve">16. Preview Checklist</w:t>
      </w:r>
    </w:p>
    <w:p>
      <w:pPr>
        <w:spacing w:after="60" w:before="0"/>
      </w:pPr>
      <w:r>
        <w:rPr>
          <w:rFonts w:ascii="Arial" w:cs="Arial" w:eastAsia="Arial" w:hAnsi="Arial"/>
          <w:color w:val="2C2C2C"/>
          <w:sz w:val="20"/>
          <w:szCs w:val="20"/>
        </w:rPr>
        <w:t xml:space="preserve">17. WoW-preview</w:t>
      </w:r>
    </w:p>
    <w:p>
      <w:pPr>
        <w:spacing w:after="60" w:before="0"/>
      </w:pPr>
      <w:r>
        <w:rPr>
          <w:rFonts w:ascii="Arial" w:cs="Arial" w:eastAsia="Arial" w:hAnsi="Arial"/>
          <w:color w:val="2C2C2C"/>
          <w:sz w:val="20"/>
          <w:szCs w:val="20"/>
        </w:rPr>
        <w:t xml:space="preserve">18. Verrijkingsfase</w:t>
      </w:r>
    </w:p>
    <w:p>
      <w:pPr>
        <w:spacing w:after="60" w:before="0"/>
      </w:pPr>
      <w:r>
        <w:rPr>
          <w:rFonts w:ascii="Arial" w:cs="Arial" w:eastAsia="Arial" w:hAnsi="Arial"/>
          <w:color w:val="2C2C2C"/>
          <w:sz w:val="20"/>
          <w:szCs w:val="20"/>
        </w:rPr>
        <w:t xml:space="preserve">19. Procesarchitectuur — diagram</w:t>
      </w:r>
    </w:p>
    <w:p>
      <w:pPr>
        <w:spacing w:after="100" w:before="0"/>
      </w:pPr>
      <w:r>
        <w:rPr>
          <w:rFonts w:ascii="Arial" w:cs="Arial" w:eastAsia="Arial" w:hAnsi="Arial"/>
          <w:color w:val="2C2C2C"/>
          <w:sz w:val="20"/>
          <w:szCs w:val="20"/>
        </w:rPr>
        <w:t xml:space="preserve">20. Gespreksgeheugen</w:t>
      </w:r>
    </w:p>
    <w:p>
      <w:pPr>
        <w:spacing w:after="80" w:before="40"/>
      </w:pPr>
      <w:r>
        <w:rPr>
          <w:rFonts w:ascii="Arial" w:cs="Arial" w:eastAsia="Arial" w:hAnsi="Arial"/>
          <w:color w:val="2C2C2C"/>
          <w:sz w:val="20"/>
          <w:szCs w:val="20"/>
        </w:rPr>
        <w:t xml:space="preserve">DEEL IV — OPERATIONELE PRINCIPES</w:t>
      </w:r>
    </w:p>
    <w:p>
      <w:pPr>
        <w:spacing w:after="60" w:before="0"/>
      </w:pPr>
      <w:r>
        <w:rPr>
          <w:rFonts w:ascii="Arial" w:cs="Arial" w:eastAsia="Arial" w:hAnsi="Arial"/>
          <w:color w:val="2C2C2C"/>
          <w:sz w:val="20"/>
          <w:szCs w:val="20"/>
        </w:rPr>
        <w:t xml:space="preserve">21. Stopregels</w:t>
      </w:r>
    </w:p>
    <w:p>
      <w:pPr>
        <w:spacing w:after="60" w:before="0"/>
      </w:pPr>
      <w:r>
        <w:rPr>
          <w:rFonts w:ascii="Arial" w:cs="Arial" w:eastAsia="Arial" w:hAnsi="Arial"/>
          <w:color w:val="2C2C2C"/>
          <w:sz w:val="20"/>
          <w:szCs w:val="20"/>
        </w:rPr>
        <w:t xml:space="preserve">22. Formulieren en gegevens</w:t>
      </w:r>
    </w:p>
    <w:p>
      <w:pPr>
        <w:spacing w:after="60" w:before="0"/>
      </w:pPr>
      <w:r>
        <w:rPr>
          <w:rFonts w:ascii="Arial" w:cs="Arial" w:eastAsia="Arial" w:hAnsi="Arial"/>
          <w:color w:val="2C2C2C"/>
          <w:sz w:val="20"/>
          <w:szCs w:val="20"/>
        </w:rPr>
        <w:t xml:space="preserve">23. Need to have vs. nice to have</w:t>
      </w:r>
    </w:p>
    <w:p>
      <w:pPr>
        <w:spacing w:after="60" w:before="0"/>
      </w:pPr>
      <w:r>
        <w:rPr>
          <w:rFonts w:ascii="Arial" w:cs="Arial" w:eastAsia="Arial" w:hAnsi="Arial"/>
          <w:color w:val="2C2C2C"/>
          <w:sz w:val="20"/>
          <w:szCs w:val="20"/>
        </w:rPr>
        <w:t xml:space="preserve">24. Voor de schermen / achter de schermen</w:t>
      </w:r>
    </w:p>
    <w:p>
      <w:pPr>
        <w:spacing w:after="100" w:before="0"/>
      </w:pPr>
      <w:r>
        <w:rPr>
          <w:rFonts w:ascii="Arial" w:cs="Arial" w:eastAsia="Arial" w:hAnsi="Arial"/>
          <w:color w:val="2C2C2C"/>
          <w:sz w:val="20"/>
          <w:szCs w:val="20"/>
        </w:rPr>
        <w:t xml:space="preserve">25. MVP-focus en technische architectuur</w:t>
      </w:r>
    </w:p>
    <w:p>
      <w:pPr>
        <w:spacing w:after="80" w:before="40"/>
      </w:pPr>
      <w:r>
        <w:rPr>
          <w:rFonts w:ascii="Arial" w:cs="Arial" w:eastAsia="Arial" w:hAnsi="Arial"/>
          <w:color w:val="2C2C2C"/>
          <w:sz w:val="20"/>
          <w:szCs w:val="20"/>
        </w:rPr>
        <w:t xml:space="preserve">DEEL V — ORGANISATIE &amp; SYSTEEM</w:t>
      </w:r>
    </w:p>
    <w:p>
      <w:pPr>
        <w:spacing w:after="60" w:before="0"/>
      </w:pPr>
      <w:r>
        <w:rPr>
          <w:rFonts w:ascii="Arial" w:cs="Arial" w:eastAsia="Arial" w:hAnsi="Arial"/>
          <w:color w:val="2C2C2C"/>
          <w:sz w:val="20"/>
          <w:szCs w:val="20"/>
        </w:rPr>
        <w:t xml:space="preserve">26. Digitale afdelingen</w:t>
      </w:r>
    </w:p>
    <w:p>
      <w:pPr>
        <w:spacing w:after="60" w:before="0"/>
      </w:pPr>
      <w:r>
        <w:rPr>
          <w:rFonts w:ascii="Arial" w:cs="Arial" w:eastAsia="Arial" w:hAnsi="Arial"/>
          <w:color w:val="2C2C2C"/>
          <w:sz w:val="20"/>
          <w:szCs w:val="20"/>
        </w:rPr>
        <w:t xml:space="preserve">27. PDCA en Kaizen</w:t>
      </w:r>
    </w:p>
    <w:p>
      <w:pPr>
        <w:spacing w:after="60" w:before="0"/>
      </w:pPr>
      <w:r>
        <w:rPr>
          <w:rFonts w:ascii="Arial" w:cs="Arial" w:eastAsia="Arial" w:hAnsi="Arial"/>
          <w:color w:val="2C2C2C"/>
          <w:sz w:val="20"/>
          <w:szCs w:val="20"/>
        </w:rPr>
        <w:t xml:space="preserve">28. Twee dashboards</w:t>
      </w:r>
    </w:p>
    <w:p>
      <w:pPr>
        <w:spacing w:after="60" w:before="0"/>
      </w:pPr>
      <w:r>
        <w:rPr>
          <w:rFonts w:ascii="Arial" w:cs="Arial" w:eastAsia="Arial" w:hAnsi="Arial"/>
          <w:color w:val="2C2C2C"/>
          <w:sz w:val="20"/>
          <w:szCs w:val="20"/>
        </w:rPr>
        <w:t xml:space="preserve">29. Toolstrategie</w:t>
      </w:r>
    </w:p>
    <w:p>
      <w:pPr>
        <w:spacing w:after="100" w:before="0"/>
      </w:pPr>
      <w:r>
        <w:rPr>
          <w:rFonts w:ascii="Arial" w:cs="Arial" w:eastAsia="Arial" w:hAnsi="Arial"/>
          <w:color w:val="2C2C2C"/>
          <w:sz w:val="20"/>
          <w:szCs w:val="20"/>
        </w:rPr>
        <w:t xml:space="preserve">30. Verificatie en validatie</w:t>
      </w:r>
    </w:p>
    <w:p>
      <w:pPr>
        <w:spacing w:after="80" w:before="40"/>
      </w:pPr>
      <w:r>
        <w:rPr>
          <w:rFonts w:ascii="Arial" w:cs="Arial" w:eastAsia="Arial" w:hAnsi="Arial"/>
          <w:color w:val="2C2C2C"/>
          <w:sz w:val="20"/>
          <w:szCs w:val="20"/>
        </w:rPr>
        <w:t xml:space="preserve">DEEL VI — STRATEGIE &amp; ONTWIKKELING</w:t>
      </w:r>
    </w:p>
    <w:p>
      <w:pPr>
        <w:spacing w:after="60" w:before="0"/>
      </w:pPr>
      <w:r>
        <w:rPr>
          <w:rFonts w:ascii="Arial" w:cs="Arial" w:eastAsia="Arial" w:hAnsi="Arial"/>
          <w:color w:val="2C2C2C"/>
          <w:sz w:val="20"/>
          <w:szCs w:val="20"/>
        </w:rPr>
        <w:t xml:space="preserve">31. Marketing en bereikbaarheid</w:t>
      </w:r>
    </w:p>
    <w:p>
      <w:pPr>
        <w:spacing w:after="60" w:before="0"/>
      </w:pPr>
      <w:r>
        <w:rPr>
          <w:rFonts w:ascii="Arial" w:cs="Arial" w:eastAsia="Arial" w:hAnsi="Arial"/>
          <w:color w:val="2C2C2C"/>
          <w:sz w:val="20"/>
          <w:szCs w:val="20"/>
        </w:rPr>
        <w:t xml:space="preserve">32. Verdienmodel</w:t>
      </w:r>
    </w:p>
    <w:p>
      <w:pPr>
        <w:spacing w:after="60" w:before="0"/>
      </w:pPr>
      <w:r>
        <w:rPr>
          <w:rFonts w:ascii="Arial" w:cs="Arial" w:eastAsia="Arial" w:hAnsi="Arial"/>
          <w:color w:val="2C2C2C"/>
          <w:sz w:val="20"/>
          <w:szCs w:val="20"/>
        </w:rPr>
        <w:t xml:space="preserve">33. Validaties en simulaties</w:t>
      </w:r>
    </w:p>
    <w:p>
      <w:pPr>
        <w:spacing w:after="60" w:before="0"/>
      </w:pPr>
      <w:r>
        <w:rPr>
          <w:rFonts w:ascii="Arial" w:cs="Arial" w:eastAsia="Arial" w:hAnsi="Arial"/>
          <w:color w:val="2C2C2C"/>
          <w:sz w:val="20"/>
          <w:szCs w:val="20"/>
        </w:rPr>
        <w:t xml:space="preserve">34. Besluiten tot nu toe</w:t>
      </w:r>
    </w:p>
    <w:p>
      <w:pPr>
        <w:spacing w:after="100" w:before="0"/>
      </w:pPr>
      <w:r>
        <w:rPr>
          <w:rFonts w:ascii="Arial" w:cs="Arial" w:eastAsia="Arial" w:hAnsi="Arial"/>
          <w:color w:val="2C2C2C"/>
          <w:sz w:val="20"/>
          <w:szCs w:val="20"/>
        </w:rPr>
        <w:t xml:space="preserve">35. Openstaande vragen</w:t>
      </w:r>
    </w:p>
    <w:p>
      <w:r>
        <w:br w:type="page"/>
      </w:r>
    </w:p>
    <w:p>
      <w:pPr>
        <w:spacing w:after="80" w:before="0"/>
      </w:pPr>
      <w:r>
        <w:rPr>
          <w:rFonts w:ascii="Arial" w:cs="Arial" w:eastAsia="Arial" w:hAnsi="Arial"/>
          <w:b/>
          <w:bCs/>
          <w:caps/>
          <w:color w:val="2E2060"/>
          <w:sz w:val="18"/>
          <w:szCs w:val="18"/>
        </w:rPr>
        <w:t xml:space="preserve">DEEL I — STRATEGISCH NIVEAU</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1  </w:t>
      </w:r>
      <w:r>
        <w:rPr>
          <w:rFonts w:ascii="Arial" w:cs="Arial" w:eastAsia="Arial" w:hAnsi="Arial"/>
          <w:b/>
          <w:bCs/>
          <w:color w:val="2E2060"/>
          <w:sz w:val="32"/>
          <w:szCs w:val="32"/>
        </w:rPr>
        <w:t xml:space="preserve">Lumivey als digitale organisatie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is geen websitebedrijf.</w:t>
      </w:r>
    </w:p>
    <w:p>
      <w:pPr>
        <w:spacing w:after="140" w:before="0"/>
      </w:pPr>
      <w:r>
        <w:rPr>
          <w:rFonts w:ascii="Arial" w:cs="Arial" w:eastAsia="Arial" w:hAnsi="Arial"/>
          <w:color w:val="2C2C2C"/>
          <w:sz w:val="20"/>
          <w:szCs w:val="20"/>
        </w:rPr>
        <w:t xml:space="preserve">Lumivey is een digitale organisatie die ondernemers helpt met hun volledige digitale aanwezigheid.</w:t>
      </w:r>
    </w:p>
    <w:p>
      <w:pPr>
        <w:spacing w:after="140" w:before="0"/>
      </w:pPr>
      <w:r>
        <w:rPr>
          <w:rFonts w:ascii="Arial" w:cs="Arial" w:eastAsia="Arial" w:hAnsi="Arial"/>
          <w:color w:val="2C2C2C"/>
          <w:sz w:val="20"/>
          <w:szCs w:val="20"/>
        </w:rPr>
        <w:t xml:space="preserve">Websites zijn het eerste zichtbare product. De echte waarde zit achter de schermen: begrip, context, analyse, digitale afdelingen, workflow orchestration, AI en continue verbetering.</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De website is de voordeur. Het systeem erachter is het product.</w:t>
      </w:r>
    </w:p>
    <w:p>
      <w:pPr>
        <w:spacing w:after="0" w:before="60"/>
      </w:pPr>
    </w:p>
    <w:p>
      <w:pPr>
        <w:pStyle w:val="Heading2"/>
        <w:spacing w:after="80" w:before="320"/>
      </w:pPr>
      <w:r>
        <w:rPr>
          <w:rFonts w:ascii="Arial" w:cs="Arial" w:eastAsia="Arial" w:hAnsi="Arial"/>
          <w:b/>
          <w:bCs/>
          <w:color w:val="2C2C2C"/>
          <w:sz w:val="22"/>
          <w:szCs w:val="22"/>
        </w:rPr>
        <w:t xml:space="preserve">Drie niveaus</w:t>
      </w:r>
    </w:p>
    <w:p>
      <w:pPr>
        <w:spacing w:after="140" w:before="0"/>
      </w:pPr>
      <w:r>
        <w:rPr>
          <w:rFonts w:ascii="Arial" w:cs="Arial" w:eastAsia="Arial" w:hAnsi="Arial"/>
          <w:color w:val="2C2C2C"/>
          <w:sz w:val="20"/>
          <w:szCs w:val="20"/>
        </w:rPr>
        <w:t xml:space="preserve">Lumivey werkt op drie niveaus, analoog aan Asset Management en professionele organisaties: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Niveau</w:t>
            </w:r>
          </w:p>
        </w:tc>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Beschrijving</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Strategisch</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Richting, filosofie, architectuurkeuzes, controlled growth, Lumivey Brain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Tactisch</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Procesontwerp, afdelingsverantwoordelijkheden, workflow, bedrijfsdossier</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Operationeel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Dagelijkse uitvoering, gesprekken, previews, publicaties, support</w:t>
            </w:r>
          </w:p>
        </w:tc>
      </w:tr>
    </w:tbl>
    <w:p>
      <w:pPr>
        <w:spacing w:after="0" w:before="80"/>
      </w:pPr>
    </w:p>
    <w:p>
      <w:pPr>
        <w:pStyle w:val="Heading2"/>
        <w:spacing w:after="80" w:before="320"/>
      </w:pPr>
      <w:r>
        <w:rPr>
          <w:rFonts w:ascii="Arial" w:cs="Arial" w:eastAsia="Arial" w:hAnsi="Arial"/>
          <w:b/>
          <w:bCs/>
          <w:color w:val="2C2C2C"/>
          <w:sz w:val="22"/>
          <w:szCs w:val="22"/>
        </w:rPr>
        <w:t xml:space="preserve">Digitale afdelingen</w:t>
      </w:r>
    </w:p>
    <w:p>
      <w:pPr>
        <w:spacing w:after="140" w:before="0"/>
      </w:pPr>
      <w:r>
        <w:rPr>
          <w:rFonts w:ascii="Arial" w:cs="Arial" w:eastAsia="Arial" w:hAnsi="Arial"/>
          <w:color w:val="2C2C2C"/>
          <w:sz w:val="20"/>
          <w:szCs w:val="20"/>
        </w:rPr>
        <w:t xml:space="preserve">Lumivey wordt niet gezien als één AI. Lumivey is een digitale organisatie met afdelingen, elk met een eigen verantwoordelijkheid. Alle afdelingen werken via het centrale bedrijfsdossier.</w:t>
      </w:r>
    </w:p>
    <w:p>
      <w:pPr>
        <w:spacing w:after="0" w:before="40"/>
      </w:pPr>
    </w:p>
    <w:p>
      <w:pPr>
        <w:spacing w:after="140" w:before="0"/>
      </w:pPr>
      <w:r>
        <w:rPr>
          <w:rFonts w:ascii="Arial" w:cs="Arial" w:eastAsia="Arial" w:hAnsi="Arial"/>
          <w:color w:val="2C2C2C"/>
          <w:sz w:val="20"/>
          <w:szCs w:val="20"/>
        </w:rPr>
        <w:t xml:space="preserve">Huidige afdelingen: Intentie, Context, LSD, Interpretatie, Identiteit, Preview, Website, Domein &amp; Hosting, Content &amp; Beeld, Vertrouwen &amp; Publicatie, Support, Finance, Kaizen/PDCA, R&amp;D.</w:t>
      </w:r>
    </w:p>
    <w:p>
      <w:pPr>
        <w:spacing w:after="0" w:before="40"/>
      </w:pPr>
    </w:p>
    <w:p>
      <w:pPr>
        <w:spacing w:after="140" w:before="0"/>
      </w:pPr>
      <w:r>
        <w:rPr>
          <w:rFonts w:ascii="Arial" w:cs="Arial" w:eastAsia="Arial" w:hAnsi="Arial"/>
          <w:color w:val="2C2C2C"/>
          <w:sz w:val="20"/>
          <w:szCs w:val="20"/>
        </w:rPr>
        <w:t xml:space="preserve">Toekomstige afdelingen: Strategie, Analyse, Marketing, Sales, Planning, Kwaliteitszorg.</w:t>
      </w:r>
    </w:p>
    <w:p>
      <w:pPr>
        <w:spacing w:after="0" w:before="80"/>
      </w:pPr>
    </w:p>
    <w:p>
      <w:r>
        <w:br w:type="page"/>
      </w:r>
    </w:p>
    <w:p>
      <w:pPr>
        <w:spacing w:after="120" w:before="0"/>
      </w:pPr>
      <w:r>
        <w:rPr>
          <w:rFonts w:ascii="Arial" w:cs="Arial" w:eastAsia="Arial" w:hAnsi="Arial"/>
          <w:b/>
          <w:bCs/>
          <w:color w:val="CCCCCC"/>
          <w:sz w:val="32"/>
          <w:szCs w:val="32"/>
        </w:rPr>
        <w:t xml:space="preserve">2  </w:t>
      </w:r>
      <w:r>
        <w:rPr>
          <w:rFonts w:ascii="Arial" w:cs="Arial" w:eastAsia="Arial" w:hAnsi="Arial"/>
          <w:b/>
          <w:bCs/>
          <w:color w:val="2E2060"/>
          <w:sz w:val="32"/>
          <w:szCs w:val="32"/>
        </w:rPr>
        <w:t xml:space="preserve">Quiet Web — Onderliggende filosofie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Quiet Web is de onderliggende filosofie van Lumivey. Niet simpelweg minimalistisch design, maar cognitieve rust.</w:t>
      </w:r>
    </w:p>
    <w:p>
      <w:pPr>
        <w:spacing w:after="0" w:before="60"/>
      </w:pPr>
    </w:p>
    <w:p>
      <w:pPr>
        <w:pStyle w:val="Heading2"/>
        <w:spacing w:after="80" w:before="320"/>
      </w:pPr>
      <w:r>
        <w:rPr>
          <w:rFonts w:ascii="Arial" w:cs="Arial" w:eastAsia="Arial" w:hAnsi="Arial"/>
          <w:b/>
          <w:bCs/>
          <w:color w:val="2C2C2C"/>
          <w:sz w:val="22"/>
          <w:szCs w:val="22"/>
        </w:rPr>
        <w:t xml:space="preserve">Quiet Web streeft naar</w:t>
      </w:r>
    </w:p>
    <w:p>
      <w:pPr>
        <w:pStyle w:val="ListParagraph"/>
        <w:numPr>
          <w:ilvl w:val="0"/>
          <w:numId w:val="2"/>
        </w:numPr>
        <w:spacing w:after="80" w:before="0"/>
      </w:pPr>
      <w:r>
        <w:rPr>
          <w:rFonts w:ascii="Arial" w:cs="Arial" w:eastAsia="Arial" w:hAnsi="Arial"/>
          <w:color w:val="2C2C2C"/>
          <w:sz w:val="20"/>
          <w:szCs w:val="20"/>
        </w:rPr>
        <w:t xml:space="preserve">minder mentale belasting voor de ondernemer</w:t>
      </w:r>
    </w:p>
    <w:p>
      <w:pPr>
        <w:pStyle w:val="ListParagraph"/>
        <w:numPr>
          <w:ilvl w:val="0"/>
          <w:numId w:val="2"/>
        </w:numPr>
        <w:spacing w:after="80" w:before="0"/>
      </w:pPr>
      <w:r>
        <w:rPr>
          <w:rFonts w:ascii="Arial" w:cs="Arial" w:eastAsia="Arial" w:hAnsi="Arial"/>
          <w:color w:val="2C2C2C"/>
          <w:sz w:val="20"/>
          <w:szCs w:val="20"/>
        </w:rPr>
        <w:t xml:space="preserve">minder keuzestress</w:t>
      </w:r>
    </w:p>
    <w:p>
      <w:pPr>
        <w:pStyle w:val="ListParagraph"/>
        <w:numPr>
          <w:ilvl w:val="0"/>
          <w:numId w:val="2"/>
        </w:numPr>
        <w:spacing w:after="80" w:before="0"/>
      </w:pPr>
      <w:r>
        <w:rPr>
          <w:rFonts w:ascii="Arial" w:cs="Arial" w:eastAsia="Arial" w:hAnsi="Arial"/>
          <w:color w:val="2C2C2C"/>
          <w:sz w:val="20"/>
          <w:szCs w:val="20"/>
        </w:rPr>
        <w:t xml:space="preserve">minder technische verantwoordelijkheid bij de gebruiker</w:t>
      </w:r>
    </w:p>
    <w:p>
      <w:pPr>
        <w:pStyle w:val="ListParagraph"/>
        <w:numPr>
          <w:ilvl w:val="0"/>
          <w:numId w:val="2"/>
        </w:numPr>
        <w:spacing w:after="80" w:before="0"/>
      </w:pPr>
      <w:r>
        <w:rPr>
          <w:rFonts w:ascii="Arial" w:cs="Arial" w:eastAsia="Arial" w:hAnsi="Arial"/>
          <w:color w:val="2C2C2C"/>
          <w:sz w:val="20"/>
          <w:szCs w:val="20"/>
        </w:rPr>
        <w:t xml:space="preserve">minder formulieren zonder context</w:t>
      </w:r>
    </w:p>
    <w:p>
      <w:pPr>
        <w:pStyle w:val="ListParagraph"/>
        <w:numPr>
          <w:ilvl w:val="0"/>
          <w:numId w:val="2"/>
        </w:numPr>
        <w:spacing w:after="80" w:before="0"/>
      </w:pPr>
      <w:r>
        <w:rPr>
          <w:rFonts w:ascii="Arial" w:cs="Arial" w:eastAsia="Arial" w:hAnsi="Arial"/>
          <w:color w:val="2C2C2C"/>
          <w:sz w:val="20"/>
          <w:szCs w:val="20"/>
        </w:rPr>
        <w:t xml:space="preserve">minder dashboards</w:t>
      </w:r>
    </w:p>
    <w:p>
      <w:pPr>
        <w:pStyle w:val="ListParagraph"/>
        <w:numPr>
          <w:ilvl w:val="0"/>
          <w:numId w:val="2"/>
        </w:numPr>
        <w:spacing w:after="80" w:before="0"/>
      </w:pPr>
      <w:r>
        <w:rPr>
          <w:rFonts w:ascii="Arial" w:cs="Arial" w:eastAsia="Arial" w:hAnsi="Arial"/>
          <w:color w:val="2C2C2C"/>
          <w:sz w:val="20"/>
          <w:szCs w:val="20"/>
        </w:rPr>
        <w:t xml:space="preserve">minder losse systemen</w:t>
      </w:r>
    </w:p>
    <w:p>
      <w:pPr>
        <w:pStyle w:val="ListParagraph"/>
        <w:numPr>
          <w:ilvl w:val="0"/>
          <w:numId w:val="2"/>
        </w:numPr>
        <w:spacing w:after="80" w:before="0"/>
      </w:pPr>
      <w:r>
        <w:rPr>
          <w:rFonts w:ascii="Arial" w:cs="Arial" w:eastAsia="Arial" w:hAnsi="Arial"/>
          <w:color w:val="2C2C2C"/>
          <w:sz w:val="20"/>
          <w:szCs w:val="20"/>
        </w:rPr>
        <w:t xml:space="preserve">minder digitale ruis</w:t>
      </w:r>
    </w:p>
    <w:p>
      <w:pPr>
        <w:spacing w:after="0" w:before="80"/>
      </w:pPr>
    </w:p>
    <w:p>
      <w:pPr>
        <w:pBdr>
          <w:left w:val="single" w:color="3A3A3A" w:sz="12" w:space="1"/>
        </w:pBdr>
        <w:spacing w:after="160" w:before="160"/>
        <w:ind w:left="720"/>
      </w:pPr>
      <w:r>
        <w:rPr>
          <w:rFonts w:ascii="Arial" w:cs="Arial" w:eastAsia="Arial" w:hAnsi="Arial"/>
          <w:i/>
          <w:iCs/>
          <w:color w:val="3A3A3A"/>
          <w:sz w:val="22"/>
          <w:szCs w:val="22"/>
        </w:rPr>
        <w:t xml:space="preserve">Als de gebruiker het systeem niet begrijpt, is dat niet automatisch de schuld van de gebruiker. Vaak is het een ontwerpprobleem.</w:t>
      </w:r>
    </w:p>
    <w:p>
      <w:pPr>
        <w:spacing w:after="0" w:before="60"/>
      </w:pPr>
    </w:p>
    <w:p>
      <w:pPr>
        <w:pStyle w:val="Heading2"/>
        <w:spacing w:after="80" w:before="320"/>
      </w:pPr>
      <w:r>
        <w:rPr>
          <w:rFonts w:ascii="Arial" w:cs="Arial" w:eastAsia="Arial" w:hAnsi="Arial"/>
          <w:b/>
          <w:bCs/>
          <w:color w:val="2C2C2C"/>
          <w:sz w:val="22"/>
          <w:szCs w:val="22"/>
        </w:rPr>
        <w:t xml:space="preserve">Quiet Web geldt ook intern</w:t>
      </w:r>
    </w:p>
    <w:p>
      <w:pPr>
        <w:spacing w:after="140" w:before="0"/>
      </w:pPr>
      <w:r>
        <w:rPr>
          <w:rFonts w:ascii="Arial" w:cs="Arial" w:eastAsia="Arial" w:hAnsi="Arial"/>
          <w:color w:val="2C2C2C"/>
          <w:sz w:val="20"/>
          <w:szCs w:val="20"/>
        </w:rPr>
        <w:t xml:space="preserve">Niet alleen de ondernemer moet rust ervaren. Ook Lumivey zelf moet intern Quiet blijven.</w:t>
      </w:r>
    </w:p>
    <w:p>
      <w:pPr>
        <w:spacing w:after="140" w:before="0"/>
      </w:pPr>
      <w:r>
        <w:rPr>
          <w:rFonts w:ascii="Arial" w:cs="Arial" w:eastAsia="Arial" w:hAnsi="Arial"/>
          <w:color w:val="2C2C2C"/>
          <w:sz w:val="20"/>
          <w:szCs w:val="20"/>
        </w:rPr>
        <w:t xml:space="preserve">Lumivey mag niet veranderen in een verzameling dashboards, tools of workflows. Iedere nieuwe functie moet zichzelf verdedigen met de vraag: maakt dit Lumivey eenvoudiger of complexer?</w:t>
      </w:r>
    </w:p>
    <w:p>
      <w:pPr>
        <w:spacing w:after="0" w:before="60"/>
      </w:pPr>
    </w:p>
    <w:p>
      <w:pPr>
        <w:pStyle w:val="Heading2"/>
        <w:spacing w:after="80" w:before="320"/>
      </w:pPr>
      <w:r>
        <w:rPr>
          <w:rFonts w:ascii="Arial" w:cs="Arial" w:eastAsia="Arial" w:hAnsi="Arial"/>
          <w:b/>
          <w:bCs/>
          <w:color w:val="2C2C2C"/>
          <w:sz w:val="22"/>
          <w:szCs w:val="22"/>
        </w:rPr>
        <w:t xml:space="preserve">Toetsvragen</w:t>
      </w:r>
    </w:p>
    <w:p>
      <w:pPr>
        <w:pStyle w:val="ListParagraph"/>
        <w:numPr>
          <w:ilvl w:val="0"/>
          <w:numId w:val="2"/>
        </w:numPr>
        <w:spacing w:after="80" w:before="0"/>
      </w:pPr>
      <w:r>
        <w:rPr>
          <w:rFonts w:ascii="Arial" w:cs="Arial" w:eastAsia="Arial" w:hAnsi="Arial"/>
          <w:color w:val="2C2C2C"/>
          <w:sz w:val="20"/>
          <w:szCs w:val="20"/>
        </w:rPr>
        <w:t xml:space="preserve">Maakt dit het eenvoudiger voor de ondernemer?</w:t>
      </w:r>
    </w:p>
    <w:p>
      <w:pPr>
        <w:pStyle w:val="ListParagraph"/>
        <w:numPr>
          <w:ilvl w:val="0"/>
          <w:numId w:val="2"/>
        </w:numPr>
        <w:spacing w:after="80" w:before="0"/>
      </w:pPr>
      <w:r>
        <w:rPr>
          <w:rFonts w:ascii="Arial" w:cs="Arial" w:eastAsia="Arial" w:hAnsi="Arial"/>
          <w:color w:val="2C2C2C"/>
          <w:sz w:val="20"/>
          <w:szCs w:val="20"/>
        </w:rPr>
        <w:t xml:space="preserve">Begrijpt Lumivey de ondernemer beter hierdoor?</w:t>
      </w:r>
    </w:p>
    <w:p>
      <w:pPr>
        <w:pStyle w:val="ListParagraph"/>
        <w:numPr>
          <w:ilvl w:val="0"/>
          <w:numId w:val="2"/>
        </w:numPr>
        <w:spacing w:after="80" w:before="0"/>
      </w:pPr>
      <w:r>
        <w:rPr>
          <w:rFonts w:ascii="Arial" w:cs="Arial" w:eastAsia="Arial" w:hAnsi="Arial"/>
          <w:color w:val="2C2C2C"/>
          <w:sz w:val="20"/>
          <w:szCs w:val="20"/>
        </w:rPr>
        <w:t xml:space="preserve">Wordt er minder gevraagd?</w:t>
      </w:r>
    </w:p>
    <w:p>
      <w:pPr>
        <w:pStyle w:val="ListParagraph"/>
        <w:numPr>
          <w:ilvl w:val="0"/>
          <w:numId w:val="2"/>
        </w:numPr>
        <w:spacing w:after="80" w:before="0"/>
      </w:pPr>
      <w:r>
        <w:rPr>
          <w:rFonts w:ascii="Arial" w:cs="Arial" w:eastAsia="Arial" w:hAnsi="Arial"/>
          <w:color w:val="2C2C2C"/>
          <w:sz w:val="20"/>
          <w:szCs w:val="20"/>
        </w:rPr>
        <w:t xml:space="preserve">Voelt de ondernemer zich geholpen?</w:t>
      </w:r>
    </w:p>
    <w:p>
      <w:pPr>
        <w:pStyle w:val="ListParagraph"/>
        <w:numPr>
          <w:ilvl w:val="0"/>
          <w:numId w:val="2"/>
        </w:numPr>
        <w:spacing w:after="80" w:before="0"/>
      </w:pPr>
      <w:r>
        <w:rPr>
          <w:rFonts w:ascii="Arial" w:cs="Arial" w:eastAsia="Arial" w:hAnsi="Arial"/>
          <w:color w:val="2C2C2C"/>
          <w:sz w:val="20"/>
          <w:szCs w:val="20"/>
        </w:rPr>
        <w:t xml:space="preserve">Maakt dit Lumivey intern eenvoudiger of complexer?</w:t>
      </w:r>
    </w:p>
    <w:p>
      <w:pPr>
        <w:spacing w:after="0" w:before="80"/>
      </w:pPr>
    </w:p>
    <w:p>
      <w:r>
        <w:br w:type="page"/>
      </w:r>
    </w:p>
    <w:p>
      <w:pPr>
        <w:spacing w:after="120" w:before="0"/>
      </w:pPr>
      <w:r>
        <w:rPr>
          <w:rFonts w:ascii="Arial" w:cs="Arial" w:eastAsia="Arial" w:hAnsi="Arial"/>
          <w:b/>
          <w:bCs/>
          <w:color w:val="CCCCCC"/>
          <w:sz w:val="32"/>
          <w:szCs w:val="32"/>
        </w:rPr>
        <w:t xml:space="preserve">3  </w:t>
      </w:r>
      <w:r>
        <w:rPr>
          <w:rFonts w:ascii="Arial" w:cs="Arial" w:eastAsia="Arial" w:hAnsi="Arial"/>
          <w:b/>
          <w:bCs/>
          <w:color w:val="2E2060"/>
          <w:sz w:val="32"/>
          <w:szCs w:val="32"/>
        </w:rPr>
        <w:t xml:space="preserve">Asset Management als fundament</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Asset Management is geen toekomstig onderwerp meer. Het vormt een belangrijk deel van de architectuur van Lumivey.</w:t>
      </w:r>
    </w:p>
    <w:p>
      <w:pPr>
        <w:spacing w:after="0" w:before="60"/>
      </w:pPr>
    </w:p>
    <w:p>
      <w:pPr>
        <w:pStyle w:val="Heading2"/>
        <w:spacing w:after="80" w:before="320"/>
      </w:pPr>
      <w:r>
        <w:rPr>
          <w:rFonts w:ascii="Arial" w:cs="Arial" w:eastAsia="Arial" w:hAnsi="Arial"/>
          <w:b/>
          <w:bCs/>
          <w:color w:val="2C2C2C"/>
          <w:sz w:val="22"/>
          <w:szCs w:val="22"/>
        </w:rPr>
        <w:t xml:space="preserve">Herkenbare principes</w:t>
      </w:r>
    </w:p>
    <w:p>
      <w:pPr>
        <w:spacing w:after="140" w:before="0"/>
      </w:pPr>
      <w:r>
        <w:rPr>
          <w:rFonts w:ascii="Arial" w:cs="Arial" w:eastAsia="Arial" w:hAnsi="Arial"/>
          <w:color w:val="2C2C2C"/>
          <w:sz w:val="20"/>
          <w:szCs w:val="20"/>
        </w:rPr>
        <w:t xml:space="preserve">De volgende Asset Management-principes zijn direct herkenbaar in de opbouw van Lumivey:</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Strategisch → Tactisch → Operationeel denken</w:t>
      </w:r>
    </w:p>
    <w:p>
      <w:pPr>
        <w:pStyle w:val="ListParagraph"/>
        <w:numPr>
          <w:ilvl w:val="0"/>
          <w:numId w:val="2"/>
        </w:numPr>
        <w:spacing w:after="80" w:before="0"/>
      </w:pPr>
      <w:r>
        <w:rPr>
          <w:rFonts w:ascii="Arial" w:cs="Arial" w:eastAsia="Arial" w:hAnsi="Arial"/>
          <w:color w:val="2C2C2C"/>
          <w:sz w:val="20"/>
          <w:szCs w:val="20"/>
        </w:rPr>
        <w:t xml:space="preserve">PDCA-cyclus als verbetermotor</w:t>
      </w:r>
    </w:p>
    <w:p>
      <w:pPr>
        <w:pStyle w:val="ListParagraph"/>
        <w:numPr>
          <w:ilvl w:val="0"/>
          <w:numId w:val="2"/>
        </w:numPr>
        <w:spacing w:after="80" w:before="0"/>
      </w:pPr>
      <w:r>
        <w:rPr>
          <w:rFonts w:ascii="Arial" w:cs="Arial" w:eastAsia="Arial" w:hAnsi="Arial"/>
          <w:color w:val="2C2C2C"/>
          <w:sz w:val="20"/>
          <w:szCs w:val="20"/>
        </w:rPr>
        <w:t xml:space="preserve">Continue verbetering (Kaizen)</w:t>
      </w:r>
    </w:p>
    <w:p>
      <w:pPr>
        <w:pStyle w:val="ListParagraph"/>
        <w:numPr>
          <w:ilvl w:val="0"/>
          <w:numId w:val="2"/>
        </w:numPr>
        <w:spacing w:after="80" w:before="0"/>
      </w:pPr>
      <w:r>
        <w:rPr>
          <w:rFonts w:ascii="Arial" w:cs="Arial" w:eastAsia="Arial" w:hAnsi="Arial"/>
          <w:color w:val="2C2C2C"/>
          <w:sz w:val="20"/>
          <w:szCs w:val="20"/>
        </w:rPr>
        <w:t xml:space="preserve">Verificatie — klopt het document met de werkelijkheid?</w:t>
      </w:r>
    </w:p>
    <w:p>
      <w:pPr>
        <w:pStyle w:val="ListParagraph"/>
        <w:numPr>
          <w:ilvl w:val="0"/>
          <w:numId w:val="2"/>
        </w:numPr>
        <w:spacing w:after="80" w:before="0"/>
      </w:pPr>
      <w:r>
        <w:rPr>
          <w:rFonts w:ascii="Arial" w:cs="Arial" w:eastAsia="Arial" w:hAnsi="Arial"/>
          <w:color w:val="2C2C2C"/>
          <w:sz w:val="20"/>
          <w:szCs w:val="20"/>
        </w:rPr>
        <w:t xml:space="preserve">Validatie — is het document bruikbaar?</w:t>
      </w:r>
    </w:p>
    <w:p>
      <w:pPr>
        <w:pStyle w:val="ListParagraph"/>
        <w:numPr>
          <w:ilvl w:val="0"/>
          <w:numId w:val="2"/>
        </w:numPr>
        <w:spacing w:after="80" w:before="0"/>
      </w:pPr>
      <w:r>
        <w:rPr>
          <w:rFonts w:ascii="Arial" w:cs="Arial" w:eastAsia="Arial" w:hAnsi="Arial"/>
          <w:color w:val="2C2C2C"/>
          <w:sz w:val="20"/>
          <w:szCs w:val="20"/>
        </w:rPr>
        <w:t xml:space="preserve">Centrale waarheid via het bedrijfsdossier</w:t>
      </w:r>
    </w:p>
    <w:p>
      <w:pPr>
        <w:pStyle w:val="ListParagraph"/>
        <w:numPr>
          <w:ilvl w:val="0"/>
          <w:numId w:val="2"/>
        </w:numPr>
        <w:spacing w:after="80" w:before="0"/>
      </w:pPr>
      <w:r>
        <w:rPr>
          <w:rFonts w:ascii="Arial" w:cs="Arial" w:eastAsia="Arial" w:hAnsi="Arial"/>
          <w:color w:val="2C2C2C"/>
          <w:sz w:val="20"/>
          <w:szCs w:val="20"/>
        </w:rPr>
        <w:t xml:space="preserve">Afdelingen met duidelijke verantwoordelijkheden</w:t>
      </w:r>
    </w:p>
    <w:p>
      <w:pPr>
        <w:pStyle w:val="ListParagraph"/>
        <w:numPr>
          <w:ilvl w:val="0"/>
          <w:numId w:val="2"/>
        </w:numPr>
        <w:spacing w:after="80" w:before="0"/>
      </w:pPr>
      <w:r>
        <w:rPr>
          <w:rFonts w:ascii="Arial" w:cs="Arial" w:eastAsia="Arial" w:hAnsi="Arial"/>
          <w:color w:val="2C2C2C"/>
          <w:sz w:val="20"/>
          <w:szCs w:val="20"/>
        </w:rPr>
        <w:t xml:space="preserve">Support als feedback op ontwerp</w:t>
      </w:r>
    </w:p>
    <w:p>
      <w:pPr>
        <w:pStyle w:val="ListParagraph"/>
        <w:numPr>
          <w:ilvl w:val="0"/>
          <w:numId w:val="2"/>
        </w:numPr>
        <w:spacing w:after="80" w:before="0"/>
      </w:pPr>
      <w:r>
        <w:rPr>
          <w:rFonts w:ascii="Arial" w:cs="Arial" w:eastAsia="Arial" w:hAnsi="Arial"/>
          <w:color w:val="2C2C2C"/>
          <w:sz w:val="20"/>
          <w:szCs w:val="20"/>
        </w:rPr>
        <w:t xml:space="preserve">Assetdenken versus projectdenken</w:t>
      </w:r>
    </w:p>
    <w:p>
      <w:pPr>
        <w:spacing w:after="0" w:before="80"/>
      </w:pPr>
    </w:p>
    <w:p>
      <w:pPr>
        <w:pBdr>
          <w:left w:val="single" w:color="3A3A3A" w:sz="12" w:space="1"/>
        </w:pBdr>
        <w:spacing w:after="160" w:before="160"/>
        <w:ind w:left="720"/>
      </w:pPr>
      <w:r>
        <w:rPr>
          <w:rFonts w:ascii="Arial" w:cs="Arial" w:eastAsia="Arial" w:hAnsi="Arial"/>
          <w:i/>
          <w:iCs/>
          <w:color w:val="3A3A3A"/>
          <w:sz w:val="22"/>
          <w:szCs w:val="22"/>
        </w:rPr>
        <w:t xml:space="preserve">Lumivey beheert digitale assets van ondernemers op dezelfde manier waarop een professionele organisatie haar eigen assets beheert: gestructureerd, continu verbeterend en met een duidelijke centrale waarheid.</w:t>
      </w:r>
    </w:p>
    <w:p>
      <w:pPr>
        <w:spacing w:after="0" w:before="80"/>
      </w:pPr>
    </w:p>
    <w:p>
      <w:r>
        <w:br w:type="page"/>
      </w:r>
    </w:p>
    <w:p>
      <w:pPr>
        <w:spacing w:after="120" w:before="0"/>
      </w:pPr>
      <w:r>
        <w:rPr>
          <w:rFonts w:ascii="Arial" w:cs="Arial" w:eastAsia="Arial" w:hAnsi="Arial"/>
          <w:b/>
          <w:bCs/>
          <w:color w:val="CCCCCC"/>
          <w:sz w:val="32"/>
          <w:szCs w:val="32"/>
        </w:rPr>
        <w:t xml:space="preserve">4  </w:t>
      </w:r>
      <w:r>
        <w:rPr>
          <w:rFonts w:ascii="Arial" w:cs="Arial" w:eastAsia="Arial" w:hAnsi="Arial"/>
          <w:b/>
          <w:bCs/>
          <w:color w:val="2E2060"/>
          <w:sz w:val="32"/>
          <w:szCs w:val="32"/>
        </w:rPr>
        <w:t xml:space="preserve">Lumivey Brain</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Brain is een nieuw concept. Niet als vervanging van het werkdocument, maar als de operationele kennislaag die eruit wordt afgeleid.</w:t>
      </w:r>
    </w:p>
    <w:p>
      <w:pPr>
        <w:spacing w:after="0" w:before="60"/>
      </w:pPr>
    </w:p>
    <w:p>
      <w:pPr>
        <w:pStyle w:val="Heading2"/>
        <w:spacing w:after="80" w:before="320"/>
      </w:pPr>
      <w:r>
        <w:rPr>
          <w:rFonts w:ascii="Arial" w:cs="Arial" w:eastAsia="Arial" w:hAnsi="Arial"/>
          <w:b/>
          <w:bCs/>
          <w:color w:val="2C2C2C"/>
          <w:sz w:val="22"/>
          <w:szCs w:val="22"/>
        </w:rPr>
        <w:t xml:space="preserve">Hiërarchie</w:t>
      </w:r>
    </w:p>
    <w:p>
      <w:pPr>
        <w:spacing w:after="140" w:before="0"/>
      </w:pPr>
      <w:r>
        <w:rPr>
          <w:rFonts w:ascii="Arial" w:cs="Arial" w:eastAsia="Arial" w:hAnsi="Arial"/>
          <w:color w:val="2C2C2C"/>
          <w:sz w:val="20"/>
          <w:szCs w:val="20"/>
        </w:rPr>
        <w:t xml:space="preserve">Het werkdocument blijft de bron. Het Lumivey Brain wordt afgeleid van het werkdocument:</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Werkdocument → Brain → Afdelingen → Software</w:t>
      </w:r>
    </w:p>
    <w:p>
      <w:pPr>
        <w:spacing w:after="0" w:before="40"/>
      </w:pPr>
    </w:p>
    <w:p>
      <w:pPr>
        <w:spacing w:after="140" w:before="0"/>
      </w:pPr>
      <w:r>
        <w:rPr>
          <w:rFonts w:ascii="Arial" w:cs="Arial" w:eastAsia="Arial" w:hAnsi="Arial"/>
          <w:color w:val="2C2C2C"/>
          <w:sz w:val="20"/>
          <w:szCs w:val="20"/>
        </w:rPr>
        <w:t xml:space="preserve">Niet andersom. Wijzigingen in de software of in de afdelingen leiden niet automatisch tot wijzigingen in de architectuur. De architectuur stuurt. De uitvoering volgt.</w:t>
      </w:r>
    </w:p>
    <w:p>
      <w:pPr>
        <w:spacing w:after="0" w:before="60"/>
      </w:pPr>
    </w:p>
    <w:p>
      <w:pPr>
        <w:pStyle w:val="Heading2"/>
        <w:spacing w:after="80" w:before="320"/>
      </w:pPr>
      <w:r>
        <w:rPr>
          <w:rFonts w:ascii="Arial" w:cs="Arial" w:eastAsia="Arial" w:hAnsi="Arial"/>
          <w:b/>
          <w:bCs/>
          <w:color w:val="2C2C2C"/>
          <w:sz w:val="22"/>
          <w:szCs w:val="22"/>
        </w:rPr>
        <w:t xml:space="preserve">Functie van het Brain</w:t>
      </w:r>
    </w:p>
    <w:p>
      <w:pPr>
        <w:pStyle w:val="ListParagraph"/>
        <w:numPr>
          <w:ilvl w:val="0"/>
          <w:numId w:val="2"/>
        </w:numPr>
        <w:spacing w:after="80" w:before="0"/>
      </w:pPr>
      <w:r>
        <w:rPr>
          <w:rFonts w:ascii="Arial" w:cs="Arial" w:eastAsia="Arial" w:hAnsi="Arial"/>
          <w:color w:val="2C2C2C"/>
          <w:sz w:val="20"/>
          <w:szCs w:val="20"/>
        </w:rPr>
        <w:t xml:space="preserve">operationele kennislaag voor alle afdelingen</w:t>
      </w:r>
    </w:p>
    <w:p>
      <w:pPr>
        <w:pStyle w:val="ListParagraph"/>
        <w:numPr>
          <w:ilvl w:val="0"/>
          <w:numId w:val="2"/>
        </w:numPr>
        <w:spacing w:after="80" w:before="0"/>
      </w:pPr>
      <w:r>
        <w:rPr>
          <w:rFonts w:ascii="Arial" w:cs="Arial" w:eastAsia="Arial" w:hAnsi="Arial"/>
          <w:color w:val="2C2C2C"/>
          <w:sz w:val="20"/>
          <w:szCs w:val="20"/>
        </w:rPr>
        <w:t xml:space="preserve">vertaling van architectuurprincipes naar uitvoerbare instructies</w:t>
      </w:r>
    </w:p>
    <w:p>
      <w:pPr>
        <w:pStyle w:val="ListParagraph"/>
        <w:numPr>
          <w:ilvl w:val="0"/>
          <w:numId w:val="2"/>
        </w:numPr>
        <w:spacing w:after="80" w:before="0"/>
      </w:pPr>
      <w:r>
        <w:rPr>
          <w:rFonts w:ascii="Arial" w:cs="Arial" w:eastAsia="Arial" w:hAnsi="Arial"/>
          <w:color w:val="2C2C2C"/>
          <w:sz w:val="20"/>
          <w:szCs w:val="20"/>
        </w:rPr>
        <w:t xml:space="preserve">basis voor AI-prompts en workflowbeschrijvingen</w:t>
      </w:r>
    </w:p>
    <w:p>
      <w:pPr>
        <w:pStyle w:val="ListParagraph"/>
        <w:numPr>
          <w:ilvl w:val="0"/>
          <w:numId w:val="2"/>
        </w:numPr>
        <w:spacing w:after="80" w:before="0"/>
      </w:pPr>
      <w:r>
        <w:rPr>
          <w:rFonts w:ascii="Arial" w:cs="Arial" w:eastAsia="Arial" w:hAnsi="Arial"/>
          <w:color w:val="2C2C2C"/>
          <w:sz w:val="20"/>
          <w:szCs w:val="20"/>
        </w:rPr>
        <w:t xml:space="preserve">wordt periodiek gesynchroniseerd met het werkdocument</w:t>
      </w:r>
    </w:p>
    <w:p>
      <w:pPr>
        <w:spacing w:after="0" w:before="80"/>
      </w:pPr>
    </w:p>
    <w:p>
      <w:r>
        <w:br w:type="page"/>
      </w:r>
    </w:p>
    <w:p>
      <w:pPr>
        <w:spacing w:after="120" w:before="0"/>
      </w:pPr>
      <w:r>
        <w:rPr>
          <w:rFonts w:ascii="Arial" w:cs="Arial" w:eastAsia="Arial" w:hAnsi="Arial"/>
          <w:b/>
          <w:bCs/>
          <w:color w:val="CCCCCC"/>
          <w:sz w:val="32"/>
          <w:szCs w:val="32"/>
        </w:rPr>
        <w:t xml:space="preserve">5  </w:t>
      </w:r>
      <w:r>
        <w:rPr>
          <w:rFonts w:ascii="Arial" w:cs="Arial" w:eastAsia="Arial" w:hAnsi="Arial"/>
          <w:b/>
          <w:bCs/>
          <w:color w:val="2E2060"/>
          <w:sz w:val="32"/>
          <w:szCs w:val="32"/>
        </w:rPr>
        <w:t xml:space="preserve">Controlled Growth en leerstrategie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streeft niet naar explosieve groei.</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100 klanten die goed werken zijn waardevoller dan 10.000 klanten in chaos.</w:t>
      </w:r>
    </w:p>
    <w:p>
      <w:pPr>
        <w:spacing w:after="0" w:before="60"/>
      </w:pPr>
    </w:p>
    <w:p>
      <w:pPr>
        <w:pStyle w:val="Heading2"/>
        <w:spacing w:after="80" w:before="320"/>
      </w:pPr>
      <w:r>
        <w:rPr>
          <w:rFonts w:ascii="Arial" w:cs="Arial" w:eastAsia="Arial" w:hAnsi="Arial"/>
          <w:b/>
          <w:bCs/>
          <w:color w:val="2C2C2C"/>
          <w:sz w:val="22"/>
          <w:szCs w:val="22"/>
        </w:rPr>
        <w:t xml:space="preserve">Wat belangrijker is dan klantenaantallen</w:t>
      </w:r>
    </w:p>
    <w:p>
      <w:pPr>
        <w:pStyle w:val="ListParagraph"/>
        <w:numPr>
          <w:ilvl w:val="0"/>
          <w:numId w:val="2"/>
        </w:numPr>
        <w:spacing w:after="80" w:before="0"/>
      </w:pPr>
      <w:r>
        <w:rPr>
          <w:rFonts w:ascii="Arial" w:cs="Arial" w:eastAsia="Arial" w:hAnsi="Arial"/>
          <w:color w:val="2C2C2C"/>
          <w:sz w:val="20"/>
          <w:szCs w:val="20"/>
        </w:rPr>
        <w:t xml:space="preserve">kwaliteit van de begeleiding</w:t>
      </w:r>
    </w:p>
    <w:p>
      <w:pPr>
        <w:pStyle w:val="ListParagraph"/>
        <w:numPr>
          <w:ilvl w:val="0"/>
          <w:numId w:val="2"/>
        </w:numPr>
        <w:spacing w:after="80" w:before="0"/>
      </w:pPr>
      <w:r>
        <w:rPr>
          <w:rFonts w:ascii="Arial" w:cs="Arial" w:eastAsia="Arial" w:hAnsi="Arial"/>
          <w:color w:val="2C2C2C"/>
          <w:sz w:val="20"/>
          <w:szCs w:val="20"/>
        </w:rPr>
        <w:t xml:space="preserve">stabiliteit van het systeem</w:t>
      </w:r>
    </w:p>
    <w:p>
      <w:pPr>
        <w:pStyle w:val="ListParagraph"/>
        <w:numPr>
          <w:ilvl w:val="0"/>
          <w:numId w:val="2"/>
        </w:numPr>
        <w:spacing w:after="80" w:before="0"/>
      </w:pPr>
      <w:r>
        <w:rPr>
          <w:rFonts w:ascii="Arial" w:cs="Arial" w:eastAsia="Arial" w:hAnsi="Arial"/>
          <w:color w:val="2C2C2C"/>
          <w:sz w:val="20"/>
          <w:szCs w:val="20"/>
        </w:rPr>
        <w:t xml:space="preserve">leervermogen van de organisatie</w:t>
      </w:r>
    </w:p>
    <w:p>
      <w:pPr>
        <w:pStyle w:val="ListParagraph"/>
        <w:numPr>
          <w:ilvl w:val="0"/>
          <w:numId w:val="2"/>
        </w:numPr>
        <w:spacing w:after="80" w:before="0"/>
      </w:pPr>
      <w:r>
        <w:rPr>
          <w:rFonts w:ascii="Arial" w:cs="Arial" w:eastAsia="Arial" w:hAnsi="Arial"/>
          <w:color w:val="2C2C2C"/>
          <w:sz w:val="20"/>
          <w:szCs w:val="20"/>
        </w:rPr>
        <w:t xml:space="preserve">reproduceerbaarheid van het proces</w:t>
      </w:r>
    </w:p>
    <w:p>
      <w:pPr>
        <w:spacing w:after="0" w:before="80"/>
      </w:pPr>
    </w:p>
    <w:p>
      <w:pPr>
        <w:pStyle w:val="Heading2"/>
        <w:spacing w:after="80" w:before="320"/>
      </w:pPr>
      <w:r>
        <w:rPr>
          <w:rFonts w:ascii="Arial" w:cs="Arial" w:eastAsia="Arial" w:hAnsi="Arial"/>
          <w:b/>
          <w:bCs/>
          <w:color w:val="2C2C2C"/>
          <w:sz w:val="22"/>
          <w:szCs w:val="22"/>
        </w:rPr>
        <w:t xml:space="preserve">Leerstrategie</w:t>
      </w:r>
    </w:p>
    <w:p>
      <w:pPr>
        <w:spacing w:after="140" w:before="0"/>
      </w:pPr>
      <w:r>
        <w:rPr>
          <w:rFonts w:ascii="Arial" w:cs="Arial" w:eastAsia="Arial" w:hAnsi="Arial"/>
          <w:color w:val="2C2C2C"/>
          <w:sz w:val="20"/>
          <w:szCs w:val="20"/>
        </w:rPr>
        <w:t xml:space="preserve">Lumivey leert het snelst van vergelijkbare ondernemers.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Aanpak</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Begin met 30–50 schilders (of vergelijkbare branche)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Waarom</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Zelfde branche, verschillende persoonlijkheden en behoeften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Effect</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Patronen herkennen, workflow verbeteren, daarna uitbreiden</w:t>
            </w:r>
          </w:p>
        </w:tc>
      </w:tr>
    </w:tbl>
    <w:p>
      <w:pPr>
        <w:spacing w:after="0" w:before="80"/>
      </w:pPr>
    </w:p>
    <w:p>
      <w:pPr>
        <w:spacing w:after="140" w:before="0"/>
      </w:pPr>
      <w:r>
        <w:rPr>
          <w:rFonts w:ascii="Arial" w:cs="Arial" w:eastAsia="Arial" w:hAnsi="Arial"/>
          <w:color w:val="2C2C2C"/>
          <w:sz w:val="20"/>
          <w:szCs w:val="20"/>
        </w:rPr>
        <w:t xml:space="preserve">Door eerst met vergelijkbare ondernemers te werken, kan Lumivey patronen herkennen, de workflow verfijnen en daarna gecontroleerd uitbreiden naar andere branches.</w:t>
      </w:r>
    </w:p>
    <w:p>
      <w:pPr>
        <w:spacing w:after="0" w:before="80"/>
      </w:pPr>
    </w:p>
    <w:p>
      <w:r>
        <w:br w:type="page"/>
      </w:r>
    </w:p>
    <w:p>
      <w:pPr>
        <w:spacing w:after="80" w:before="0"/>
      </w:pPr>
      <w:r>
        <w:rPr>
          <w:rFonts w:ascii="Arial" w:cs="Arial" w:eastAsia="Arial" w:hAnsi="Arial"/>
          <w:b/>
          <w:bCs/>
          <w:caps/>
          <w:color w:val="0A4F3C"/>
          <w:sz w:val="18"/>
          <w:szCs w:val="18"/>
        </w:rPr>
        <w:t xml:space="preserve">DEEL II — POSITIONERING &amp; DOELGROEP</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6  </w:t>
      </w:r>
      <w:r>
        <w:rPr>
          <w:rFonts w:ascii="Arial" w:cs="Arial" w:eastAsia="Arial" w:hAnsi="Arial"/>
          <w:b/>
          <w:bCs/>
          <w:color w:val="1A1A1A"/>
          <w:sz w:val="32"/>
          <w:szCs w:val="32"/>
        </w:rPr>
        <w:t xml:space="preserve">Wat Lumivey is</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is ontstaan vanuit een eenvoudige overtuiging: het moderne internet is voor gewone mensen en kleine ondernemers nog steeds te complex.</w:t>
      </w:r>
    </w:p>
    <w:p>
      <w:pPr>
        <w:spacing w:after="140" w:before="0"/>
      </w:pPr>
      <w:r>
        <w:rPr>
          <w:rFonts w:ascii="Arial" w:cs="Arial" w:eastAsia="Arial" w:hAnsi="Arial"/>
          <w:color w:val="2C2C2C"/>
          <w:sz w:val="20"/>
          <w:szCs w:val="20"/>
        </w:rPr>
        <w:t xml:space="preserve">Lumivey helpt kleine ondernemers aan een professionele website en online aanwezigheid, zonder digitale stress. Niet door hen meer tools te geven, maar door het systeem achter de schermen slimmer te maken.</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De ondernemer hoeft het systeem niet te begrijpen. Het systeem moet de ondernemer begrijpen.</w:t>
      </w:r>
    </w:p>
    <w:p>
      <w:pPr>
        <w:spacing w:after="0" w:before="80"/>
      </w:pPr>
    </w:p>
    <w:p>
      <w:pPr>
        <w:spacing w:after="120" w:before="0"/>
      </w:pPr>
      <w:r>
        <w:rPr>
          <w:rFonts w:ascii="Arial" w:cs="Arial" w:eastAsia="Arial" w:hAnsi="Arial"/>
          <w:b/>
          <w:bCs/>
          <w:color w:val="CCCCCC"/>
          <w:sz w:val="32"/>
          <w:szCs w:val="32"/>
        </w:rPr>
        <w:t xml:space="preserve">7  </w:t>
      </w:r>
      <w:r>
        <w:rPr>
          <w:rFonts w:ascii="Arial" w:cs="Arial" w:eastAsia="Arial" w:hAnsi="Arial"/>
          <w:b/>
          <w:bCs/>
          <w:color w:val="1A1A1A"/>
          <w:sz w:val="32"/>
          <w:szCs w:val="32"/>
        </w:rPr>
        <w:t xml:space="preserve">Doelgroep</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richt zich in eerste instantie op kleine ondernemers: zij die nog geen website hebben, slechte ervaringen hebben met webbouwers, weinig digitale kennis hebben, en liever hun vak doen dan hun digitale infrastructuur beheren.</w:t>
      </w:r>
    </w:p>
    <w:p>
      <w:pPr>
        <w:spacing w:after="0" w:before="40"/>
      </w:pPr>
    </w:p>
    <w:p>
      <w:pPr>
        <w:spacing w:after="140" w:before="0"/>
      </w:pPr>
      <w:r>
        <w:rPr>
          <w:rFonts w:ascii="Arial" w:cs="Arial" w:eastAsia="Arial" w:hAnsi="Arial"/>
          <w:color w:val="2C2C2C"/>
          <w:sz w:val="20"/>
          <w:szCs w:val="20"/>
        </w:rPr>
        <w:t xml:space="preserve">Belangrijk: een ondernemer zonder website is niet per se een nieuwe ondernemer. Hij kan al jaren actief zijn zonder digitale aanwezigheid.</w:t>
      </w:r>
    </w:p>
    <w:p>
      <w:pPr>
        <w:spacing w:after="0" w:before="60"/>
      </w:pPr>
    </w:p>
    <w:p>
      <w:pPr>
        <w:pStyle w:val="Heading2"/>
        <w:spacing w:after="80" w:before="320"/>
      </w:pPr>
      <w:r>
        <w:rPr>
          <w:rFonts w:ascii="Arial" w:cs="Arial" w:eastAsia="Arial" w:hAnsi="Arial"/>
          <w:b/>
          <w:bCs/>
          <w:color w:val="2C2C2C"/>
          <w:sz w:val="22"/>
          <w:szCs w:val="22"/>
        </w:rPr>
        <w:t xml:space="preserve">Startpunt en groei</w:t>
      </w:r>
    </w:p>
    <w:p>
      <w:pPr>
        <w:spacing w:after="140" w:before="0"/>
      </w:pPr>
      <w:r>
        <w:rPr>
          <w:rFonts w:ascii="Arial" w:cs="Arial" w:eastAsia="Arial" w:hAnsi="Arial"/>
          <w:color w:val="2C2C2C"/>
          <w:sz w:val="20"/>
          <w:szCs w:val="20"/>
        </w:rPr>
        <w:t xml:space="preserve">Lumivey begint bij de schilder. Daarna stap voor stap naar andere kleine ondernemers. Start in Nederland, maar de onderliggende behoefte is wereldwijd herkenbaar.</w:t>
      </w:r>
    </w:p>
    <w:p>
      <w:pPr>
        <w:spacing w:after="0" w:before="80"/>
      </w:pPr>
    </w:p>
    <w:p>
      <w:pPr>
        <w:spacing w:after="120" w:before="0"/>
      </w:pPr>
      <w:r>
        <w:rPr>
          <w:rFonts w:ascii="Arial" w:cs="Arial" w:eastAsia="Arial" w:hAnsi="Arial"/>
          <w:b/>
          <w:bCs/>
          <w:color w:val="CCCCCC"/>
          <w:sz w:val="32"/>
          <w:szCs w:val="32"/>
        </w:rPr>
        <w:t xml:space="preserve">8  </w:t>
      </w:r>
      <w:r>
        <w:rPr>
          <w:rFonts w:ascii="Arial" w:cs="Arial" w:eastAsia="Arial" w:hAnsi="Arial"/>
          <w:b/>
          <w:bCs/>
          <w:color w:val="1A1A1A"/>
          <w:sz w:val="32"/>
          <w:szCs w:val="32"/>
        </w:rPr>
        <w:t xml:space="preserve">Positionering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verkoopt niet primair websites. Lumivey verkoopt begrip, begeleiding, eenvoud, tijdsbesparing, minder gedoe en digitale rust.</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Daar begrijpen ze je.</w:t>
      </w:r>
    </w:p>
    <w:p>
      <w:pPr>
        <w:pBdr>
          <w:left w:val="single" w:color="3A3A3A" w:sz="12" w:space="1"/>
        </w:pBdr>
        <w:spacing w:after="160" w:before="160"/>
        <w:ind w:left="720"/>
      </w:pPr>
      <w:r>
        <w:rPr>
          <w:rFonts w:ascii="Arial" w:cs="Arial" w:eastAsia="Arial" w:hAnsi="Arial"/>
          <w:i/>
          <w:iCs/>
          <w:color w:val="3A3A3A"/>
          <w:sz w:val="22"/>
          <w:szCs w:val="22"/>
        </w:rPr>
        <w:t xml:space="preserve">Dat scheelt zoveel gedoe. Zelfs ik kan het doen.</w:t>
      </w:r>
    </w:p>
    <w:p>
      <w:pPr>
        <w:spacing w:after="0" w:before="60"/>
      </w:pPr>
    </w:p>
    <w:p>
      <w:pPr>
        <w:spacing w:after="140" w:before="0"/>
      </w:pPr>
      <w:r>
        <w:rPr>
          <w:rFonts w:ascii="Arial" w:cs="Arial" w:eastAsia="Arial" w:hAnsi="Arial"/>
          <w:color w:val="2C2C2C"/>
          <w:sz w:val="20"/>
          <w:szCs w:val="20"/>
        </w:rPr>
        <w:t xml:space="preserve">Lumivey levert geautomatiseerd maatwerk: geen standaardtemplate voor iedere schilder, geen duur klassiek maatwerktraject, wel een persoonlijke website die past.</w:t>
      </w:r>
    </w:p>
    <w:p>
      <w:pPr>
        <w:spacing w:after="0" w:before="80"/>
      </w:pPr>
    </w:p>
    <w:p>
      <w:r>
        <w:br w:type="page"/>
      </w:r>
    </w:p>
    <w:p>
      <w:pPr>
        <w:spacing w:after="80" w:before="0"/>
      </w:pPr>
      <w:r>
        <w:rPr>
          <w:rFonts w:ascii="Arial" w:cs="Arial" w:eastAsia="Arial" w:hAnsi="Arial"/>
          <w:b/>
          <w:bCs/>
          <w:caps/>
          <w:color w:val="0A4F3C"/>
          <w:sz w:val="18"/>
          <w:szCs w:val="18"/>
        </w:rPr>
        <w:t xml:space="preserve">DEEL III — PROCESARCHITECTUUR</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9  </w:t>
      </w:r>
      <w:r>
        <w:rPr>
          <w:rFonts w:ascii="Arial" w:cs="Arial" w:eastAsia="Arial" w:hAnsi="Arial"/>
          <w:b/>
          <w:bCs/>
          <w:color w:val="1A1A1A"/>
          <w:sz w:val="32"/>
          <w:szCs w:val="32"/>
        </w:rPr>
        <w:t xml:space="preserve">Standaard workflow</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Context is geen optionele route. Context is een verplichte stap in elke workflow.</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Hoeveel vragen kan Lumivey voorkomen door beschikbare context te gebruiken?</w:t>
      </w:r>
    </w:p>
    <w:p>
      <w:pPr>
        <w:spacing w:after="0" w:before="60"/>
      </w:pPr>
    </w:p>
    <w:p>
      <w:pPr>
        <w:pStyle w:val="Heading2"/>
        <w:spacing w:after="80" w:before="320"/>
      </w:pPr>
      <w:r>
        <w:rPr>
          <w:rFonts w:ascii="Arial" w:cs="Arial" w:eastAsia="Arial" w:hAnsi="Arial"/>
          <w:b/>
          <w:bCs/>
          <w:color w:val="2C2C2C"/>
          <w:sz w:val="22"/>
          <w:szCs w:val="22"/>
        </w:rPr>
        <w:t xml:space="preserve">Verplichte volgorde</w:t>
      </w:r>
    </w:p>
    <w:p>
      <w:pPr>
        <w:pStyle w:val="ListParagraph"/>
        <w:numPr>
          <w:ilvl w:val="0"/>
          <w:numId w:val="3"/>
        </w:numPr>
        <w:spacing w:after="80" w:before="0"/>
      </w:pPr>
      <w:r>
        <w:rPr>
          <w:rFonts w:ascii="Arial" w:cs="Arial" w:eastAsia="Arial" w:hAnsi="Arial"/>
          <w:color w:val="2C2C2C"/>
          <w:sz w:val="20"/>
          <w:szCs w:val="20"/>
        </w:rPr>
        <w:t xml:space="preserve">Intentie — waarom is iemand hier?</w:t>
      </w:r>
    </w:p>
    <w:p>
      <w:pPr>
        <w:pStyle w:val="ListParagraph"/>
        <w:numPr>
          <w:ilvl w:val="0"/>
          <w:numId w:val="3"/>
        </w:numPr>
        <w:spacing w:after="80" w:before="0"/>
      </w:pPr>
      <w:r>
        <w:rPr>
          <w:rFonts w:ascii="Arial" w:cs="Arial" w:eastAsia="Arial" w:hAnsi="Arial"/>
          <w:color w:val="2C2C2C"/>
          <w:sz w:val="20"/>
          <w:szCs w:val="20"/>
        </w:rPr>
        <w:t xml:space="preserve">Context-check — welke informatie is al beschikbaar?</w:t>
      </w:r>
    </w:p>
    <w:p>
      <w:pPr>
        <w:pStyle w:val="ListParagraph"/>
        <w:numPr>
          <w:ilvl w:val="0"/>
          <w:numId w:val="3"/>
        </w:numPr>
        <w:spacing w:after="80" w:before="0"/>
      </w:pPr>
      <w:r>
        <w:rPr>
          <w:rFonts w:ascii="Arial" w:cs="Arial" w:eastAsia="Arial" w:hAnsi="Arial"/>
          <w:color w:val="2C2C2C"/>
          <w:sz w:val="20"/>
          <w:szCs w:val="20"/>
        </w:rPr>
        <w:t xml:space="preserve">Context-afdeling — beschikbare bronnen analyseren</w:t>
      </w:r>
    </w:p>
    <w:p>
      <w:pPr>
        <w:pStyle w:val="ListParagraph"/>
        <w:numPr>
          <w:ilvl w:val="0"/>
          <w:numId w:val="3"/>
        </w:numPr>
        <w:spacing w:after="80" w:before="0"/>
      </w:pPr>
      <w:r>
        <w:rPr>
          <w:rFonts w:ascii="Arial" w:cs="Arial" w:eastAsia="Arial" w:hAnsi="Arial"/>
          <w:color w:val="2C2C2C"/>
          <w:sz w:val="20"/>
          <w:szCs w:val="20"/>
        </w:rPr>
        <w:t xml:space="preserve">LSD — gesprek voeren op basis van opgedane context</w:t>
      </w:r>
    </w:p>
    <w:p>
      <w:pPr>
        <w:pStyle w:val="ListParagraph"/>
        <w:numPr>
          <w:ilvl w:val="0"/>
          <w:numId w:val="3"/>
        </w:numPr>
        <w:spacing w:after="80" w:before="0"/>
      </w:pPr>
      <w:r>
        <w:rPr>
          <w:rFonts w:ascii="Arial" w:cs="Arial" w:eastAsia="Arial" w:hAnsi="Arial"/>
          <w:color w:val="2C2C2C"/>
          <w:sz w:val="20"/>
          <w:szCs w:val="20"/>
        </w:rPr>
        <w:t xml:space="preserve">Interpretatie — betekenis herkennen achter woorden</w:t>
      </w:r>
    </w:p>
    <w:p>
      <w:pPr>
        <w:pStyle w:val="ListParagraph"/>
        <w:numPr>
          <w:ilvl w:val="0"/>
          <w:numId w:val="3"/>
        </w:numPr>
        <w:spacing w:after="80" w:before="0"/>
      </w:pPr>
      <w:r>
        <w:rPr>
          <w:rFonts w:ascii="Arial" w:cs="Arial" w:eastAsia="Arial" w:hAnsi="Arial"/>
          <w:color w:val="2C2C2C"/>
          <w:sz w:val="20"/>
          <w:szCs w:val="20"/>
        </w:rPr>
        <w:t xml:space="preserve">Identiteit — de ziel van het bedrijf vaststellen</w:t>
      </w:r>
    </w:p>
    <w:p>
      <w:pPr>
        <w:pStyle w:val="ListParagraph"/>
        <w:numPr>
          <w:ilvl w:val="0"/>
          <w:numId w:val="3"/>
        </w:numPr>
        <w:spacing w:after="80" w:before="0"/>
      </w:pPr>
      <w:r>
        <w:rPr>
          <w:rFonts w:ascii="Arial" w:cs="Arial" w:eastAsia="Arial" w:hAnsi="Arial"/>
          <w:color w:val="2C2C2C"/>
          <w:sz w:val="20"/>
          <w:szCs w:val="20"/>
        </w:rPr>
        <w:t xml:space="preserve">Preview — WoW-moment op basis van begrip</w:t>
      </w:r>
    </w:p>
    <w:p>
      <w:pPr>
        <w:pStyle w:val="ListParagraph"/>
        <w:numPr>
          <w:ilvl w:val="0"/>
          <w:numId w:val="3"/>
        </w:numPr>
        <w:spacing w:after="80" w:before="0"/>
      </w:pPr>
      <w:r>
        <w:rPr>
          <w:rFonts w:ascii="Arial" w:cs="Arial" w:eastAsia="Arial" w:hAnsi="Arial"/>
          <w:color w:val="2C2C2C"/>
          <w:sz w:val="20"/>
          <w:szCs w:val="20"/>
        </w:rPr>
        <w:t xml:space="preserve">Verrijkingsfase — ondernemer levert vrijwillig aan</w:t>
      </w:r>
    </w:p>
    <w:p>
      <w:pPr>
        <w:spacing w:after="0" w:before="80"/>
      </w:pPr>
    </w:p>
    <w:p>
      <w:pPr>
        <w:spacing w:after="120" w:before="0"/>
      </w:pPr>
      <w:r>
        <w:rPr>
          <w:rFonts w:ascii="Arial" w:cs="Arial" w:eastAsia="Arial" w:hAnsi="Arial"/>
          <w:b/>
          <w:bCs/>
          <w:color w:val="CCCCCC"/>
          <w:sz w:val="32"/>
          <w:szCs w:val="32"/>
        </w:rPr>
        <w:t xml:space="preserve">10  </w:t>
      </w:r>
      <w:r>
        <w:rPr>
          <w:rFonts w:ascii="Arial" w:cs="Arial" w:eastAsia="Arial" w:hAnsi="Arial"/>
          <w:b/>
          <w:bCs/>
          <w:color w:val="1A1A1A"/>
          <w:sz w:val="32"/>
          <w:szCs w:val="32"/>
        </w:rPr>
        <w:t xml:space="preserve">Intentie-afdeling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De eerste taak is niet: welke website wilt u? De eerste taak is: waarom bent u hier?</w:t>
      </w:r>
    </w:p>
    <w:p>
      <w:pPr>
        <w:spacing w:after="0" w:before="40"/>
      </w:pPr>
    </w:p>
    <w:p>
      <w:pPr>
        <w:pStyle w:val="Heading2"/>
        <w:spacing w:after="80" w:before="320"/>
      </w:pPr>
      <w:r>
        <w:rPr>
          <w:rFonts w:ascii="Arial" w:cs="Arial" w:eastAsia="Arial" w:hAnsi="Arial"/>
          <w:b/>
          <w:bCs/>
          <w:color w:val="2C2C2C"/>
          <w:sz w:val="22"/>
          <w:szCs w:val="22"/>
        </w:rPr>
        <w:t xml:space="preserve">Wat de afdeling herkent</w:t>
      </w:r>
    </w:p>
    <w:p>
      <w:pPr>
        <w:pStyle w:val="ListParagraph"/>
        <w:numPr>
          <w:ilvl w:val="0"/>
          <w:numId w:val="2"/>
        </w:numPr>
        <w:spacing w:after="80" w:before="0"/>
      </w:pPr>
      <w:r>
        <w:rPr>
          <w:rFonts w:ascii="Arial" w:cs="Arial" w:eastAsia="Arial" w:hAnsi="Arial"/>
          <w:color w:val="2C2C2C"/>
          <w:sz w:val="20"/>
          <w:szCs w:val="20"/>
        </w:rPr>
        <w:t xml:space="preserve">nieuwe klant wil website</w:t>
      </w:r>
    </w:p>
    <w:p>
      <w:pPr>
        <w:pStyle w:val="ListParagraph"/>
        <w:numPr>
          <w:ilvl w:val="0"/>
          <w:numId w:val="2"/>
        </w:numPr>
        <w:spacing w:after="80" w:before="0"/>
      </w:pPr>
      <w:r>
        <w:rPr>
          <w:rFonts w:ascii="Arial" w:cs="Arial" w:eastAsia="Arial" w:hAnsi="Arial"/>
          <w:color w:val="2C2C2C"/>
          <w:sz w:val="20"/>
          <w:szCs w:val="20"/>
        </w:rPr>
        <w:t xml:space="preserve">bestaande klant wil iets aanpassen</w:t>
      </w:r>
    </w:p>
    <w:p>
      <w:pPr>
        <w:pStyle w:val="ListParagraph"/>
        <w:numPr>
          <w:ilvl w:val="0"/>
          <w:numId w:val="2"/>
        </w:numPr>
        <w:spacing w:after="80" w:before="0"/>
      </w:pPr>
      <w:r>
        <w:rPr>
          <w:rFonts w:ascii="Arial" w:cs="Arial" w:eastAsia="Arial" w:hAnsi="Arial"/>
          <w:color w:val="2C2C2C"/>
          <w:sz w:val="20"/>
          <w:szCs w:val="20"/>
        </w:rPr>
        <w:t xml:space="preserve">bezoeker heeft klacht of factuurvraag</w:t>
      </w:r>
    </w:p>
    <w:p>
      <w:pPr>
        <w:pStyle w:val="ListParagraph"/>
        <w:numPr>
          <w:ilvl w:val="0"/>
          <w:numId w:val="2"/>
        </w:numPr>
        <w:spacing w:after="80" w:before="0"/>
      </w:pPr>
      <w:r>
        <w:rPr>
          <w:rFonts w:ascii="Arial" w:cs="Arial" w:eastAsia="Arial" w:hAnsi="Arial"/>
          <w:color w:val="2C2C2C"/>
          <w:sz w:val="20"/>
          <w:szCs w:val="20"/>
        </w:rPr>
        <w:t xml:space="preserve">bezoeker is nieuwsgierig of digibeet</w:t>
      </w:r>
    </w:p>
    <w:p>
      <w:pPr>
        <w:pStyle w:val="ListParagraph"/>
        <w:numPr>
          <w:ilvl w:val="0"/>
          <w:numId w:val="2"/>
        </w:numPr>
        <w:spacing w:after="80" w:before="0"/>
      </w:pPr>
      <w:r>
        <w:rPr>
          <w:rFonts w:ascii="Arial" w:cs="Arial" w:eastAsia="Arial" w:hAnsi="Arial"/>
          <w:color w:val="2C2C2C"/>
          <w:sz w:val="20"/>
          <w:szCs w:val="20"/>
        </w:rPr>
        <w:t xml:space="preserve">bezoeker wil kosten weten</w:t>
      </w:r>
    </w:p>
    <w:p>
      <w:pPr>
        <w:pStyle w:val="ListParagraph"/>
        <w:numPr>
          <w:ilvl w:val="0"/>
          <w:numId w:val="2"/>
        </w:numPr>
        <w:spacing w:after="80" w:before="0"/>
      </w:pPr>
      <w:r>
        <w:rPr>
          <w:rFonts w:ascii="Arial" w:cs="Arial" w:eastAsia="Arial" w:hAnsi="Arial"/>
          <w:color w:val="2C2C2C"/>
          <w:sz w:val="20"/>
          <w:szCs w:val="20"/>
        </w:rPr>
        <w:t xml:space="preserve">bezoeker heeft bestaande website</w:t>
      </w:r>
    </w:p>
    <w:p>
      <w:pPr>
        <w:spacing w:after="0" w:before="60"/>
      </w:pPr>
    </w:p>
    <w:p>
      <w:pPr>
        <w:spacing w:after="140" w:before="0"/>
      </w:pPr>
      <w:r>
        <w:rPr>
          <w:rFonts w:ascii="Arial" w:cs="Arial" w:eastAsia="Arial" w:hAnsi="Arial"/>
          <w:color w:val="2C2C2C"/>
          <w:sz w:val="20"/>
          <w:szCs w:val="20"/>
        </w:rPr>
        <w:t xml:space="preserve">De Intentie-afdeling bepaalt welke route wordt gestart.</w:t>
      </w:r>
    </w:p>
    <w:p>
      <w:pPr>
        <w:spacing w:after="0" w:before="80"/>
      </w:pPr>
    </w:p>
    <w:p>
      <w:pPr>
        <w:spacing w:after="120" w:before="0"/>
      </w:pPr>
      <w:r>
        <w:rPr>
          <w:rFonts w:ascii="Arial" w:cs="Arial" w:eastAsia="Arial" w:hAnsi="Arial"/>
          <w:b/>
          <w:bCs/>
          <w:color w:val="CCCCCC"/>
          <w:sz w:val="32"/>
          <w:szCs w:val="32"/>
        </w:rPr>
        <w:t xml:space="preserve">11  </w:t>
      </w:r>
      <w:r>
        <w:rPr>
          <w:rFonts w:ascii="Arial" w:cs="Arial" w:eastAsia="Arial" w:hAnsi="Arial"/>
          <w:b/>
          <w:bCs/>
          <w:color w:val="1A1A1A"/>
          <w:sz w:val="32"/>
          <w:szCs w:val="32"/>
        </w:rPr>
        <w:t xml:space="preserve">Context-afdeling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Context is een verplichte stap in iedere workflow. De afdeling verzamelt bestaande informatie voordat Lumivey aanvullende vragen stelt.</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Welke relevante informatie kunnen we vinden?</w:t>
      </w:r>
    </w:p>
    <w:p>
      <w:pPr>
        <w:spacing w:after="0" w:before="60"/>
      </w:pPr>
    </w:p>
    <w:p>
      <w:pPr>
        <w:pStyle w:val="Heading2"/>
        <w:spacing w:after="80" w:before="320"/>
      </w:pPr>
      <w:r>
        <w:rPr>
          <w:rFonts w:ascii="Arial" w:cs="Arial" w:eastAsia="Arial" w:hAnsi="Arial"/>
          <w:b/>
          <w:bCs/>
          <w:color w:val="2C2C2C"/>
          <w:sz w:val="22"/>
          <w:szCs w:val="22"/>
        </w:rPr>
        <w:t xml:space="preserve">Mogelijke bronnen</w:t>
      </w:r>
    </w:p>
    <w:p>
      <w:pPr>
        <w:pStyle w:val="ListParagraph"/>
        <w:numPr>
          <w:ilvl w:val="0"/>
          <w:numId w:val="2"/>
        </w:numPr>
        <w:spacing w:after="80" w:before="0"/>
      </w:pPr>
      <w:r>
        <w:rPr>
          <w:rFonts w:ascii="Arial" w:cs="Arial" w:eastAsia="Arial" w:hAnsi="Arial"/>
          <w:color w:val="2C2C2C"/>
          <w:sz w:val="20"/>
          <w:szCs w:val="20"/>
        </w:rPr>
        <w:t xml:space="preserve">website, Instagram, Facebook, LinkedIn</w:t>
      </w:r>
    </w:p>
    <w:p>
      <w:pPr>
        <w:pStyle w:val="ListParagraph"/>
        <w:numPr>
          <w:ilvl w:val="0"/>
          <w:numId w:val="2"/>
        </w:numPr>
        <w:spacing w:after="80" w:before="0"/>
      </w:pPr>
      <w:r>
        <w:rPr>
          <w:rFonts w:ascii="Arial" w:cs="Arial" w:eastAsia="Arial" w:hAnsi="Arial"/>
          <w:color w:val="2C2C2C"/>
          <w:sz w:val="20"/>
          <w:szCs w:val="20"/>
        </w:rPr>
        <w:t xml:space="preserve">Google Bedrijfsprofiel, KvK</w:t>
      </w:r>
    </w:p>
    <w:p>
      <w:pPr>
        <w:pStyle w:val="ListParagraph"/>
        <w:numPr>
          <w:ilvl w:val="0"/>
          <w:numId w:val="2"/>
        </w:numPr>
        <w:spacing w:after="80" w:before="0"/>
      </w:pPr>
      <w:r>
        <w:rPr>
          <w:rFonts w:ascii="Arial" w:cs="Arial" w:eastAsia="Arial" w:hAnsi="Arial"/>
          <w:color w:val="2C2C2C"/>
          <w:sz w:val="20"/>
          <w:szCs w:val="20"/>
        </w:rPr>
        <w:t xml:space="preserve">brochures, PDF-bestanden, visitekaartjes</w:t>
      </w:r>
    </w:p>
    <w:p>
      <w:pPr>
        <w:pStyle w:val="ListParagraph"/>
        <w:numPr>
          <w:ilvl w:val="0"/>
          <w:numId w:val="2"/>
        </w:numPr>
        <w:spacing w:after="80" w:before="0"/>
      </w:pPr>
      <w:r>
        <w:rPr>
          <w:rFonts w:ascii="Arial" w:cs="Arial" w:eastAsia="Arial" w:hAnsi="Arial"/>
          <w:color w:val="2C2C2C"/>
          <w:sz w:val="20"/>
          <w:szCs w:val="20"/>
        </w:rPr>
        <w:t xml:space="preserve">foto’s, logo’s, bedrijfswagens</w:t>
      </w:r>
    </w:p>
    <w:p>
      <w:pPr>
        <w:pStyle w:val="ListParagraph"/>
        <w:numPr>
          <w:ilvl w:val="0"/>
          <w:numId w:val="2"/>
        </w:numPr>
        <w:spacing w:after="80" w:before="0"/>
      </w:pPr>
      <w:r>
        <w:rPr>
          <w:rFonts w:ascii="Arial" w:cs="Arial" w:eastAsia="Arial" w:hAnsi="Arial"/>
          <w:color w:val="2C2C2C"/>
          <w:sz w:val="20"/>
          <w:szCs w:val="20"/>
        </w:rPr>
        <w:t xml:space="preserve">reviews, projectfoto’s, bestaande teksten</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Vraag niet naar informatie die Lumivey zelf betrouwbaar kan vinden.</w:t>
      </w:r>
    </w:p>
    <w:p>
      <w:pPr>
        <w:spacing w:after="0" w:before="60"/>
      </w:pPr>
    </w:p>
    <w:p>
      <w:pPr>
        <w:pStyle w:val="Heading2"/>
        <w:spacing w:after="80" w:before="320"/>
      </w:pPr>
      <w:r>
        <w:rPr>
          <w:rFonts w:ascii="Arial" w:cs="Arial" w:eastAsia="Arial" w:hAnsi="Arial"/>
          <w:b/>
          <w:bCs/>
          <w:color w:val="2C2C2C"/>
          <w:sz w:val="22"/>
          <w:szCs w:val="22"/>
        </w:rPr>
        <w:t xml:space="preserve">De Nijhoff-test</w:t>
      </w:r>
    </w:p>
    <w:p>
      <w:pPr>
        <w:spacing w:after="140" w:before="0"/>
      </w:pPr>
      <w:r>
        <w:rPr>
          <w:rFonts w:ascii="Arial" w:cs="Arial" w:eastAsia="Arial" w:hAnsi="Arial"/>
          <w:color w:val="2C2C2C"/>
          <w:sz w:val="20"/>
          <w:szCs w:val="20"/>
        </w:rPr>
        <w:t xml:space="preserve">Bij Nijhoff Schilders leverde website-analyse informatie die de gesprekspartner niet spontaan noemde: restauratie-expertise, kleurhistorisch onderzoek, de Nationale SchildersVakprijs, de Dordtse Puienprijs en de tagline “Achter iedere gevel een verhaal”.</w:t>
      </w:r>
    </w:p>
    <w:p>
      <w:pPr>
        <w:spacing w:after="0" w:before="60"/>
      </w:pPr>
    </w:p>
    <w:p>
      <w:pPr>
        <w:pStyle w:val="Heading2"/>
        <w:spacing w:after="80" w:before="320"/>
      </w:pPr>
      <w:r>
        <w:rPr>
          <w:rFonts w:ascii="Arial" w:cs="Arial" w:eastAsia="Arial" w:hAnsi="Arial"/>
          <w:b/>
          <w:bCs/>
          <w:color w:val="2C2C2C"/>
          <w:sz w:val="22"/>
          <w:szCs w:val="22"/>
        </w:rPr>
        <w:t xml:space="preserve">Rol in visuele preview</w:t>
      </w:r>
    </w:p>
    <w:p>
      <w:pPr>
        <w:spacing w:after="140" w:before="0"/>
      </w:pPr>
      <w:r>
        <w:rPr>
          <w:rFonts w:ascii="Arial" w:cs="Arial" w:eastAsia="Arial" w:hAnsi="Arial"/>
          <w:color w:val="2C2C2C"/>
          <w:sz w:val="20"/>
          <w:szCs w:val="20"/>
        </w:rPr>
        <w:t xml:space="preserve">Hoe beter de context, hoe sterker de visuele preview. De Context-afdeling levert de basis voor kleuren, stijl, fotografie en uitstraling. Contextkwaliteit bepaalt de WoW-factor.</w:t>
      </w:r>
    </w:p>
    <w:p>
      <w:pPr>
        <w:spacing w:after="0" w:before="60"/>
      </w:pPr>
    </w:p>
    <w:p>
      <w:pPr>
        <w:pStyle w:val="Heading2"/>
        <w:spacing w:after="80" w:before="320"/>
      </w:pPr>
      <w:r>
        <w:rPr>
          <w:rFonts w:ascii="Arial" w:cs="Arial" w:eastAsia="Arial" w:hAnsi="Arial"/>
          <w:b/>
          <w:bCs/>
          <w:color w:val="2C2C2C"/>
          <w:sz w:val="22"/>
          <w:szCs w:val="22"/>
        </w:rPr>
        <w:t xml:space="preserve">MVP-toolkeuze</w:t>
      </w:r>
    </w:p>
    <w:p>
      <w:pPr>
        <w:spacing w:after="140" w:before="0"/>
      </w:pPr>
      <w:r>
        <w:rPr>
          <w:rFonts w:ascii="Arial" w:cs="Arial" w:eastAsia="Arial" w:hAnsi="Arial"/>
          <w:color w:val="2C2C2C"/>
          <w:sz w:val="20"/>
          <w:szCs w:val="20"/>
        </w:rPr>
        <w:t xml:space="preserve">Claude wordt ingezet als Context-afdeling voor de MVP: websiteanalyse, social media, contextstructurering in het bedrijfsdossier.</w:t>
      </w:r>
    </w:p>
    <w:p>
      <w:pPr>
        <w:spacing w:after="0" w:before="80"/>
      </w:pPr>
    </w:p>
    <w:p>
      <w:r>
        <w:br w:type="page"/>
      </w:r>
    </w:p>
    <w:p>
      <w:pPr>
        <w:spacing w:after="120" w:before="0"/>
      </w:pPr>
      <w:r>
        <w:rPr>
          <w:rFonts w:ascii="Arial" w:cs="Arial" w:eastAsia="Arial" w:hAnsi="Arial"/>
          <w:b/>
          <w:bCs/>
          <w:color w:val="CCCCCC"/>
          <w:sz w:val="32"/>
          <w:szCs w:val="32"/>
        </w:rPr>
        <w:t xml:space="preserve">12  </w:t>
      </w:r>
      <w:r>
        <w:rPr>
          <w:rFonts w:ascii="Arial" w:cs="Arial" w:eastAsia="Arial" w:hAnsi="Arial"/>
          <w:b/>
          <w:bCs/>
          <w:color w:val="1A1A1A"/>
          <w:sz w:val="32"/>
          <w:szCs w:val="32"/>
        </w:rPr>
        <w:t xml:space="preserve">LSD-engine — Luisteren, Samenvatten, Doorvragen</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De kern van Lumivey is de LSD-engine. Lumivey stelt geen vragen om velden te vullen. Lumivey stelt vragen om de ondernemer beter te begrijpen.</w:t>
      </w:r>
    </w:p>
    <w:p>
      <w:pPr>
        <w:spacing w:after="0" w:before="40"/>
      </w:pPr>
    </w:p>
    <w:p>
      <w:pPr>
        <w:pStyle w:val="Heading2"/>
        <w:spacing w:after="80" w:before="320"/>
      </w:pPr>
      <w:r>
        <w:rPr>
          <w:rFonts w:ascii="Arial" w:cs="Arial" w:eastAsia="Arial" w:hAnsi="Arial"/>
          <w:b/>
          <w:bCs/>
          <w:color w:val="2C2C2C"/>
          <w:sz w:val="22"/>
          <w:szCs w:val="22"/>
        </w:rPr>
        <w:t xml:space="preserve">Kenmerken van een goed LSD-gesprek</w:t>
      </w:r>
    </w:p>
    <w:p>
      <w:pPr>
        <w:pStyle w:val="ListParagraph"/>
        <w:numPr>
          <w:ilvl w:val="0"/>
          <w:numId w:val="2"/>
        </w:numPr>
        <w:spacing w:after="80" w:before="0"/>
      </w:pPr>
      <w:r>
        <w:rPr>
          <w:rFonts w:ascii="Arial" w:cs="Arial" w:eastAsia="Arial" w:hAnsi="Arial"/>
          <w:color w:val="2C2C2C"/>
          <w:sz w:val="20"/>
          <w:szCs w:val="20"/>
        </w:rPr>
        <w:t xml:space="preserve">voelt menselijk</w:t>
      </w:r>
    </w:p>
    <w:p>
      <w:pPr>
        <w:pStyle w:val="ListParagraph"/>
        <w:numPr>
          <w:ilvl w:val="0"/>
          <w:numId w:val="2"/>
        </w:numPr>
        <w:spacing w:after="80" w:before="0"/>
      </w:pPr>
      <w:r>
        <w:rPr>
          <w:rFonts w:ascii="Arial" w:cs="Arial" w:eastAsia="Arial" w:hAnsi="Arial"/>
          <w:color w:val="2C2C2C"/>
          <w:sz w:val="20"/>
          <w:szCs w:val="20"/>
        </w:rPr>
        <w:t xml:space="preserve">stelt één vraag tegelijk</w:t>
      </w:r>
    </w:p>
    <w:p>
      <w:pPr>
        <w:pStyle w:val="ListParagraph"/>
        <w:numPr>
          <w:ilvl w:val="0"/>
          <w:numId w:val="2"/>
        </w:numPr>
        <w:spacing w:after="80" w:before="0"/>
      </w:pPr>
      <w:r>
        <w:rPr>
          <w:rFonts w:ascii="Arial" w:cs="Arial" w:eastAsia="Arial" w:hAnsi="Arial"/>
          <w:color w:val="2C2C2C"/>
          <w:sz w:val="20"/>
          <w:szCs w:val="20"/>
        </w:rPr>
        <w:t xml:space="preserve">gebruikt eenvoudige taal</w:t>
      </w:r>
    </w:p>
    <w:p>
      <w:pPr>
        <w:pStyle w:val="ListParagraph"/>
        <w:numPr>
          <w:ilvl w:val="0"/>
          <w:numId w:val="2"/>
        </w:numPr>
        <w:spacing w:after="80" w:before="0"/>
      </w:pPr>
      <w:r>
        <w:rPr>
          <w:rFonts w:ascii="Arial" w:cs="Arial" w:eastAsia="Arial" w:hAnsi="Arial"/>
          <w:color w:val="2C2C2C"/>
          <w:sz w:val="20"/>
          <w:szCs w:val="20"/>
        </w:rPr>
        <w:t xml:space="preserve">vat regelmatig samen</w:t>
      </w:r>
    </w:p>
    <w:p>
      <w:pPr>
        <w:pStyle w:val="ListParagraph"/>
        <w:numPr>
          <w:ilvl w:val="0"/>
          <w:numId w:val="2"/>
        </w:numPr>
        <w:spacing w:after="80" w:before="0"/>
      </w:pPr>
      <w:r>
        <w:rPr>
          <w:rFonts w:ascii="Arial" w:cs="Arial" w:eastAsia="Arial" w:hAnsi="Arial"/>
          <w:color w:val="2C2C2C"/>
          <w:sz w:val="20"/>
          <w:szCs w:val="20"/>
        </w:rPr>
        <w:t xml:space="preserve">vraagt bevestiging wanneer iets belangrijk is</w:t>
      </w:r>
    </w:p>
    <w:p>
      <w:pPr>
        <w:pStyle w:val="ListParagraph"/>
        <w:numPr>
          <w:ilvl w:val="0"/>
          <w:numId w:val="2"/>
        </w:numPr>
        <w:spacing w:after="80" w:before="0"/>
      </w:pPr>
      <w:r>
        <w:rPr>
          <w:rFonts w:ascii="Arial" w:cs="Arial" w:eastAsia="Arial" w:hAnsi="Arial"/>
          <w:color w:val="2C2C2C"/>
          <w:sz w:val="20"/>
          <w:szCs w:val="20"/>
        </w:rPr>
        <w:t xml:space="preserve">stopt met doorvragen bij voldoende begrip</w:t>
      </w:r>
    </w:p>
    <w:p>
      <w:pPr>
        <w:pStyle w:val="ListParagraph"/>
        <w:numPr>
          <w:ilvl w:val="0"/>
          <w:numId w:val="2"/>
        </w:numPr>
        <w:spacing w:after="80" w:before="0"/>
      </w:pPr>
      <w:r>
        <w:rPr>
          <w:rFonts w:ascii="Arial" w:cs="Arial" w:eastAsia="Arial" w:hAnsi="Arial"/>
          <w:color w:val="2C2C2C"/>
          <w:sz w:val="20"/>
          <w:szCs w:val="20"/>
        </w:rPr>
        <w:t xml:space="preserve">respecteert “nee”</w:t>
      </w:r>
    </w:p>
    <w:p>
      <w:pPr>
        <w:spacing w:after="0" w:before="60"/>
      </w:pPr>
    </w:p>
    <w:p>
      <w:pPr>
        <w:pStyle w:val="Heading2"/>
        <w:spacing w:after="80" w:before="320"/>
      </w:pPr>
      <w:r>
        <w:rPr>
          <w:rFonts w:ascii="Arial" w:cs="Arial" w:eastAsia="Arial" w:hAnsi="Arial"/>
          <w:b/>
          <w:bCs/>
          <w:color w:val="2C2C2C"/>
          <w:sz w:val="22"/>
          <w:szCs w:val="22"/>
        </w:rPr>
        <w:t xml:space="preserve">LSD als kwaliteitscontrole</w:t>
      </w:r>
    </w:p>
    <w:p>
      <w:pPr>
        <w:spacing w:after="140" w:before="0"/>
      </w:pPr>
      <w:r>
        <w:rPr>
          <w:rFonts w:ascii="Arial" w:cs="Arial" w:eastAsia="Arial" w:hAnsi="Arial"/>
          <w:color w:val="2C2C2C"/>
          <w:sz w:val="20"/>
          <w:szCs w:val="20"/>
        </w:rPr>
        <w:t xml:space="preserve">Alles wat Lumivey denkt te begrijpen, moet worden samengevat voordat het als waarheid wordt gebruikt.</w:t>
      </w:r>
    </w:p>
    <w:p>
      <w:pPr>
        <w:spacing w:after="0" w:before="40"/>
      </w:pPr>
    </w:p>
    <w:p>
      <w:pPr>
        <w:spacing w:after="140" w:before="0"/>
      </w:pPr>
      <w:r>
        <w:rPr>
          <w:rFonts w:ascii="Arial" w:cs="Arial" w:eastAsia="Arial" w:hAnsi="Arial"/>
          <w:color w:val="2C2C2C"/>
          <w:sz w:val="20"/>
          <w:szCs w:val="20"/>
        </w:rPr>
        <w:t xml:space="preserve">Voorbeeld: de ondernemer zegt “Ik probeer gewoon goed werk te leveren en afspraken na te komen.”</w:t>
      </w:r>
    </w:p>
    <w:p>
      <w:pPr>
        <w:spacing w:after="0" w:before="20"/>
      </w:pPr>
    </w:p>
    <w:p>
      <w:pPr>
        <w:spacing w:after="140" w:before="0"/>
      </w:pPr>
      <w:r>
        <w:rPr>
          <w:rFonts w:ascii="Arial" w:cs="Arial" w:eastAsia="Arial" w:hAnsi="Arial"/>
          <w:i/>
          <w:iCs/>
          <w:color w:val="555555"/>
          <w:sz w:val="20"/>
          <w:szCs w:val="20"/>
        </w:rPr>
        <w:t xml:space="preserve">“Begrijpen wij goed dat betrouwbaarheid en het nakomen van afspraken voor u belangrijker zijn dan mooie verkooppraatjes?”</w:t>
      </w:r>
    </w:p>
    <w:p>
      <w:pPr>
        <w:spacing w:after="0" w:before="20"/>
      </w:pPr>
    </w:p>
    <w:p>
      <w:pPr>
        <w:spacing w:after="140" w:before="0"/>
      </w:pPr>
      <w:r>
        <w:rPr>
          <w:rFonts w:ascii="Arial" w:cs="Arial" w:eastAsia="Arial" w:hAnsi="Arial"/>
          <w:color w:val="2C2C2C"/>
          <w:sz w:val="20"/>
          <w:szCs w:val="20"/>
        </w:rPr>
        <w:t xml:space="preserve">Pas na bevestiging wordt het een echt gegeven.</w:t>
      </w:r>
    </w:p>
    <w:p>
      <w:pPr>
        <w:spacing w:after="0" w:before="80"/>
      </w:pPr>
    </w:p>
    <w:p>
      <w:pPr>
        <w:spacing w:after="120" w:before="0"/>
      </w:pPr>
      <w:r>
        <w:rPr>
          <w:rFonts w:ascii="Arial" w:cs="Arial" w:eastAsia="Arial" w:hAnsi="Arial"/>
          <w:b/>
          <w:bCs/>
          <w:color w:val="CCCCCC"/>
          <w:sz w:val="32"/>
          <w:szCs w:val="32"/>
        </w:rPr>
        <w:t xml:space="preserve">13  </w:t>
      </w:r>
      <w:r>
        <w:rPr>
          <w:rFonts w:ascii="Arial" w:cs="Arial" w:eastAsia="Arial" w:hAnsi="Arial"/>
          <w:b/>
          <w:bCs/>
          <w:color w:val="1A1A1A"/>
          <w:sz w:val="32"/>
          <w:szCs w:val="32"/>
        </w:rPr>
        <w:t xml:space="preserve">Interpretatie-afdeling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Niet alleen: wat zegt iemand letterlijk? Maar: wat probeert iemand duidelijk te maken?</w:t>
      </w:r>
    </w:p>
    <w:p>
      <w:pPr>
        <w:spacing w:after="0" w:before="40"/>
      </w:pPr>
    </w:p>
    <w:p>
      <w:pPr>
        <w:spacing w:after="140" w:before="0"/>
      </w:pPr>
      <w:r>
        <w:rPr>
          <w:rFonts w:ascii="Arial" w:cs="Arial" w:eastAsia="Arial" w:hAnsi="Arial"/>
          <w:i/>
          <w:iCs/>
          <w:color w:val="555555"/>
          <w:sz w:val="20"/>
          <w:szCs w:val="20"/>
        </w:rPr>
        <w:t xml:space="preserve">“Ik wil op het internet.” — kan betekenen: zichtbaar zijn, professioneel overkomen, weet niet precies wat nodig is.</w:t>
      </w:r>
    </w:p>
    <w:p>
      <w:pPr>
        <w:spacing w:after="140" w:before="0"/>
      </w:pPr>
      <w:r>
        <w:rPr>
          <w:rFonts w:ascii="Arial" w:cs="Arial" w:eastAsia="Arial" w:hAnsi="Arial"/>
          <w:i/>
          <w:iCs/>
          <w:color w:val="555555"/>
          <w:sz w:val="20"/>
          <w:szCs w:val="20"/>
        </w:rPr>
        <w:t xml:space="preserve">“Ik wil schilderen, niet op TokTik.” — kan betekenen: aanwezig zijn maar niet actief op social media, ontzorging zoeken.</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Interpretaties zijn hypotheses. Geen feiten.</w:t>
      </w:r>
    </w:p>
    <w:p>
      <w:pPr>
        <w:spacing w:after="0" w:before="40"/>
      </w:pPr>
    </w:p>
    <w:p>
      <w:pPr>
        <w:spacing w:after="140" w:before="0"/>
      </w:pPr>
      <w:r>
        <w:rPr>
          <w:rFonts w:ascii="Arial" w:cs="Arial" w:eastAsia="Arial" w:hAnsi="Arial"/>
          <w:color w:val="2C2C2C"/>
          <w:sz w:val="20"/>
          <w:szCs w:val="20"/>
        </w:rPr>
        <w:t xml:space="preserve">Werkwijze: Luisteren → Interpreteren → Samenvatten → Bevestigen → Opslaan in dossier.</w:t>
      </w:r>
    </w:p>
    <w:p>
      <w:pPr>
        <w:spacing w:after="0" w:before="80"/>
      </w:pPr>
    </w:p>
    <w:p>
      <w:pPr>
        <w:spacing w:after="120" w:before="0"/>
      </w:pPr>
      <w:r>
        <w:rPr>
          <w:rFonts w:ascii="Arial" w:cs="Arial" w:eastAsia="Arial" w:hAnsi="Arial"/>
          <w:b/>
          <w:bCs/>
          <w:color w:val="CCCCCC"/>
          <w:sz w:val="32"/>
          <w:szCs w:val="32"/>
        </w:rPr>
        <w:t xml:space="preserve">14  </w:t>
      </w:r>
      <w:r>
        <w:rPr>
          <w:rFonts w:ascii="Arial" w:cs="Arial" w:eastAsia="Arial" w:hAnsi="Arial"/>
          <w:b/>
          <w:bCs/>
          <w:color w:val="1A1A1A"/>
          <w:sz w:val="32"/>
          <w:szCs w:val="32"/>
        </w:rPr>
        <w:t xml:space="preserve">Identiteit-afdeling</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moet niet alleen begrijpen wat een bedrijf doet. Lumivey moet begrijpen wat een bedrijf eigen maakt. Er is geen standaardwebsite voor een schilder.</w:t>
      </w:r>
    </w:p>
    <w:p>
      <w:pPr>
        <w:spacing w:after="0" w:before="40"/>
      </w:pPr>
    </w:p>
    <w:p>
      <w:pPr>
        <w:pStyle w:val="Heading2"/>
        <w:spacing w:after="80" w:before="320"/>
      </w:pPr>
      <w:r>
        <w:rPr>
          <w:rFonts w:ascii="Arial" w:cs="Arial" w:eastAsia="Arial" w:hAnsi="Arial"/>
          <w:b/>
          <w:bCs/>
          <w:color w:val="2C2C2C"/>
          <w:sz w:val="22"/>
          <w:szCs w:val="22"/>
        </w:rPr>
        <w:t xml:space="preserve">Identiteit kan zitten in</w:t>
      </w:r>
    </w:p>
    <w:p>
      <w:pPr>
        <w:pStyle w:val="ListParagraph"/>
        <w:numPr>
          <w:ilvl w:val="0"/>
          <w:numId w:val="2"/>
        </w:numPr>
        <w:spacing w:after="80" w:before="0"/>
      </w:pPr>
      <w:r>
        <w:rPr>
          <w:rFonts w:ascii="Arial" w:cs="Arial" w:eastAsia="Arial" w:hAnsi="Arial"/>
          <w:color w:val="2C2C2C"/>
          <w:sz w:val="20"/>
          <w:szCs w:val="20"/>
        </w:rPr>
        <w:t xml:space="preserve">vakmanschap, betrouwbaarheid, persoonlijke service</w:t>
      </w:r>
    </w:p>
    <w:p>
      <w:pPr>
        <w:pStyle w:val="ListParagraph"/>
        <w:numPr>
          <w:ilvl w:val="0"/>
          <w:numId w:val="2"/>
        </w:numPr>
        <w:spacing w:after="80" w:before="0"/>
      </w:pPr>
      <w:r>
        <w:rPr>
          <w:rFonts w:ascii="Arial" w:cs="Arial" w:eastAsia="Arial" w:hAnsi="Arial"/>
          <w:color w:val="2C2C2C"/>
          <w:sz w:val="20"/>
          <w:szCs w:val="20"/>
        </w:rPr>
        <w:t xml:space="preserve">historie, familiebedrijf, lokale binding</w:t>
      </w:r>
    </w:p>
    <w:p>
      <w:pPr>
        <w:pStyle w:val="ListParagraph"/>
        <w:numPr>
          <w:ilvl w:val="0"/>
          <w:numId w:val="2"/>
        </w:numPr>
        <w:spacing w:after="80" w:before="0"/>
      </w:pPr>
      <w:r>
        <w:rPr>
          <w:rFonts w:ascii="Arial" w:cs="Arial" w:eastAsia="Arial" w:hAnsi="Arial"/>
          <w:color w:val="2C2C2C"/>
          <w:sz w:val="20"/>
          <w:szCs w:val="20"/>
        </w:rPr>
        <w:t xml:space="preserve">duurzaamheid, specialistische kennis</w:t>
      </w:r>
    </w:p>
    <w:p>
      <w:pPr>
        <w:pStyle w:val="ListParagraph"/>
        <w:numPr>
          <w:ilvl w:val="0"/>
          <w:numId w:val="2"/>
        </w:numPr>
        <w:spacing w:after="80" w:before="0"/>
      </w:pPr>
      <w:r>
        <w:rPr>
          <w:rFonts w:ascii="Arial" w:cs="Arial" w:eastAsia="Arial" w:hAnsi="Arial"/>
          <w:color w:val="2C2C2C"/>
          <w:sz w:val="20"/>
          <w:szCs w:val="20"/>
        </w:rPr>
        <w:t xml:space="preserve">bescheidenheid, persoonlijke motivatie</w:t>
      </w:r>
    </w:p>
    <w:p>
      <w:pPr>
        <w:spacing w:after="0" w:before="60"/>
      </w:pPr>
    </w:p>
    <w:p>
      <w:pPr>
        <w:spacing w:after="140" w:before="0"/>
      </w:pPr>
      <w:r>
        <w:rPr>
          <w:rFonts w:ascii="Arial" w:cs="Arial" w:eastAsia="Arial" w:hAnsi="Arial"/>
          <w:color w:val="2C2C2C"/>
          <w:sz w:val="20"/>
          <w:szCs w:val="20"/>
        </w:rPr>
        <w:t xml:space="preserve">Minimaal één bevestigd identiteitskenmerk is nodig voor een WoW-preview. Persoonlijke informatie mag alleen zichtbaar worden gebruikt na akkoord van de ondernemer.</w:t>
      </w:r>
    </w:p>
    <w:p>
      <w:pPr>
        <w:spacing w:after="0" w:before="80"/>
      </w:pPr>
    </w:p>
    <w:p>
      <w:r>
        <w:br w:type="page"/>
      </w:r>
    </w:p>
    <w:p>
      <w:pPr>
        <w:spacing w:after="120" w:before="0"/>
      </w:pPr>
      <w:r>
        <w:rPr>
          <w:rFonts w:ascii="Arial" w:cs="Arial" w:eastAsia="Arial" w:hAnsi="Arial"/>
          <w:b/>
          <w:bCs/>
          <w:color w:val="CCCCCC"/>
          <w:sz w:val="32"/>
          <w:szCs w:val="32"/>
        </w:rPr>
        <w:t xml:space="preserve">15  </w:t>
      </w:r>
      <w:r>
        <w:rPr>
          <w:rFonts w:ascii="Arial" w:cs="Arial" w:eastAsia="Arial" w:hAnsi="Arial"/>
          <w:b/>
          <w:bCs/>
          <w:color w:val="1A1A1A"/>
          <w:sz w:val="32"/>
          <w:szCs w:val="32"/>
        </w:rPr>
        <w:t xml:space="preserve">Bedrijfsdossier als centrale waarheid</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bouwt niet alleen websites. Lumivey bouwt een digitaal bedrijfsdossier. Het dossier is de centrale waarheid van het systeem.</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Afdelingen communiceren niet rechtstreeks met elkaar maar via het bedrijfsdossier.</w:t>
      </w:r>
    </w:p>
    <w:p>
      <w:pPr>
        <w:spacing w:after="0" w:before="60"/>
      </w:pPr>
    </w:p>
    <w:p>
      <w:pPr>
        <w:pStyle w:val="Heading2"/>
        <w:spacing w:after="80" w:before="320"/>
      </w:pPr>
      <w:r>
        <w:rPr>
          <w:rFonts w:ascii="Arial" w:cs="Arial" w:eastAsia="Arial" w:hAnsi="Arial"/>
          <w:b/>
          <w:bCs/>
          <w:color w:val="2C2C2C"/>
          <w:sz w:val="22"/>
          <w:szCs w:val="22"/>
        </w:rPr>
        <w:t xml:space="preserve">Gebruik van het dossier</w:t>
      </w:r>
    </w:p>
    <w:p>
      <w:pPr>
        <w:spacing w:after="140" w:before="0"/>
      </w:pPr>
      <w:r>
        <w:rPr>
          <w:rFonts w:ascii="Arial" w:cs="Arial" w:eastAsia="Arial" w:hAnsi="Arial"/>
          <w:color w:val="2C2C2C"/>
          <w:sz w:val="20"/>
          <w:szCs w:val="20"/>
        </w:rPr>
        <w:t xml:space="preserve">Het dossier wordt niet alleen gebruikt voor de huidige website. Het wordt ook gebruikt voor vervolgvragen, support, wijzigingen, analyses, verbeteringen en toekomstige diensten.</w:t>
      </w:r>
    </w:p>
    <w:p>
      <w:pPr>
        <w:spacing w:after="0" w:before="60"/>
      </w:pPr>
    </w:p>
    <w:p>
      <w:pPr>
        <w:pStyle w:val="Heading2"/>
        <w:spacing w:after="80" w:before="320"/>
      </w:pPr>
      <w:r>
        <w:rPr>
          <w:rFonts w:ascii="Arial" w:cs="Arial" w:eastAsia="Arial" w:hAnsi="Arial"/>
          <w:b/>
          <w:bCs/>
          <w:color w:val="2C2C2C"/>
          <w:sz w:val="22"/>
          <w:szCs w:val="22"/>
        </w:rPr>
        <w:t xml:space="preserve">Onderdelen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Onderdeel</w:t>
            </w:r>
          </w:p>
        </w:tc>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Inhoud</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Bedrijfsprofiel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Naam, type, sector, werkgebied, doelgroep</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Dienstenprofiel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Aangeboden diensten, specialisaties</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Identiteitsprofiel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Bevestigde identiteitskenmerken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Visueel 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Kleuren, stijl, beeldmateriaal, logo</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Contactprofiel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Telefoon, e-mail, adres, KvK</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Reputatieprofiel</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Reviews, onderscheidingen, projectvoorbeelden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Contextbronnen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Gebruikte bronnen en hun status</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Openstaande vragen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Informatie die nog ontbreekt</w:t>
            </w:r>
          </w:p>
        </w:tc>
      </w:tr>
    </w:tbl>
    <w:p>
      <w:pPr>
        <w:spacing w:after="0" w:before="80"/>
      </w:pPr>
    </w:p>
    <w:p>
      <w:pPr>
        <w:spacing w:after="120" w:before="0"/>
      </w:pPr>
      <w:r>
        <w:rPr>
          <w:rFonts w:ascii="Arial" w:cs="Arial" w:eastAsia="Arial" w:hAnsi="Arial"/>
          <w:b/>
          <w:bCs/>
          <w:color w:val="CCCCCC"/>
          <w:sz w:val="32"/>
          <w:szCs w:val="32"/>
        </w:rPr>
        <w:t xml:space="preserve">16  </w:t>
      </w:r>
      <w:r>
        <w:rPr>
          <w:rFonts w:ascii="Arial" w:cs="Arial" w:eastAsia="Arial" w:hAnsi="Arial"/>
          <w:b/>
          <w:bCs/>
          <w:color w:val="1A1A1A"/>
          <w:sz w:val="32"/>
          <w:szCs w:val="32"/>
        </w:rPr>
        <w:t xml:space="preserve">Preview Checklist</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Niet op gevoel naar de preview gaan. Verplichte vinkjes moeten voldoende groen zijn.</w:t>
      </w:r>
    </w:p>
    <w:p>
      <w:pPr>
        <w:spacing w:after="0" w:before="40"/>
      </w:pPr>
    </w:p>
    <w:p>
      <w:pPr>
        <w:pStyle w:val="Heading2"/>
        <w:spacing w:after="80" w:before="320"/>
      </w:pPr>
      <w:r>
        <w:rPr>
          <w:rFonts w:ascii="Arial" w:cs="Arial" w:eastAsia="Arial" w:hAnsi="Arial"/>
          <w:b/>
          <w:bCs/>
          <w:color w:val="2C2C2C"/>
          <w:sz w:val="22"/>
          <w:szCs w:val="22"/>
        </w:rPr>
        <w:t xml:space="preserve">Verplichte vinkjes</w:t>
      </w:r>
    </w:p>
    <w:p>
      <w:pPr>
        <w:pStyle w:val="ListParagraph"/>
        <w:numPr>
          <w:ilvl w:val="0"/>
          <w:numId w:val="2"/>
        </w:numPr>
        <w:spacing w:after="80" w:before="0"/>
      </w:pPr>
      <w:r>
        <w:rPr>
          <w:rFonts w:ascii="Arial" w:cs="Arial" w:eastAsia="Arial" w:hAnsi="Arial"/>
          <w:color w:val="2C2C2C"/>
          <w:sz w:val="20"/>
          <w:szCs w:val="20"/>
        </w:rPr>
        <w:t xml:space="preserve">Bedrijfsnaam of werknaam</w:t>
      </w:r>
    </w:p>
    <w:p>
      <w:pPr>
        <w:pStyle w:val="ListParagraph"/>
        <w:numPr>
          <w:ilvl w:val="0"/>
          <w:numId w:val="2"/>
        </w:numPr>
        <w:spacing w:after="80" w:before="0"/>
      </w:pPr>
      <w:r>
        <w:rPr>
          <w:rFonts w:ascii="Arial" w:cs="Arial" w:eastAsia="Arial" w:hAnsi="Arial"/>
          <w:color w:val="2C2C2C"/>
          <w:sz w:val="20"/>
          <w:szCs w:val="20"/>
        </w:rPr>
        <w:t xml:space="preserve">Type onderneming</w:t>
      </w:r>
    </w:p>
    <w:p>
      <w:pPr>
        <w:pStyle w:val="ListParagraph"/>
        <w:numPr>
          <w:ilvl w:val="0"/>
          <w:numId w:val="2"/>
        </w:numPr>
        <w:spacing w:after="80" w:before="0"/>
      </w:pPr>
      <w:r>
        <w:rPr>
          <w:rFonts w:ascii="Arial" w:cs="Arial" w:eastAsia="Arial" w:hAnsi="Arial"/>
          <w:color w:val="2C2C2C"/>
          <w:sz w:val="20"/>
          <w:szCs w:val="20"/>
        </w:rPr>
        <w:t xml:space="preserve">Werkgebied</w:t>
      </w:r>
    </w:p>
    <w:p>
      <w:pPr>
        <w:pStyle w:val="ListParagraph"/>
        <w:numPr>
          <w:ilvl w:val="0"/>
          <w:numId w:val="2"/>
        </w:numPr>
        <w:spacing w:after="80" w:before="0"/>
      </w:pPr>
      <w:r>
        <w:rPr>
          <w:rFonts w:ascii="Arial" w:cs="Arial" w:eastAsia="Arial" w:hAnsi="Arial"/>
          <w:color w:val="2C2C2C"/>
          <w:sz w:val="20"/>
          <w:szCs w:val="20"/>
        </w:rPr>
        <w:t xml:space="preserve">Doelgroep</w:t>
      </w:r>
    </w:p>
    <w:p>
      <w:pPr>
        <w:pStyle w:val="ListParagraph"/>
        <w:numPr>
          <w:ilvl w:val="0"/>
          <w:numId w:val="2"/>
        </w:numPr>
        <w:spacing w:after="80" w:before="0"/>
      </w:pPr>
      <w:r>
        <w:rPr>
          <w:rFonts w:ascii="Arial" w:cs="Arial" w:eastAsia="Arial" w:hAnsi="Arial"/>
          <w:color w:val="2C2C2C"/>
          <w:sz w:val="20"/>
          <w:szCs w:val="20"/>
        </w:rPr>
        <w:t xml:space="preserve">Waarom wil de ondernemer een website?</w:t>
      </w:r>
    </w:p>
    <w:p>
      <w:pPr>
        <w:pStyle w:val="ListParagraph"/>
        <w:numPr>
          <w:ilvl w:val="0"/>
          <w:numId w:val="2"/>
        </w:numPr>
        <w:spacing w:after="80" w:before="0"/>
      </w:pPr>
      <w:r>
        <w:rPr>
          <w:rFonts w:ascii="Arial" w:cs="Arial" w:eastAsia="Arial" w:hAnsi="Arial"/>
          <w:color w:val="2C2C2C"/>
          <w:sz w:val="20"/>
          <w:szCs w:val="20"/>
        </w:rPr>
        <w:t xml:space="preserve">Wat moet de website bezoekers bieden?</w:t>
      </w:r>
    </w:p>
    <w:p>
      <w:pPr>
        <w:pStyle w:val="ListParagraph"/>
        <w:numPr>
          <w:ilvl w:val="0"/>
          <w:numId w:val="2"/>
        </w:numPr>
        <w:spacing w:after="80" w:before="0"/>
      </w:pPr>
      <w:r>
        <w:rPr>
          <w:rFonts w:ascii="Arial" w:cs="Arial" w:eastAsia="Arial" w:hAnsi="Arial"/>
          <w:color w:val="2C2C2C"/>
          <w:sz w:val="20"/>
          <w:szCs w:val="20"/>
        </w:rPr>
        <w:t xml:space="preserve">Minimaal één bevestigd identiteitskenmerk</w:t>
      </w:r>
    </w:p>
    <w:p>
      <w:pPr>
        <w:pStyle w:val="ListParagraph"/>
        <w:numPr>
          <w:ilvl w:val="0"/>
          <w:numId w:val="2"/>
        </w:numPr>
        <w:spacing w:after="80" w:before="0"/>
      </w:pPr>
      <w:r>
        <w:rPr>
          <w:rFonts w:ascii="Arial" w:cs="Arial" w:eastAsia="Arial" w:hAnsi="Arial"/>
          <w:color w:val="2C2C2C"/>
          <w:sz w:val="20"/>
          <w:szCs w:val="20"/>
        </w:rPr>
        <w:t xml:space="preserve">Eerste beeld van gewenste uitstraling</w:t>
      </w:r>
    </w:p>
    <w:p>
      <w:pPr>
        <w:pStyle w:val="ListParagraph"/>
        <w:numPr>
          <w:ilvl w:val="0"/>
          <w:numId w:val="2"/>
        </w:numPr>
        <w:spacing w:after="80" w:before="0"/>
      </w:pPr>
      <w:r>
        <w:rPr>
          <w:rFonts w:ascii="Arial" w:cs="Arial" w:eastAsia="Arial" w:hAnsi="Arial"/>
          <w:color w:val="2C2C2C"/>
          <w:sz w:val="20"/>
          <w:szCs w:val="20"/>
        </w:rPr>
        <w:t xml:space="preserve">Eerste beeld van benodigde structuur</w:t>
      </w:r>
    </w:p>
    <w:p>
      <w:pPr>
        <w:spacing w:after="0" w:before="60"/>
      </w:pPr>
    </w:p>
    <w:p>
      <w:pPr>
        <w:pStyle w:val="Heading2"/>
        <w:spacing w:after="80" w:before="320"/>
      </w:pPr>
      <w:r>
        <w:rPr>
          <w:rFonts w:ascii="Arial" w:cs="Arial" w:eastAsia="Arial" w:hAnsi="Arial"/>
          <w:b/>
          <w:bCs/>
          <w:color w:val="2C2C2C"/>
          <w:sz w:val="22"/>
          <w:szCs w:val="22"/>
        </w:rPr>
        <w:t xml:space="preserve">Verrijkingsvinkjes (niet verplicht)</w:t>
      </w:r>
    </w:p>
    <w:p>
      <w:pPr>
        <w:pStyle w:val="ListParagraph"/>
        <w:numPr>
          <w:ilvl w:val="0"/>
          <w:numId w:val="2"/>
        </w:numPr>
        <w:spacing w:after="80" w:before="0"/>
      </w:pPr>
      <w:r>
        <w:rPr>
          <w:rFonts w:ascii="Arial" w:cs="Arial" w:eastAsia="Arial" w:hAnsi="Arial"/>
          <w:color w:val="2C2C2C"/>
          <w:sz w:val="20"/>
          <w:szCs w:val="20"/>
        </w:rPr>
        <w:t xml:space="preserve">bestaande website, logo, social media</w:t>
      </w:r>
    </w:p>
    <w:p>
      <w:pPr>
        <w:pStyle w:val="ListParagraph"/>
        <w:numPr>
          <w:ilvl w:val="0"/>
          <w:numId w:val="2"/>
        </w:numPr>
        <w:spacing w:after="80" w:before="0"/>
      </w:pPr>
      <w:r>
        <w:rPr>
          <w:rFonts w:ascii="Arial" w:cs="Arial" w:eastAsia="Arial" w:hAnsi="Arial"/>
          <w:color w:val="2C2C2C"/>
          <w:sz w:val="20"/>
          <w:szCs w:val="20"/>
        </w:rPr>
        <w:t xml:space="preserve">foto’s van bedrijfsbus of werkplek</w:t>
      </w:r>
    </w:p>
    <w:p>
      <w:pPr>
        <w:pStyle w:val="ListParagraph"/>
        <w:numPr>
          <w:ilvl w:val="0"/>
          <w:numId w:val="2"/>
        </w:numPr>
        <w:spacing w:after="80" w:before="0"/>
      </w:pPr>
      <w:r>
        <w:rPr>
          <w:rFonts w:ascii="Arial" w:cs="Arial" w:eastAsia="Arial" w:hAnsi="Arial"/>
          <w:color w:val="2C2C2C"/>
          <w:sz w:val="20"/>
          <w:szCs w:val="20"/>
        </w:rPr>
        <w:t xml:space="preserve">projectfoto’s, recensies, brochures</w:t>
      </w:r>
    </w:p>
    <w:p>
      <w:pPr>
        <w:pStyle w:val="ListParagraph"/>
        <w:numPr>
          <w:ilvl w:val="0"/>
          <w:numId w:val="2"/>
        </w:numPr>
        <w:spacing w:after="80" w:before="0"/>
      </w:pPr>
      <w:r>
        <w:rPr>
          <w:rFonts w:ascii="Arial" w:cs="Arial" w:eastAsia="Arial" w:hAnsi="Arial"/>
          <w:color w:val="2C2C2C"/>
          <w:sz w:val="20"/>
          <w:szCs w:val="20"/>
        </w:rPr>
        <w:t xml:space="preserve">KvK-gegevens, bestaande teksten</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Geen groene vinkjes = geen preview. Maar voldoende begrip voor de volgende stap is genoeg.</w:t>
      </w:r>
    </w:p>
    <w:p>
      <w:pPr>
        <w:spacing w:after="0" w:before="80"/>
      </w:pPr>
    </w:p>
    <w:p>
      <w:r>
        <w:br w:type="page"/>
      </w:r>
    </w:p>
    <w:p>
      <w:pPr>
        <w:spacing w:after="120" w:before="0"/>
      </w:pPr>
      <w:r>
        <w:rPr>
          <w:rFonts w:ascii="Arial" w:cs="Arial" w:eastAsia="Arial" w:hAnsi="Arial"/>
          <w:b/>
          <w:bCs/>
          <w:color w:val="CCCCCC"/>
          <w:sz w:val="32"/>
          <w:szCs w:val="32"/>
        </w:rPr>
        <w:t xml:space="preserve">17  </w:t>
      </w:r>
      <w:r>
        <w:rPr>
          <w:rFonts w:ascii="Arial" w:cs="Arial" w:eastAsia="Arial" w:hAnsi="Arial"/>
          <w:b/>
          <w:bCs/>
          <w:color w:val="1A1A1A"/>
          <w:sz w:val="32"/>
          <w:szCs w:val="32"/>
        </w:rPr>
        <w:t xml:space="preserve">WoW-preview</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De WoW-preview is een begripstest. Niet streven naar perfectie. Niet streven naar 100% begrip. Wel streven naar voldoende begrip voor de volgende stap.</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Lumivey zoekt niet naar volledige informatie maar naar voldoende begrip voor de volgende stap.</w:t>
      </w:r>
    </w:p>
    <w:p>
      <w:pPr>
        <w:spacing w:after="0" w:before="60"/>
      </w:pPr>
    </w:p>
    <w:p>
      <w:pPr>
        <w:pStyle w:val="Heading2"/>
        <w:spacing w:after="80" w:before="320"/>
      </w:pPr>
      <w:r>
        <w:rPr>
          <w:rFonts w:ascii="Arial" w:cs="Arial" w:eastAsia="Arial" w:hAnsi="Arial"/>
          <w:b/>
          <w:bCs/>
          <w:color w:val="2C2C2C"/>
          <w:sz w:val="22"/>
          <w:szCs w:val="22"/>
        </w:rPr>
        <w:t xml:space="preserve">Doel</w:t>
      </w:r>
    </w:p>
    <w:p>
      <w:pPr>
        <w:spacing w:after="140" w:before="0"/>
      </w:pPr>
      <w:r>
        <w:rPr>
          <w:rFonts w:ascii="Arial" w:cs="Arial" w:eastAsia="Arial" w:hAnsi="Arial"/>
          <w:color w:val="2C2C2C"/>
          <w:sz w:val="20"/>
          <w:szCs w:val="20"/>
        </w:rPr>
        <w:t xml:space="preserve">De ondernemer moet idealiter denken: WoW. Dit ben ik. Dit is mijn bedrijf. Ze begrijpen mij. Wat een opluchting.</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Plaatje → praatje. Eerst visueel laten zien. Daarna uitleggen welke inzichten zijn gebruikt.</w:t>
      </w:r>
    </w:p>
    <w:p>
      <w:pPr>
        <w:spacing w:after="0" w:before="60"/>
      </w:pPr>
    </w:p>
    <w:p>
      <w:pPr>
        <w:pStyle w:val="Heading2"/>
        <w:spacing w:after="80" w:before="320"/>
      </w:pPr>
      <w:r>
        <w:rPr>
          <w:rFonts w:ascii="Arial" w:cs="Arial" w:eastAsia="Arial" w:hAnsi="Arial"/>
          <w:b/>
          <w:bCs/>
          <w:color w:val="2C2C2C"/>
          <w:sz w:val="22"/>
          <w:szCs w:val="22"/>
        </w:rPr>
        <w:t xml:space="preserve">De visuele WoW-factor</w:t>
      </w:r>
    </w:p>
    <w:p>
      <w:pPr>
        <w:spacing w:after="140" w:before="0"/>
      </w:pPr>
      <w:r>
        <w:rPr>
          <w:rFonts w:ascii="Arial" w:cs="Arial" w:eastAsia="Arial" w:hAnsi="Arial"/>
          <w:color w:val="2C2C2C"/>
          <w:sz w:val="20"/>
          <w:szCs w:val="20"/>
        </w:rPr>
        <w:t xml:space="preserve">De echte WoW ontstaat wanneer ook kleuren, fotografie, sfeer, stijl en visuele identiteit zichtbaar zijn. Hoe beter de context, hoe sterker de visuele preview.</w:t>
      </w:r>
    </w:p>
    <w:p>
      <w:pPr>
        <w:spacing w:after="0" w:before="60"/>
      </w:pPr>
    </w:p>
    <w:p>
      <w:pPr>
        <w:pStyle w:val="Heading2"/>
        <w:spacing w:after="80" w:before="320"/>
      </w:pPr>
      <w:r>
        <w:rPr>
          <w:rFonts w:ascii="Arial" w:cs="Arial" w:eastAsia="Arial" w:hAnsi="Arial"/>
          <w:b/>
          <w:bCs/>
          <w:color w:val="2C2C2C"/>
          <w:sz w:val="22"/>
          <w:szCs w:val="22"/>
        </w:rPr>
        <w:t xml:space="preserve">100% begrip is niet het doel</w:t>
      </w:r>
    </w:p>
    <w:p>
      <w:pPr>
        <w:spacing w:after="140" w:before="0"/>
      </w:pPr>
      <w:r>
        <w:rPr>
          <w:rFonts w:ascii="Arial" w:cs="Arial" w:eastAsia="Arial" w:hAnsi="Arial"/>
          <w:color w:val="2C2C2C"/>
          <w:sz w:val="20"/>
          <w:szCs w:val="20"/>
        </w:rPr>
        <w:t xml:space="preserve">100% begrip voor de preview leidt tot langere gesprekken, meer afhakers en lagere energie. De preview wordt ingezet om begrip te vergroten, niet om begrip te bewijzen.</w:t>
      </w:r>
    </w:p>
    <w:p>
      <w:pPr>
        <w:spacing w:after="0" w:before="60"/>
      </w:pPr>
    </w:p>
    <w:p>
      <w:pPr>
        <w:pStyle w:val="Heading2"/>
        <w:spacing w:after="80" w:before="320"/>
      </w:pPr>
      <w:r>
        <w:rPr>
          <w:rFonts w:ascii="Arial" w:cs="Arial" w:eastAsia="Arial" w:hAnsi="Arial"/>
          <w:b/>
          <w:bCs/>
          <w:color w:val="2C2C2C"/>
          <w:sz w:val="22"/>
          <w:szCs w:val="22"/>
        </w:rPr>
        <w:t xml:space="preserve">Als de preview niet klopt</w:t>
      </w:r>
    </w:p>
    <w:p>
      <w:pPr>
        <w:spacing w:after="140" w:before="0"/>
      </w:pPr>
      <w:r>
        <w:rPr>
          <w:rFonts w:ascii="Arial" w:cs="Arial" w:eastAsia="Arial" w:hAnsi="Arial"/>
          <w:color w:val="2C2C2C"/>
          <w:sz w:val="20"/>
          <w:szCs w:val="20"/>
        </w:rPr>
        <w:t xml:space="preserve">Dat is geen mislukking. Vraag: wat voelt er niet goed? Want dat gaat over begrip, niet over design.</w:t>
      </w:r>
    </w:p>
    <w:p>
      <w:pPr>
        <w:spacing w:after="0" w:before="80"/>
      </w:pPr>
    </w:p>
    <w:p>
      <w:pPr>
        <w:spacing w:after="120" w:before="0"/>
      </w:pPr>
      <w:r>
        <w:rPr>
          <w:rFonts w:ascii="Arial" w:cs="Arial" w:eastAsia="Arial" w:hAnsi="Arial"/>
          <w:b/>
          <w:bCs/>
          <w:color w:val="CCCCCC"/>
          <w:sz w:val="32"/>
          <w:szCs w:val="32"/>
        </w:rPr>
        <w:t xml:space="preserve">18  </w:t>
      </w:r>
      <w:r>
        <w:rPr>
          <w:rFonts w:ascii="Arial" w:cs="Arial" w:eastAsia="Arial" w:hAnsi="Arial"/>
          <w:b/>
          <w:bCs/>
          <w:color w:val="1A1A1A"/>
          <w:sz w:val="32"/>
          <w:szCs w:val="32"/>
        </w:rPr>
        <w:t xml:space="preserve">Verrijkingsfase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Na een succesvolle preview ontstaat de Verrijkingsfase. Ondernemers gaan vrijwillig aanvullingen leveren: foto’s, Instagram, teksten, logo’s, projectvoorbeelden, reviews.</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De preview activeert de medewerking van de ondernemer. Niet door te vragen, maar door te laten zien.</w:t>
      </w:r>
    </w:p>
    <w:p>
      <w:pPr>
        <w:spacing w:after="0" w:before="80"/>
      </w:pPr>
    </w:p>
    <w:p>
      <w:pPr>
        <w:spacing w:after="120" w:before="0"/>
      </w:pPr>
      <w:r>
        <w:rPr>
          <w:rFonts w:ascii="Arial" w:cs="Arial" w:eastAsia="Arial" w:hAnsi="Arial"/>
          <w:b/>
          <w:bCs/>
          <w:color w:val="CCCCCC"/>
          <w:sz w:val="32"/>
          <w:szCs w:val="32"/>
        </w:rPr>
        <w:t xml:space="preserve">19  </w:t>
      </w:r>
      <w:r>
        <w:rPr>
          <w:rFonts w:ascii="Arial" w:cs="Arial" w:eastAsia="Arial" w:hAnsi="Arial"/>
          <w:b/>
          <w:bCs/>
          <w:color w:val="1A1A1A"/>
          <w:sz w:val="32"/>
          <w:szCs w:val="32"/>
        </w:rPr>
        <w:t xml:space="preserve">Procesarchitectuur — diagram</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Het onderstaande diagram toont de drie niveaus van Lumivey: het primaire proces (boven), de ondersteunende afdelingen via het Bedrijfsdossier (midden) en de continue verbetering via PDCA/Kaizen (onder). V3 voegt het strategisch niveau toe bovenaan.</w:t>
      </w:r>
    </w:p>
    <w:p>
      <w:pPr>
        <w:spacing w:after="0" w:before="80"/>
      </w:pPr>
    </w:p>
    <w:p>
      <w:pPr>
        <w:spacing w:after="80" w:before="80"/>
        <w:jc w:val="center"/>
      </w:pPr>
      <w:r>
        <w:drawing>
          <wp:inline distT="0" distB="0" distL="0" distR="0">
            <wp:extent cx="4095750" cy="1183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1830050"/>
                    </a:xfrm>
                    <a:prstGeom prst="rect">
                      <a:avLst/>
                    </a:prstGeom>
                  </pic:spPr>
                </pic:pic>
              </a:graphicData>
            </a:graphic>
          </wp:inline>
        </w:drawing>
      </w:r>
    </w:p>
    <w:p>
      <w:pPr>
        <w:spacing w:after="0" w:before="60"/>
      </w:pPr>
    </w:p>
    <w:p>
      <w:pPr>
        <w:spacing w:after="140" w:before="0"/>
      </w:pPr>
      <w:r>
        <w:rPr>
          <w:rFonts w:ascii="Arial" w:cs="Arial" w:eastAsia="Arial" w:hAnsi="Arial"/>
          <w:color w:val="2C2C2C"/>
          <w:sz w:val="20"/>
          <w:szCs w:val="20"/>
        </w:rPr>
        <w:t xml:space="preserve">Figuur: Lumivey procesarchitectuur V3.</w:t>
      </w:r>
    </w:p>
    <w:p>
      <w:pPr>
        <w:spacing w:after="0" w:before="80"/>
      </w:pPr>
    </w:p>
    <w:p>
      <w:pPr>
        <w:spacing w:after="120" w:before="0"/>
      </w:pPr>
      <w:r>
        <w:rPr>
          <w:rFonts w:ascii="Arial" w:cs="Arial" w:eastAsia="Arial" w:hAnsi="Arial"/>
          <w:b/>
          <w:bCs/>
          <w:color w:val="CCCCCC"/>
          <w:sz w:val="32"/>
          <w:szCs w:val="32"/>
        </w:rPr>
        <w:t xml:space="preserve">20  </w:t>
      </w:r>
      <w:r>
        <w:rPr>
          <w:rFonts w:ascii="Arial" w:cs="Arial" w:eastAsia="Arial" w:hAnsi="Arial"/>
          <w:b/>
          <w:bCs/>
          <w:color w:val="1A1A1A"/>
          <w:sz w:val="32"/>
          <w:szCs w:val="32"/>
        </w:rPr>
        <w:t xml:space="preserve">Gespreksgeheugen</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Een ondernemer mag niet alles opnieuw hoeven vertellen. Als hij halverwege stopt en later terugkomt, moet Lumivey hem herkennen.</w:t>
      </w:r>
    </w:p>
    <w:p>
      <w:pPr>
        <w:spacing w:after="0" w:before="40"/>
      </w:pPr>
    </w:p>
    <w:p>
      <w:pPr>
        <w:pBdr>
          <w:left w:val="single" w:color="3A3A3A" w:sz="12" w:space="1"/>
        </w:pBdr>
        <w:spacing w:after="160" w:before="160"/>
        <w:ind w:left="720"/>
      </w:pPr>
      <w:r>
        <w:rPr>
          <w:rFonts w:ascii="Arial" w:cs="Arial" w:eastAsia="Arial" w:hAnsi="Arial"/>
          <w:i/>
          <w:iCs/>
          <w:color w:val="3A3A3A"/>
          <w:sz w:val="22"/>
          <w:szCs w:val="22"/>
        </w:rPr>
        <w:t xml:space="preserve">Een ondernemer mag nooit dezelfde informatie twee keer hoeven geven.</w:t>
      </w:r>
    </w:p>
    <w:p>
      <w:pPr>
        <w:spacing w:after="0" w:before="40"/>
      </w:pPr>
    </w:p>
    <w:p>
      <w:pPr>
        <w:pStyle w:val="Heading2"/>
        <w:spacing w:after="80" w:before="320"/>
      </w:pPr>
      <w:r>
        <w:rPr>
          <w:rFonts w:ascii="Arial" w:cs="Arial" w:eastAsia="Arial" w:hAnsi="Arial"/>
          <w:b/>
          <w:bCs/>
          <w:color w:val="2C2C2C"/>
          <w:sz w:val="22"/>
          <w:szCs w:val="22"/>
        </w:rPr>
        <w:t xml:space="preserve">MVP-oplossing</w:t>
      </w:r>
    </w:p>
    <w:p>
      <w:pPr>
        <w:pStyle w:val="ListParagraph"/>
        <w:numPr>
          <w:ilvl w:val="0"/>
          <w:numId w:val="2"/>
        </w:numPr>
        <w:spacing w:after="80" w:before="0"/>
      </w:pPr>
      <w:r>
        <w:rPr>
          <w:rFonts w:ascii="Arial" w:cs="Arial" w:eastAsia="Arial" w:hAnsi="Arial"/>
          <w:color w:val="2C2C2C"/>
          <w:sz w:val="20"/>
          <w:szCs w:val="20"/>
        </w:rPr>
        <w:t xml:space="preserve">e-mailadres vragen om voortgang te bewaren</w:t>
      </w:r>
    </w:p>
    <w:p>
      <w:pPr>
        <w:pStyle w:val="ListParagraph"/>
        <w:numPr>
          <w:ilvl w:val="0"/>
          <w:numId w:val="2"/>
        </w:numPr>
        <w:spacing w:after="80" w:before="0"/>
      </w:pPr>
      <w:r>
        <w:rPr>
          <w:rFonts w:ascii="Arial" w:cs="Arial" w:eastAsia="Arial" w:hAnsi="Arial"/>
          <w:color w:val="2C2C2C"/>
          <w:sz w:val="20"/>
          <w:szCs w:val="20"/>
        </w:rPr>
        <w:t xml:space="preserve">link sturen om later verder te gaan</w:t>
      </w:r>
    </w:p>
    <w:p>
      <w:pPr>
        <w:pStyle w:val="ListParagraph"/>
        <w:numPr>
          <w:ilvl w:val="0"/>
          <w:numId w:val="2"/>
        </w:numPr>
        <w:spacing w:after="80" w:before="0"/>
      </w:pPr>
      <w:r>
        <w:rPr>
          <w:rFonts w:ascii="Arial" w:cs="Arial" w:eastAsia="Arial" w:hAnsi="Arial"/>
          <w:color w:val="2C2C2C"/>
          <w:sz w:val="20"/>
          <w:szCs w:val="20"/>
        </w:rPr>
        <w:t xml:space="preserve">samenvatting opslaan in het bedrijfsdossier</w:t>
      </w:r>
    </w:p>
    <w:p>
      <w:pPr>
        <w:pStyle w:val="ListParagraph"/>
        <w:numPr>
          <w:ilvl w:val="0"/>
          <w:numId w:val="2"/>
        </w:numPr>
        <w:spacing w:after="80" w:before="0"/>
      </w:pPr>
      <w:r>
        <w:rPr>
          <w:rFonts w:ascii="Arial" w:cs="Arial" w:eastAsia="Arial" w:hAnsi="Arial"/>
          <w:color w:val="2C2C2C"/>
          <w:sz w:val="20"/>
          <w:szCs w:val="20"/>
        </w:rPr>
        <w:t xml:space="preserve">volgende sessie hervatten op basis van eerdere context</w:t>
      </w:r>
    </w:p>
    <w:p>
      <w:pPr>
        <w:spacing w:after="0" w:before="80"/>
      </w:pPr>
    </w:p>
    <w:p>
      <w:r>
        <w:br w:type="page"/>
      </w:r>
    </w:p>
    <w:p>
      <w:pPr>
        <w:spacing w:after="80" w:before="0"/>
      </w:pPr>
      <w:r>
        <w:rPr>
          <w:rFonts w:ascii="Arial" w:cs="Arial" w:eastAsia="Arial" w:hAnsi="Arial"/>
          <w:b/>
          <w:bCs/>
          <w:caps/>
          <w:color w:val="0A4F3C"/>
          <w:sz w:val="18"/>
          <w:szCs w:val="18"/>
        </w:rPr>
        <w:t xml:space="preserve">DEEL IV — OPERATIONELE PRINCIPES</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21  </w:t>
      </w:r>
      <w:r>
        <w:rPr>
          <w:rFonts w:ascii="Arial" w:cs="Arial" w:eastAsia="Arial" w:hAnsi="Arial"/>
          <w:b/>
          <w:bCs/>
          <w:color w:val="1A1A1A"/>
          <w:sz w:val="32"/>
          <w:szCs w:val="32"/>
        </w:rPr>
        <w:t xml:space="preserve">Stopregels</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stopt met doorvragen wanneer: alle verplichte vinkjes groen zijn, de ondernemer koopvragen stelt, nieuwe antwoorden geen nieuwe inzichten opleveren, of de ondernemer aangeeft genoeg gepraat te hebben.</w:t>
      </w:r>
    </w:p>
    <w:p>
      <w:pPr>
        <w:spacing w:after="0" w:before="40"/>
      </w:pPr>
    </w:p>
    <w:p>
      <w:pPr>
        <w:pStyle w:val="Heading2"/>
        <w:spacing w:after="80" w:before="320"/>
      </w:pPr>
      <w:r>
        <w:rPr>
          <w:rFonts w:ascii="Arial" w:cs="Arial" w:eastAsia="Arial" w:hAnsi="Arial"/>
          <w:b/>
          <w:bCs/>
          <w:color w:val="2C2C2C"/>
          <w:sz w:val="22"/>
          <w:szCs w:val="22"/>
        </w:rPr>
        <w:t xml:space="preserve">Koopvragen als signaal</w:t>
      </w:r>
    </w:p>
    <w:p>
      <w:pPr>
        <w:spacing w:after="140" w:before="0"/>
      </w:pPr>
      <w:r>
        <w:rPr>
          <w:rFonts w:ascii="Arial" w:cs="Arial" w:eastAsia="Arial" w:hAnsi="Arial"/>
          <w:i/>
          <w:iCs/>
          <w:color w:val="555555"/>
          <w:sz w:val="20"/>
          <w:szCs w:val="20"/>
        </w:rPr>
        <w:t xml:space="preserve">“Wat kost het?”</w:t>
      </w:r>
    </w:p>
    <w:p>
      <w:pPr>
        <w:spacing w:after="140" w:before="0"/>
      </w:pPr>
      <w:r>
        <w:rPr>
          <w:rFonts w:ascii="Arial" w:cs="Arial" w:eastAsia="Arial" w:hAnsi="Arial"/>
          <w:i/>
          <w:iCs/>
          <w:color w:val="555555"/>
          <w:sz w:val="20"/>
          <w:szCs w:val="20"/>
        </w:rPr>
        <w:t xml:space="preserve">“Wanneer is het klaar?”</w:t>
      </w:r>
    </w:p>
    <w:p>
      <w:pPr>
        <w:spacing w:after="140" w:before="0"/>
      </w:pPr>
      <w:r>
        <w:rPr>
          <w:rFonts w:ascii="Arial" w:cs="Arial" w:eastAsia="Arial" w:hAnsi="Arial"/>
          <w:i/>
          <w:iCs/>
          <w:color w:val="555555"/>
          <w:sz w:val="20"/>
          <w:szCs w:val="20"/>
        </w:rPr>
        <w:t xml:space="preserve">“Kan jij dat voor mij maken?”</w:t>
      </w:r>
    </w:p>
    <w:p>
      <w:pPr>
        <w:spacing w:after="0" w:before="40"/>
      </w:pPr>
    </w:p>
    <w:p>
      <w:pPr>
        <w:spacing w:after="140" w:before="0"/>
      </w:pPr>
      <w:r>
        <w:rPr>
          <w:rFonts w:ascii="Arial" w:cs="Arial" w:eastAsia="Arial" w:hAnsi="Arial"/>
          <w:color w:val="2C2C2C"/>
          <w:sz w:val="20"/>
          <w:szCs w:val="20"/>
        </w:rPr>
        <w:t xml:space="preserve">Lumivey herkent deze signalen en begeleidt de overgang soepel.</w:t>
      </w:r>
    </w:p>
    <w:p>
      <w:pPr>
        <w:spacing w:after="0" w:before="80"/>
      </w:pPr>
    </w:p>
    <w:p>
      <w:pPr>
        <w:spacing w:after="120" w:before="0"/>
      </w:pPr>
      <w:r>
        <w:rPr>
          <w:rFonts w:ascii="Arial" w:cs="Arial" w:eastAsia="Arial" w:hAnsi="Arial"/>
          <w:b/>
          <w:bCs/>
          <w:color w:val="CCCCCC"/>
          <w:sz w:val="32"/>
          <w:szCs w:val="32"/>
        </w:rPr>
        <w:t xml:space="preserve">22  </w:t>
      </w:r>
      <w:r>
        <w:rPr>
          <w:rFonts w:ascii="Arial" w:cs="Arial" w:eastAsia="Arial" w:hAnsi="Arial"/>
          <w:b/>
          <w:bCs/>
          <w:color w:val="1A1A1A"/>
          <w:sz w:val="32"/>
          <w:szCs w:val="32"/>
        </w:rPr>
        <w:t xml:space="preserve">Formulieren en gegevens</w:t>
      </w:r>
    </w:p>
    <w:p>
      <w:pPr>
        <w:pBdr>
          <w:bottom w:val="single" w:color="E0E0DC" w:sz="1" w:space="1"/>
        </w:pBdr>
        <w:spacing w:after="100" w:before="100"/>
      </w:pP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Eerst: begrijpen. Daarna: gegevens vastleggen.</w:t>
      </w:r>
    </w:p>
    <w:p>
      <w:pPr>
        <w:spacing w:after="0" w:before="40"/>
      </w:pPr>
    </w:p>
    <w:p>
      <w:pPr>
        <w:spacing w:after="140" w:before="0"/>
      </w:pPr>
      <w:r>
        <w:rPr>
          <w:rFonts w:ascii="Arial" w:cs="Arial" w:eastAsia="Arial" w:hAnsi="Arial"/>
          <w:color w:val="2C2C2C"/>
          <w:sz w:val="20"/>
          <w:szCs w:val="20"/>
        </w:rPr>
        <w:t xml:space="preserve">Formulieren zijn prima voor feiten. Niet voor onzekerheid, identiteit of richting. Slimme verrijking: KvK-nummer kan bedrijfsnaam opleveren, foto van bedrijfsbus kan naam, telefoon en logo bevatten.</w:t>
      </w:r>
    </w:p>
    <w:p>
      <w:pPr>
        <w:spacing w:after="0" w:before="80"/>
      </w:pPr>
    </w:p>
    <w:p>
      <w:pPr>
        <w:spacing w:after="120" w:before="0"/>
      </w:pPr>
      <w:r>
        <w:rPr>
          <w:rFonts w:ascii="Arial" w:cs="Arial" w:eastAsia="Arial" w:hAnsi="Arial"/>
          <w:b/>
          <w:bCs/>
          <w:color w:val="CCCCCC"/>
          <w:sz w:val="32"/>
          <w:szCs w:val="32"/>
        </w:rPr>
        <w:t xml:space="preserve">23  </w:t>
      </w:r>
      <w:r>
        <w:rPr>
          <w:rFonts w:ascii="Arial" w:cs="Arial" w:eastAsia="Arial" w:hAnsi="Arial"/>
          <w:b/>
          <w:bCs/>
          <w:color w:val="1A1A1A"/>
          <w:sz w:val="32"/>
          <w:szCs w:val="32"/>
        </w:rPr>
        <w:t xml:space="preserve">Need to have vs. nice to have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Lean-principe: eerst wat nodig is voor een succesvolle live website, daarna uitbreidingen.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Need to have</w:t>
            </w:r>
          </w:p>
        </w:tc>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Nice to have</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Identiteit</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SEO-optimalisatie</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Inhoud</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Social media beheer</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Domein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Google Bedrijfsprofiel</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Hosting</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Nieuwsbrieven en blogs</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Publicatie</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Geavanceerde marketingkoppelingen</w:t>
            </w:r>
          </w:p>
        </w:tc>
      </w:tr>
    </w:tbl>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Lumivey verkoopt eerst de website. Uitbreidingen volgen later.</w:t>
      </w:r>
    </w:p>
    <w:p>
      <w:pPr>
        <w:spacing w:after="0" w:before="80"/>
      </w:pPr>
    </w:p>
    <w:p>
      <w:pPr>
        <w:spacing w:after="120" w:before="0"/>
      </w:pPr>
      <w:r>
        <w:rPr>
          <w:rFonts w:ascii="Arial" w:cs="Arial" w:eastAsia="Arial" w:hAnsi="Arial"/>
          <w:b/>
          <w:bCs/>
          <w:color w:val="CCCCCC"/>
          <w:sz w:val="32"/>
          <w:szCs w:val="32"/>
        </w:rPr>
        <w:t xml:space="preserve">24  </w:t>
      </w:r>
      <w:r>
        <w:rPr>
          <w:rFonts w:ascii="Arial" w:cs="Arial" w:eastAsia="Arial" w:hAnsi="Arial"/>
          <w:b/>
          <w:bCs/>
          <w:color w:val="1A1A1A"/>
          <w:sz w:val="32"/>
          <w:szCs w:val="32"/>
        </w:rPr>
        <w:t xml:space="preserve">Voor de schermen / achter de schermen</w:t>
      </w:r>
    </w:p>
    <w:p>
      <w:pPr>
        <w:pBdr>
          <w:bottom w:val="single" w:color="E0E0DC" w:sz="1" w:space="1"/>
        </w:pBdr>
        <w:spacing w:after="100" w:before="100"/>
      </w:pP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Voor de schermen</w:t>
            </w:r>
          </w:p>
        </w:tc>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Achter de schermen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Gesprek voeren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Analyseren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Luisteren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Context verzamelen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Samenvatten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Domeinen controleren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Begeleiden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Bedrijfsdossier bijwerken</w:t>
            </w:r>
          </w:p>
        </w:tc>
      </w:tr>
    </w:tbl>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Voor de schermen gesprek. Achter de schermen actie.</w:t>
      </w:r>
    </w:p>
    <w:p>
      <w:pPr>
        <w:spacing w:after="0" w:before="80"/>
      </w:pPr>
    </w:p>
    <w:p>
      <w:pPr>
        <w:spacing w:after="120" w:before="0"/>
      </w:pPr>
      <w:r>
        <w:rPr>
          <w:rFonts w:ascii="Arial" w:cs="Arial" w:eastAsia="Arial" w:hAnsi="Arial"/>
          <w:b/>
          <w:bCs/>
          <w:color w:val="CCCCCC"/>
          <w:sz w:val="32"/>
          <w:szCs w:val="32"/>
        </w:rPr>
        <w:t xml:space="preserve">25  </w:t>
      </w:r>
      <w:r>
        <w:rPr>
          <w:rFonts w:ascii="Arial" w:cs="Arial" w:eastAsia="Arial" w:hAnsi="Arial"/>
          <w:b/>
          <w:bCs/>
          <w:color w:val="1A1A1A"/>
          <w:sz w:val="32"/>
          <w:szCs w:val="32"/>
        </w:rPr>
        <w:t xml:space="preserve">MVP-focus en technische architectuur</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De MVP richt zich op de eenvoudigste route: de ondernemer zonder bestaande website.</w:t>
      </w:r>
    </w:p>
    <w:p>
      <w:pPr>
        <w:spacing w:after="0" w:before="40"/>
      </w:pPr>
    </w:p>
    <w:p>
      <w:pPr>
        <w:pStyle w:val="Heading2"/>
        <w:spacing w:after="80" w:before="320"/>
      </w:pPr>
      <w:r>
        <w:rPr>
          <w:rFonts w:ascii="Arial" w:cs="Arial" w:eastAsia="Arial" w:hAnsi="Arial"/>
          <w:b/>
          <w:bCs/>
          <w:color w:val="2C2C2C"/>
          <w:sz w:val="22"/>
          <w:szCs w:val="22"/>
        </w:rPr>
        <w:t xml:space="preserve">Technische architectuur</w:t>
      </w:r>
    </w:p>
    <w:p>
      <w:pPr>
        <w:spacing w:after="140" w:before="0"/>
      </w:pPr>
      <w:r>
        <w:rPr>
          <w:rFonts w:ascii="Arial" w:cs="Arial" w:eastAsia="Arial" w:hAnsi="Arial"/>
          <w:color w:val="2C2C2C"/>
          <w:sz w:val="20"/>
          <w:szCs w:val="20"/>
        </w:rPr>
        <w:t xml:space="preserve">De oorspronkelijke route via Squarespace → Formulier → E-mail → Zapier → Make → AI paste niet bij de Lumivey-filosofie. Te veel schakels, te weinig directe interactie.</w:t>
      </w:r>
    </w:p>
    <w:p>
      <w:pPr>
        <w:spacing w:after="0" w:before="40"/>
      </w:pPr>
    </w:p>
    <w:p>
      <w:pPr>
        <w:spacing w:after="140" w:before="0"/>
      </w:pPr>
      <w:r>
        <w:rPr>
          <w:rFonts w:ascii="Arial" w:cs="Arial" w:eastAsia="Arial" w:hAnsi="Arial"/>
          <w:color w:val="2C2C2C"/>
          <w:sz w:val="20"/>
          <w:szCs w:val="20"/>
        </w:rPr>
        <w:t xml:space="preserve">Nieuwe MVP-richting:</w:t>
      </w:r>
    </w:p>
    <w:p>
      <w:pPr>
        <w:spacing w:after="0" w:before="20"/>
      </w:pPr>
    </w:p>
    <w:p>
      <w:pPr>
        <w:pBdr>
          <w:left w:val="single" w:color="3A3A3A" w:sz="12" w:space="1"/>
        </w:pBdr>
        <w:spacing w:after="160" w:before="160"/>
        <w:ind w:left="720"/>
      </w:pPr>
      <w:r>
        <w:rPr>
          <w:rFonts w:ascii="Arial" w:cs="Arial" w:eastAsia="Arial" w:hAnsi="Arial"/>
          <w:i/>
          <w:iCs/>
          <w:color w:val="3A3A3A"/>
          <w:sz w:val="22"/>
          <w:szCs w:val="22"/>
        </w:rPr>
        <w:t xml:space="preserve">Squarespace → Vercel → OpenAI</w:t>
      </w:r>
    </w:p>
    <w:p>
      <w:pPr>
        <w:spacing w:after="0" w:before="40"/>
      </w:pPr>
    </w:p>
    <w:p>
      <w:pPr>
        <w:spacing w:after="140" w:before="0"/>
      </w:pPr>
      <w:r>
        <w:rPr>
          <w:rFonts w:ascii="Arial" w:cs="Arial" w:eastAsia="Arial" w:hAnsi="Arial"/>
          <w:color w:val="2C2C2C"/>
          <w:sz w:val="20"/>
          <w:szCs w:val="20"/>
        </w:rPr>
        <w:t xml:space="preserve">Directe interactie. Realtime gesprek. Veel dichter bij de uiteindelijke gebruikerservaring.</w:t>
      </w:r>
    </w:p>
    <w:p>
      <w:pPr>
        <w:spacing w:after="0" w:before="60"/>
      </w:pPr>
    </w:p>
    <w:p>
      <w:pPr>
        <w:pStyle w:val="Heading2"/>
        <w:spacing w:after="80" w:before="320"/>
      </w:pPr>
      <w:r>
        <w:rPr>
          <w:rFonts w:ascii="Arial" w:cs="Arial" w:eastAsia="Arial" w:hAnsi="Arial"/>
          <w:b/>
          <w:bCs/>
          <w:color w:val="2C2C2C"/>
          <w:sz w:val="22"/>
          <w:szCs w:val="22"/>
        </w:rPr>
        <w:t xml:space="preserve">Mijlpaal</w:t>
      </w:r>
    </w:p>
    <w:p>
      <w:pPr>
        <w:spacing w:after="140" w:before="0"/>
      </w:pPr>
      <w:r>
        <w:rPr>
          <w:rFonts w:ascii="Arial" w:cs="Arial" w:eastAsia="Arial" w:hAnsi="Arial"/>
          <w:color w:val="2C2C2C"/>
          <w:sz w:val="20"/>
          <w:szCs w:val="20"/>
        </w:rPr>
        <w:t xml:space="preserve">Er is een eerste werkende versie gebouwd met GitHub, Vercel, OpenAI, gesprekshistorie, Lumivey-prompt en werkende intake. Techniek werkt. De uitdaging verschuift naar begrip, afdelingssamenwerking en kwaliteit van de preview.</w:t>
      </w:r>
    </w:p>
    <w:p>
      <w:pPr>
        <w:spacing w:after="0" w:before="80"/>
      </w:pPr>
    </w:p>
    <w:p>
      <w:r>
        <w:br w:type="page"/>
      </w:r>
    </w:p>
    <w:p>
      <w:pPr>
        <w:spacing w:after="80" w:before="0"/>
      </w:pPr>
      <w:r>
        <w:rPr>
          <w:rFonts w:ascii="Arial" w:cs="Arial" w:eastAsia="Arial" w:hAnsi="Arial"/>
          <w:b/>
          <w:bCs/>
          <w:caps/>
          <w:color w:val="0A4F3C"/>
          <w:sz w:val="18"/>
          <w:szCs w:val="18"/>
        </w:rPr>
        <w:t xml:space="preserve">DEEL V — ORGANISATIE &amp; SYSTEEM</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26  </w:t>
      </w:r>
      <w:r>
        <w:rPr>
          <w:rFonts w:ascii="Arial" w:cs="Arial" w:eastAsia="Arial" w:hAnsi="Arial"/>
          <w:b/>
          <w:bCs/>
          <w:color w:val="1A1A1A"/>
          <w:sz w:val="32"/>
          <w:szCs w:val="32"/>
        </w:rPr>
        <w:t xml:space="preserve">Digitale afdelingen</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Alle afdelingen werken via het centrale bedrijfsdossier.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226"/>
      </w:tblGrid>
      <w:tr>
        <w:trPr>
          <w:tblHeader/>
        </w:trPr>
        <w:tc>
          <w:tcPr>
            <w:tcW w:type="dxa" w:w="400"/>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tcPr>
          <w:p>
            <w:r>
              <w:rPr>
                <w:rFonts w:ascii="Arial" w:cs="Arial" w:eastAsia="Arial" w:hAnsi="Arial"/>
                <w:b/>
                <w:bCs/>
                <w:color w:val="FFFFFF"/>
                <w:sz w:val="18"/>
                <w:szCs w:val="18"/>
              </w:rPr>
              <w:t xml:space="preserve">Afdeling</w:t>
            </w:r>
          </w:p>
        </w:tc>
        <w:tc>
          <w:tcPr>
            <w:tcW w:type="dxa" w:w="6226"/>
            <w:tcBorders>
              <w:top w:val="single" w:color="E0E0DC" w:sz="1"/>
              <w:left w:val="single" w:color="E0E0DC" w:sz="1"/>
              <w:bottom w:val="single" w:color="E0E0DC" w:sz="1"/>
              <w:right w:val="single" w:color="E0E0DC" w:sz="1"/>
            </w:tcBorders>
            <w:shd w:fill="3A3A3A" w:val="clear"/>
            <w:tcMar>
              <w:top w:type="dxa" w:w="80"/>
              <w:left w:type="dxa" w:w="120"/>
              <w:bottom w:type="dxa" w:w="80"/>
              <w:right w:type="dxa" w:w="120"/>
            </w:tcMar>
          </w:tcPr>
          <w:p>
            <w:r>
              <w:rPr>
                <w:rFonts w:ascii="Arial" w:cs="Arial" w:eastAsia="Arial" w:hAnsi="Arial"/>
                <w:b/>
                <w:bCs/>
                <w:color w:val="FFFFFF"/>
                <w:sz w:val="18"/>
                <w:szCs w:val="18"/>
              </w:rPr>
              <w:t xml:space="preserve">Rol</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1</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Intentie-afdeling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Bepaalt waarom iemand de website bezoekt.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2</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Context-afdeling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Verzamelt en analyseert bestaande informatie over het bedrijf.</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3</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LSD-afdeling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Voert het menselijke gesprek met de ondernemer.</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4</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Interpretatie-afdeling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Herkent betekenis achter woorden en formuleert hypotheses.</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5</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Identiteit-afdeling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Haalt de ziel van het bedrijf naar boven.</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6</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Preview-afdeling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Maakt de WoW-preview op basis van verzamelde context.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7</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Website-afdeling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Bouwt structuur, pagina’s, teksten en stijl.</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8</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Domein &amp; Hosting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Regelt domein, DNS, hosting, e-mail en SSL.</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9</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Content &amp; Beeld</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Regelt teksten, foto’s, stockfoto’s en eigen beeldmateriaal.</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10</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Vertrouwen &amp; Publicatie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Controleert mobiel, contact, SSL, privacy en publicatie.</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11</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Support-afdeling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Behandelt vragen van bestaande klanten. Elke vraag is ontwerp­feedback.</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12</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Finance-afdeling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Betaling, facturatie, abonnementen, btw en boekhoudexport.</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13</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Kaizen / PDCA</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Meet feedback, afhakers en verbetert het systeem continu.</w:t>
            </w:r>
          </w:p>
        </w:tc>
      </w:tr>
      <w:tr>
        <w:tc>
          <w:tcPr>
            <w:tcW w:type="dxa" w:w="400"/>
            <w:tcBorders>
              <w:top w:val="single" w:color="E0E0DC" w:sz="1"/>
              <w:left w:val="single" w:color="E0E0DC" w:sz="1"/>
              <w:bottom w:val="single" w:color="E0E0DC" w:sz="1"/>
              <w:right w:val="single" w:color="E0E0DC" w:sz="1"/>
            </w:tcBorders>
            <w:shd w:fill="F5F5F3" w:val="clear"/>
            <w:tcMar>
              <w:top w:type="dxa" w:w="80"/>
              <w:left w:type="dxa" w:w="120"/>
              <w:bottom w:type="dxa" w:w="80"/>
              <w:right w:type="dxa" w:w="120"/>
            </w:tcMar>
            <w:vAlign w:val="top"/>
          </w:tcPr>
          <w:p>
            <w:r>
              <w:rPr>
                <w:rFonts w:ascii="Arial" w:cs="Arial" w:eastAsia="Arial" w:hAnsi="Arial"/>
                <w:b/>
                <w:bCs/>
                <w:color w:val="888888"/>
                <w:sz w:val="18"/>
                <w:szCs w:val="18"/>
              </w:rPr>
              <w:t xml:space="preserve">14</w:t>
            </w:r>
          </w:p>
        </w:tc>
        <w:tc>
          <w:tcPr>
            <w:tcW w:type="dxa" w:w="240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b/>
                <w:bCs/>
                <w:color w:val="2C2C2C"/>
                <w:sz w:val="20"/>
                <w:szCs w:val="20"/>
              </w:rPr>
              <w:t xml:space="preserve">R&amp;D-afdeling</w:t>
            </w:r>
          </w:p>
        </w:tc>
        <w:tc>
          <w:tcPr>
            <w:tcW w:type="dxa" w:w="6226"/>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Onderzoekt nieuwe tools, AI-modellen en betere werkwijzen.</w:t>
            </w:r>
          </w:p>
        </w:tc>
      </w:tr>
    </w:tbl>
    <w:p>
      <w:pPr>
        <w:spacing w:after="0" w:before="80"/>
      </w:pPr>
    </w:p>
    <w:p>
      <w:r>
        <w:br w:type="page"/>
      </w:r>
    </w:p>
    <w:p>
      <w:pPr>
        <w:spacing w:after="120" w:before="0"/>
      </w:pPr>
      <w:r>
        <w:rPr>
          <w:rFonts w:ascii="Arial" w:cs="Arial" w:eastAsia="Arial" w:hAnsi="Arial"/>
          <w:b/>
          <w:bCs/>
          <w:color w:val="CCCCCC"/>
          <w:sz w:val="32"/>
          <w:szCs w:val="32"/>
        </w:rPr>
        <w:t xml:space="preserve">27  </w:t>
      </w:r>
      <w:r>
        <w:rPr>
          <w:rFonts w:ascii="Arial" w:cs="Arial" w:eastAsia="Arial" w:hAnsi="Arial"/>
          <w:b/>
          <w:bCs/>
          <w:color w:val="1A1A1A"/>
          <w:sz w:val="32"/>
          <w:szCs w:val="32"/>
        </w:rPr>
        <w:t xml:space="preserve">PDCA en Kaizen</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verbetert continu.</w:t>
      </w:r>
    </w:p>
    <w:p>
      <w:pPr>
        <w:spacing w:after="0" w:before="40"/>
      </w:pPr>
    </w:p>
    <w:p>
      <w:pPr>
        <w:spacing w:after="60" w:before="240"/>
      </w:pPr>
      <w:r>
        <w:rPr>
          <w:rFonts w:ascii="Arial" w:cs="Arial" w:eastAsia="Arial" w:hAnsi="Arial"/>
          <w:b/>
          <w:bCs/>
          <w:color w:val="555555"/>
          <w:sz w:val="20"/>
          <w:szCs w:val="20"/>
        </w:rPr>
        <w:t xml:space="preserve">Plan</w:t>
      </w:r>
    </w:p>
    <w:p>
      <w:pPr>
        <w:spacing w:after="140" w:before="0"/>
      </w:pPr>
      <w:r>
        <w:rPr>
          <w:rFonts w:ascii="Arial" w:cs="Arial" w:eastAsia="Arial" w:hAnsi="Arial"/>
          <w:color w:val="2C2C2C"/>
          <w:sz w:val="20"/>
          <w:szCs w:val="20"/>
        </w:rPr>
        <w:t xml:space="preserve">Workflow ontwerpen, gesprek ontwerpen, previewcriteria bepalen.</w:t>
      </w:r>
    </w:p>
    <w:p>
      <w:pPr>
        <w:spacing w:after="60" w:before="240"/>
      </w:pPr>
      <w:r>
        <w:rPr>
          <w:rFonts w:ascii="Arial" w:cs="Arial" w:eastAsia="Arial" w:hAnsi="Arial"/>
          <w:b/>
          <w:bCs/>
          <w:color w:val="555555"/>
          <w:sz w:val="20"/>
          <w:szCs w:val="20"/>
        </w:rPr>
        <w:t xml:space="preserve">Do</w:t>
      </w:r>
    </w:p>
    <w:p>
      <w:pPr>
        <w:spacing w:after="140" w:before="0"/>
      </w:pPr>
      <w:r>
        <w:rPr>
          <w:rFonts w:ascii="Arial" w:cs="Arial" w:eastAsia="Arial" w:hAnsi="Arial"/>
          <w:color w:val="2C2C2C"/>
          <w:sz w:val="20"/>
          <w:szCs w:val="20"/>
        </w:rPr>
        <w:t xml:space="preserve">Uitvoeren bij echte ondernemers.</w:t>
      </w:r>
    </w:p>
    <w:p>
      <w:pPr>
        <w:spacing w:after="60" w:before="240"/>
      </w:pPr>
      <w:r>
        <w:rPr>
          <w:rFonts w:ascii="Arial" w:cs="Arial" w:eastAsia="Arial" w:hAnsi="Arial"/>
          <w:b/>
          <w:bCs/>
          <w:color w:val="555555"/>
          <w:sz w:val="20"/>
          <w:szCs w:val="20"/>
        </w:rPr>
        <w:t xml:space="preserve">Check</w:t>
      </w:r>
    </w:p>
    <w:p>
      <w:pPr>
        <w:pStyle w:val="ListParagraph"/>
        <w:numPr>
          <w:ilvl w:val="0"/>
          <w:numId w:val="2"/>
        </w:numPr>
        <w:spacing w:after="80" w:before="0"/>
      </w:pPr>
      <w:r>
        <w:rPr>
          <w:rFonts w:ascii="Arial" w:cs="Arial" w:eastAsia="Arial" w:hAnsi="Arial"/>
          <w:color w:val="2C2C2C"/>
          <w:sz w:val="20"/>
          <w:szCs w:val="20"/>
        </w:rPr>
        <w:t xml:space="preserve">Haken ondernemers af? Waar?</w:t>
      </w:r>
    </w:p>
    <w:p>
      <w:pPr>
        <w:pStyle w:val="ListParagraph"/>
        <w:numPr>
          <w:ilvl w:val="0"/>
          <w:numId w:val="2"/>
        </w:numPr>
        <w:spacing w:after="80" w:before="0"/>
      </w:pPr>
      <w:r>
        <w:rPr>
          <w:rFonts w:ascii="Arial" w:cs="Arial" w:eastAsia="Arial" w:hAnsi="Arial"/>
          <w:color w:val="2C2C2C"/>
          <w:sz w:val="20"/>
          <w:szCs w:val="20"/>
        </w:rPr>
        <w:t xml:space="preserve">Welke vragen werken niet?</w:t>
      </w:r>
    </w:p>
    <w:p>
      <w:pPr>
        <w:pStyle w:val="ListParagraph"/>
        <w:numPr>
          <w:ilvl w:val="0"/>
          <w:numId w:val="2"/>
        </w:numPr>
        <w:spacing w:after="80" w:before="0"/>
      </w:pPr>
      <w:r>
        <w:rPr>
          <w:rFonts w:ascii="Arial" w:cs="Arial" w:eastAsia="Arial" w:hAnsi="Arial"/>
          <w:color w:val="2C2C2C"/>
          <w:sz w:val="20"/>
          <w:szCs w:val="20"/>
        </w:rPr>
        <w:t xml:space="preserve">Welke previews scoren goed?</w:t>
      </w:r>
    </w:p>
    <w:p>
      <w:pPr>
        <w:pStyle w:val="ListParagraph"/>
        <w:numPr>
          <w:ilvl w:val="0"/>
          <w:numId w:val="2"/>
        </w:numPr>
        <w:spacing w:after="80" w:before="0"/>
      </w:pPr>
      <w:r>
        <w:rPr>
          <w:rFonts w:ascii="Arial" w:cs="Arial" w:eastAsia="Arial" w:hAnsi="Arial"/>
          <w:color w:val="2C2C2C"/>
          <w:sz w:val="20"/>
          <w:szCs w:val="20"/>
        </w:rPr>
        <w:t xml:space="preserve">Welke supportvragen komen terug?</w:t>
      </w:r>
    </w:p>
    <w:p>
      <w:pPr>
        <w:spacing w:after="60" w:before="240"/>
      </w:pPr>
      <w:r>
        <w:rPr>
          <w:rFonts w:ascii="Arial" w:cs="Arial" w:eastAsia="Arial" w:hAnsi="Arial"/>
          <w:b/>
          <w:bCs/>
          <w:color w:val="555555"/>
          <w:sz w:val="20"/>
          <w:szCs w:val="20"/>
        </w:rPr>
        <w:t xml:space="preserve">Act</w:t>
      </w:r>
    </w:p>
    <w:p>
      <w:pPr>
        <w:pStyle w:val="ListParagraph"/>
        <w:numPr>
          <w:ilvl w:val="0"/>
          <w:numId w:val="2"/>
        </w:numPr>
        <w:spacing w:after="80" w:before="0"/>
      </w:pPr>
      <w:r>
        <w:rPr>
          <w:rFonts w:ascii="Arial" w:cs="Arial" w:eastAsia="Arial" w:hAnsi="Arial"/>
          <w:color w:val="2C2C2C"/>
          <w:sz w:val="20"/>
          <w:szCs w:val="20"/>
        </w:rPr>
        <w:t xml:space="preserve">Workflow verbeteren</w:t>
      </w:r>
    </w:p>
    <w:p>
      <w:pPr>
        <w:pStyle w:val="ListParagraph"/>
        <w:numPr>
          <w:ilvl w:val="0"/>
          <w:numId w:val="2"/>
        </w:numPr>
        <w:spacing w:after="80" w:before="0"/>
      </w:pPr>
      <w:r>
        <w:rPr>
          <w:rFonts w:ascii="Arial" w:cs="Arial" w:eastAsia="Arial" w:hAnsi="Arial"/>
          <w:color w:val="2C2C2C"/>
          <w:sz w:val="20"/>
          <w:szCs w:val="20"/>
        </w:rPr>
        <w:t xml:space="preserve">Afdelingen slimmer maken</w:t>
      </w:r>
    </w:p>
    <w:p>
      <w:pPr>
        <w:pStyle w:val="ListParagraph"/>
        <w:numPr>
          <w:ilvl w:val="0"/>
          <w:numId w:val="2"/>
        </w:numPr>
        <w:spacing w:after="80" w:before="0"/>
      </w:pPr>
      <w:r>
        <w:rPr>
          <w:rFonts w:ascii="Arial" w:cs="Arial" w:eastAsia="Arial" w:hAnsi="Arial"/>
          <w:color w:val="2C2C2C"/>
          <w:sz w:val="20"/>
          <w:szCs w:val="20"/>
        </w:rPr>
        <w:t xml:space="preserve">Automatisering verbeteren</w:t>
      </w:r>
    </w:p>
    <w:p>
      <w:pPr>
        <w:pStyle w:val="ListParagraph"/>
        <w:numPr>
          <w:ilvl w:val="0"/>
          <w:numId w:val="2"/>
        </w:numPr>
        <w:spacing w:after="80" w:before="0"/>
      </w:pPr>
      <w:r>
        <w:rPr>
          <w:rFonts w:ascii="Arial" w:cs="Arial" w:eastAsia="Arial" w:hAnsi="Arial"/>
          <w:color w:val="2C2C2C"/>
          <w:sz w:val="20"/>
          <w:szCs w:val="20"/>
        </w:rPr>
        <w:t xml:space="preserve">Support voorkomen</w:t>
      </w: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Support is feedback op het ontwerp. Elke supportvraag is een kans: waarom ontstond dit? Kunnen we dit voorkomen?</w:t>
      </w:r>
    </w:p>
    <w:p>
      <w:pPr>
        <w:spacing w:after="0" w:before="80"/>
      </w:pPr>
    </w:p>
    <w:p>
      <w:pPr>
        <w:spacing w:after="120" w:before="0"/>
      </w:pPr>
      <w:r>
        <w:rPr>
          <w:rFonts w:ascii="Arial" w:cs="Arial" w:eastAsia="Arial" w:hAnsi="Arial"/>
          <w:b/>
          <w:bCs/>
          <w:color w:val="CCCCCC"/>
          <w:sz w:val="32"/>
          <w:szCs w:val="32"/>
        </w:rPr>
        <w:t xml:space="preserve">28  </w:t>
      </w:r>
      <w:r>
        <w:rPr>
          <w:rFonts w:ascii="Arial" w:cs="Arial" w:eastAsia="Arial" w:hAnsi="Arial"/>
          <w:b/>
          <w:bCs/>
          <w:color w:val="1A1A1A"/>
          <w:sz w:val="32"/>
          <w:szCs w:val="32"/>
        </w:rPr>
        <w:t xml:space="preserve">Twee dashboards</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heeft uiteindelijk minimaal twee interne dashboards nodig. Ook hier geldt het Quiet Web-principe: eenvoudig houden.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Operationeel Dashboard</w:t>
            </w:r>
          </w:p>
        </w:tc>
        <w:tc>
          <w:tcPr>
            <w:tcW w:type="dxa" w:w="4513"/>
            <w:tcBorders>
              <w:top w:val="single" w:color="E0E0DC" w:sz="1"/>
              <w:left w:val="single" w:color="E0E0DC" w:sz="1"/>
              <w:bottom w:val="single" w:color="E0E0DC" w:sz="1"/>
              <w:right w:val="single" w:color="E0E0DC" w:sz="1"/>
            </w:tcBorders>
            <w:shd w:fill="3A3A3A" w:val="clear"/>
            <w:tcMar>
              <w:top w:type="dxa" w:w="80"/>
              <w:left w:type="dxa" w:w="140"/>
              <w:bottom w:type="dxa" w:w="80"/>
              <w:right w:type="dxa" w:w="140"/>
            </w:tcMar>
          </w:tcPr>
          <w:p>
            <w:r>
              <w:rPr>
                <w:rFonts w:ascii="Arial" w:cs="Arial" w:eastAsia="Arial" w:hAnsi="Arial"/>
                <w:b/>
                <w:bCs/>
                <w:color w:val="FFFFFF"/>
                <w:sz w:val="18"/>
                <w:szCs w:val="18"/>
              </w:rPr>
              <w:t xml:space="preserve">Verbeterdashboard</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Actieve trajecten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Afhakers en uitvalspunten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Blokkades en fouten</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Veelgestelde vragen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Previewstatus</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Verbeterkansen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Workflowstatus</w:t>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Trends en patronen</w:t>
            </w:r>
          </w:p>
        </w:tc>
      </w:tr>
      <w:tr>
        <w:tc>
          <w:tcPr>
            <w:tcW w:type="dxa" w:w="4513"/>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2C2C2C"/>
                <w:sz w:val="20"/>
                <w:szCs w:val="20"/>
              </w:rPr>
              <w:t xml:space="preserve"/>
            </w:r>
          </w:p>
        </w:tc>
        <w:tc>
          <w:tcPr>
            <w:tcW w:type="dxa" w:w="4513"/>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Afdelingsprestaties</w:t>
            </w:r>
          </w:p>
        </w:tc>
      </w:tr>
    </w:tbl>
    <w:p>
      <w:pPr>
        <w:spacing w:after="0" w:before="80"/>
      </w:pPr>
    </w:p>
    <w:p>
      <w:pPr>
        <w:spacing w:after="120" w:before="0"/>
      </w:pPr>
      <w:r>
        <w:rPr>
          <w:rFonts w:ascii="Arial" w:cs="Arial" w:eastAsia="Arial" w:hAnsi="Arial"/>
          <w:b/>
          <w:bCs/>
          <w:color w:val="CCCCCC"/>
          <w:sz w:val="32"/>
          <w:szCs w:val="32"/>
        </w:rPr>
        <w:t xml:space="preserve">29  </w:t>
      </w:r>
      <w:r>
        <w:rPr>
          <w:rFonts w:ascii="Arial" w:cs="Arial" w:eastAsia="Arial" w:hAnsi="Arial"/>
          <w:b/>
          <w:bCs/>
          <w:color w:val="1A1A1A"/>
          <w:sz w:val="32"/>
          <w:szCs w:val="32"/>
        </w:rPr>
        <w:t xml:space="preserve">Toolstrategie</w:t>
      </w:r>
    </w:p>
    <w:p>
      <w:pPr>
        <w:pBdr>
          <w:bottom w:val="single" w:color="E0E0DC" w:sz="1" w:space="1"/>
        </w:pBdr>
        <w:spacing w:after="100" w:before="100"/>
      </w:pP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Compactheid = snelheid + betrouwbaarheid.</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Squarespace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Voordeur / website / invoerpunt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Vercel</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Hosting van de MVP-interface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OpenAI</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Begrip, interpretatie, identiteit, preview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Claude</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Context-afdeling (websiteanalyse, contextstructurering)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GitHub</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Versiebeheer en codebase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Google Workspace / M365</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Mail, documenten, organisatie (later)</w:t>
            </w:r>
          </w:p>
        </w:tc>
      </w:tr>
    </w:tbl>
    <w:p>
      <w:pPr>
        <w:spacing w:after="0" w:before="80"/>
      </w:pPr>
    </w:p>
    <w:p>
      <w:pPr>
        <w:pStyle w:val="Heading2"/>
        <w:spacing w:after="80" w:before="320"/>
      </w:pPr>
      <w:r>
        <w:rPr>
          <w:rFonts w:ascii="Arial" w:cs="Arial" w:eastAsia="Arial" w:hAnsi="Arial"/>
          <w:b/>
          <w:bCs/>
          <w:color w:val="2C2C2C"/>
          <w:sz w:val="22"/>
          <w:szCs w:val="22"/>
        </w:rPr>
        <w:t xml:space="preserve">Rolverdeling AI</w:t>
      </w:r>
    </w:p>
    <w:p>
      <w:pPr>
        <w:spacing w:after="60" w:before="240"/>
      </w:pPr>
      <w:r>
        <w:rPr>
          <w:rFonts w:ascii="Arial" w:cs="Arial" w:eastAsia="Arial" w:hAnsi="Arial"/>
          <w:b/>
          <w:bCs/>
          <w:color w:val="555555"/>
          <w:sz w:val="20"/>
          <w:szCs w:val="20"/>
        </w:rPr>
        <w:t xml:space="preserve">Claude</w:t>
      </w:r>
    </w:p>
    <w:p>
      <w:pPr>
        <w:pStyle w:val="ListParagraph"/>
        <w:numPr>
          <w:ilvl w:val="0"/>
          <w:numId w:val="2"/>
        </w:numPr>
        <w:spacing w:after="80" w:before="0"/>
      </w:pPr>
      <w:r>
        <w:rPr>
          <w:rFonts w:ascii="Arial" w:cs="Arial" w:eastAsia="Arial" w:hAnsi="Arial"/>
          <w:color w:val="2C2C2C"/>
          <w:sz w:val="20"/>
          <w:szCs w:val="20"/>
        </w:rPr>
        <w:t xml:space="preserve">Context-afdeling</w:t>
      </w:r>
    </w:p>
    <w:p>
      <w:pPr>
        <w:pStyle w:val="ListParagraph"/>
        <w:numPr>
          <w:ilvl w:val="0"/>
          <w:numId w:val="2"/>
        </w:numPr>
        <w:spacing w:after="80" w:before="0"/>
      </w:pPr>
      <w:r>
        <w:rPr>
          <w:rFonts w:ascii="Arial" w:cs="Arial" w:eastAsia="Arial" w:hAnsi="Arial"/>
          <w:color w:val="2C2C2C"/>
          <w:sz w:val="20"/>
          <w:szCs w:val="20"/>
        </w:rPr>
        <w:t xml:space="preserve">documentalist</w:t>
      </w:r>
    </w:p>
    <w:p>
      <w:pPr>
        <w:pStyle w:val="ListParagraph"/>
        <w:numPr>
          <w:ilvl w:val="0"/>
          <w:numId w:val="2"/>
        </w:numPr>
        <w:spacing w:after="80" w:before="0"/>
      </w:pPr>
      <w:r>
        <w:rPr>
          <w:rFonts w:ascii="Arial" w:cs="Arial" w:eastAsia="Arial" w:hAnsi="Arial"/>
          <w:color w:val="2C2C2C"/>
          <w:sz w:val="20"/>
          <w:szCs w:val="20"/>
        </w:rPr>
        <w:t xml:space="preserve">websitelezer en contextstructurering</w:t>
      </w:r>
    </w:p>
    <w:p>
      <w:pPr>
        <w:spacing w:after="60" w:before="240"/>
      </w:pPr>
      <w:r>
        <w:rPr>
          <w:rFonts w:ascii="Arial" w:cs="Arial" w:eastAsia="Arial" w:hAnsi="Arial"/>
          <w:b/>
          <w:bCs/>
          <w:color w:val="555555"/>
          <w:sz w:val="20"/>
          <w:szCs w:val="20"/>
        </w:rPr>
        <w:t xml:space="preserve">ChatGPT / OpenAI</w:t>
      </w:r>
    </w:p>
    <w:p>
      <w:pPr>
        <w:pStyle w:val="ListParagraph"/>
        <w:numPr>
          <w:ilvl w:val="0"/>
          <w:numId w:val="2"/>
        </w:numPr>
        <w:spacing w:after="80" w:before="0"/>
      </w:pPr>
      <w:r>
        <w:rPr>
          <w:rFonts w:ascii="Arial" w:cs="Arial" w:eastAsia="Arial" w:hAnsi="Arial"/>
          <w:color w:val="2C2C2C"/>
          <w:sz w:val="20"/>
          <w:szCs w:val="20"/>
        </w:rPr>
        <w:t xml:space="preserve">architect en auditor</w:t>
      </w:r>
    </w:p>
    <w:p>
      <w:pPr>
        <w:pStyle w:val="ListParagraph"/>
        <w:numPr>
          <w:ilvl w:val="0"/>
          <w:numId w:val="2"/>
        </w:numPr>
        <w:spacing w:after="80" w:before="0"/>
      </w:pPr>
      <w:r>
        <w:rPr>
          <w:rFonts w:ascii="Arial" w:cs="Arial" w:eastAsia="Arial" w:hAnsi="Arial"/>
          <w:color w:val="2C2C2C"/>
          <w:sz w:val="20"/>
          <w:szCs w:val="20"/>
        </w:rPr>
        <w:t xml:space="preserve">strategisch denker</w:t>
      </w:r>
    </w:p>
    <w:p>
      <w:pPr>
        <w:pStyle w:val="ListParagraph"/>
        <w:numPr>
          <w:ilvl w:val="0"/>
          <w:numId w:val="2"/>
        </w:numPr>
        <w:spacing w:after="80" w:before="0"/>
      </w:pPr>
      <w:r>
        <w:rPr>
          <w:rFonts w:ascii="Arial" w:cs="Arial" w:eastAsia="Arial" w:hAnsi="Arial"/>
          <w:color w:val="2C2C2C"/>
          <w:sz w:val="20"/>
          <w:szCs w:val="20"/>
        </w:rPr>
        <w:t xml:space="preserve">workflow-ontwerper</w:t>
      </w:r>
    </w:p>
    <w:p>
      <w:pPr>
        <w:pStyle w:val="ListParagraph"/>
        <w:numPr>
          <w:ilvl w:val="0"/>
          <w:numId w:val="2"/>
        </w:numPr>
        <w:spacing w:after="80" w:before="0"/>
      </w:pPr>
      <w:r>
        <w:rPr>
          <w:rFonts w:ascii="Arial" w:cs="Arial" w:eastAsia="Arial" w:hAnsi="Arial"/>
          <w:color w:val="2C2C2C"/>
          <w:sz w:val="20"/>
          <w:szCs w:val="20"/>
        </w:rPr>
        <w:t xml:space="preserve">verificatie, validatie, identiteit, interpretatie</w:t>
      </w:r>
    </w:p>
    <w:p>
      <w:pPr>
        <w:spacing w:after="0" w:before="60"/>
      </w:pPr>
    </w:p>
    <w:p>
      <w:pPr>
        <w:spacing w:after="140" w:before="0"/>
      </w:pPr>
      <w:r>
        <w:rPr>
          <w:rFonts w:ascii="Arial" w:cs="Arial" w:eastAsia="Arial" w:hAnsi="Arial"/>
          <w:color w:val="2C2C2C"/>
          <w:sz w:val="20"/>
          <w:szCs w:val="20"/>
        </w:rPr>
        <w:t xml:space="preserve">Ruud blijft systeemeigenaar en neemt alle beslissingen.</w:t>
      </w:r>
    </w:p>
    <w:p>
      <w:pPr>
        <w:spacing w:after="0" w:before="80"/>
      </w:pPr>
    </w:p>
    <w:p>
      <w:pPr>
        <w:spacing w:after="120" w:before="0"/>
      </w:pPr>
      <w:r>
        <w:rPr>
          <w:rFonts w:ascii="Arial" w:cs="Arial" w:eastAsia="Arial" w:hAnsi="Arial"/>
          <w:b/>
          <w:bCs/>
          <w:color w:val="CCCCCC"/>
          <w:sz w:val="32"/>
          <w:szCs w:val="32"/>
        </w:rPr>
        <w:t xml:space="preserve">30  </w:t>
      </w:r>
      <w:r>
        <w:rPr>
          <w:rFonts w:ascii="Arial" w:cs="Arial" w:eastAsia="Arial" w:hAnsi="Arial"/>
          <w:b/>
          <w:bCs/>
          <w:color w:val="1A1A1A"/>
          <w:sz w:val="32"/>
          <w:szCs w:val="32"/>
        </w:rPr>
        <w:t xml:space="preserve">Verificatie en validatie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Een mooi document is niet automatisch een goed document.</w:t>
      </w:r>
    </w:p>
    <w:p>
      <w:pPr>
        <w:spacing w:after="0" w:before="40"/>
      </w:pPr>
    </w:p>
    <w:p>
      <w:pPr>
        <w:spacing w:after="60" w:before="240"/>
      </w:pPr>
      <w:r>
        <w:rPr>
          <w:rFonts w:ascii="Arial" w:cs="Arial" w:eastAsia="Arial" w:hAnsi="Arial"/>
          <w:b/>
          <w:bCs/>
          <w:color w:val="555555"/>
          <w:sz w:val="20"/>
          <w:szCs w:val="20"/>
        </w:rPr>
        <w:t xml:space="preserve">Verificatie</w:t>
      </w:r>
    </w:p>
    <w:p>
      <w:pPr>
        <w:spacing w:after="140" w:before="0"/>
      </w:pPr>
      <w:r>
        <w:rPr>
          <w:rFonts w:ascii="Arial" w:cs="Arial" w:eastAsia="Arial" w:hAnsi="Arial"/>
          <w:color w:val="2C2C2C"/>
          <w:sz w:val="20"/>
          <w:szCs w:val="20"/>
        </w:rPr>
        <w:t xml:space="preserve">Heeft Claude correct beschreven wat bedoeld was?</w:t>
      </w:r>
    </w:p>
    <w:p>
      <w:pPr>
        <w:spacing w:after="60" w:before="240"/>
      </w:pPr>
      <w:r>
        <w:rPr>
          <w:rFonts w:ascii="Arial" w:cs="Arial" w:eastAsia="Arial" w:hAnsi="Arial"/>
          <w:b/>
          <w:bCs/>
          <w:color w:val="555555"/>
          <w:sz w:val="20"/>
          <w:szCs w:val="20"/>
        </w:rPr>
        <w:t xml:space="preserve">Validatie</w:t>
      </w:r>
    </w:p>
    <w:p>
      <w:pPr>
        <w:spacing w:after="140" w:before="0"/>
      </w:pPr>
      <w:r>
        <w:rPr>
          <w:rFonts w:ascii="Arial" w:cs="Arial" w:eastAsia="Arial" w:hAnsi="Arial"/>
          <w:color w:val="2C2C2C"/>
          <w:sz w:val="20"/>
          <w:szCs w:val="20"/>
        </w:rPr>
        <w:t xml:space="preserve">Is het document bruikbaar als houvast voor Lumivey?</w:t>
      </w:r>
    </w:p>
    <w:p>
      <w:pPr>
        <w:spacing w:after="0" w:before="40"/>
      </w:pPr>
    </w:p>
    <w:p>
      <w:pPr>
        <w:spacing w:after="140" w:before="0"/>
      </w:pPr>
      <w:r>
        <w:rPr>
          <w:rFonts w:ascii="Arial" w:cs="Arial" w:eastAsia="Arial" w:hAnsi="Arial"/>
          <w:color w:val="2C2C2C"/>
          <w:sz w:val="20"/>
          <w:szCs w:val="20"/>
        </w:rPr>
        <w:t xml:space="preserve">Ruud neemt uiteindelijk de beslissing.</w:t>
      </w:r>
    </w:p>
    <w:p>
      <w:pPr>
        <w:spacing w:after="0" w:before="80"/>
      </w:pPr>
    </w:p>
    <w:p>
      <w:r>
        <w:br w:type="page"/>
      </w:r>
    </w:p>
    <w:p>
      <w:pPr>
        <w:spacing w:after="80" w:before="0"/>
      </w:pPr>
      <w:r>
        <w:rPr>
          <w:rFonts w:ascii="Arial" w:cs="Arial" w:eastAsia="Arial" w:hAnsi="Arial"/>
          <w:b/>
          <w:bCs/>
          <w:caps/>
          <w:color w:val="2E2060"/>
          <w:sz w:val="18"/>
          <w:szCs w:val="18"/>
        </w:rPr>
        <w:t xml:space="preserve">DEEL VI — STRATEGIE &amp; ONTWIKKELING</w:t>
      </w:r>
    </w:p>
    <w:p>
      <w:pPr>
        <w:pBdr>
          <w:bottom w:val="single" w:color="E0E0DC" w:sz="4" w:space="1"/>
        </w:pBdr>
        <w:spacing w:after="180" w:before="180"/>
      </w:pPr>
    </w:p>
    <w:p>
      <w:pPr>
        <w:spacing w:after="0" w:before="60"/>
      </w:pPr>
    </w:p>
    <w:p>
      <w:pPr>
        <w:spacing w:after="120" w:before="0"/>
      </w:pPr>
      <w:r>
        <w:rPr>
          <w:rFonts w:ascii="Arial" w:cs="Arial" w:eastAsia="Arial" w:hAnsi="Arial"/>
          <w:b/>
          <w:bCs/>
          <w:color w:val="CCCCCC"/>
          <w:sz w:val="32"/>
          <w:szCs w:val="32"/>
        </w:rPr>
        <w:t xml:space="preserve">31  </w:t>
      </w:r>
      <w:r>
        <w:rPr>
          <w:rFonts w:ascii="Arial" w:cs="Arial" w:eastAsia="Arial" w:hAnsi="Arial"/>
          <w:b/>
          <w:bCs/>
          <w:color w:val="1A1A1A"/>
          <w:sz w:val="32"/>
          <w:szCs w:val="32"/>
        </w:rPr>
        <w:t xml:space="preserve">Marketing en bereikbaarheid</w:t>
      </w:r>
    </w:p>
    <w:p>
      <w:pPr>
        <w:pBdr>
          <w:bottom w:val="single" w:color="E0E0DC" w:sz="1" w:space="1"/>
        </w:pBdr>
        <w:spacing w:after="100" w:before="100"/>
      </w:pPr>
    </w:p>
    <w:p>
      <w:pPr>
        <w:spacing w:after="0" w:before="60"/>
      </w:pPr>
    </w:p>
    <w:p>
      <w:pPr>
        <w:pBdr>
          <w:left w:val="single" w:color="3A3A3A" w:sz="12" w:space="1"/>
        </w:pBdr>
        <w:spacing w:after="160" w:before="160"/>
        <w:ind w:left="720"/>
      </w:pPr>
      <w:r>
        <w:rPr>
          <w:rFonts w:ascii="Arial" w:cs="Arial" w:eastAsia="Arial" w:hAnsi="Arial"/>
          <w:i/>
          <w:iCs/>
          <w:color w:val="3A3A3A"/>
          <w:sz w:val="22"/>
          <w:szCs w:val="22"/>
        </w:rPr>
        <w:t xml:space="preserve">Hoe bereikt Lumivey de ondernemers die hier echt mee geholpen zijn?</w:t>
      </w:r>
    </w:p>
    <w:p>
      <w:pPr>
        <w:spacing w:after="0" w:before="40"/>
      </w:pPr>
    </w:p>
    <w:p>
      <w:pPr>
        <w:spacing w:after="140" w:before="0"/>
      </w:pPr>
      <w:r>
        <w:rPr>
          <w:rFonts w:ascii="Arial" w:cs="Arial" w:eastAsia="Arial" w:hAnsi="Arial"/>
          <w:color w:val="2C2C2C"/>
          <w:sz w:val="20"/>
          <w:szCs w:val="20"/>
        </w:rPr>
        <w:t xml:space="preserve">Techniek is niet de grootste onzekerheid. Het verdienmodel ook niet. De grootste onzekerheid is distributie.</w:t>
      </w:r>
    </w:p>
    <w:p>
      <w:pPr>
        <w:spacing w:after="0" w:before="40"/>
      </w:pPr>
    </w:p>
    <w:p>
      <w:pPr>
        <w:pStyle w:val="Heading2"/>
        <w:spacing w:after="80" w:before="320"/>
      </w:pPr>
      <w:r>
        <w:rPr>
          <w:rFonts w:ascii="Arial" w:cs="Arial" w:eastAsia="Arial" w:hAnsi="Arial"/>
          <w:b/>
          <w:bCs/>
          <w:color w:val="2C2C2C"/>
          <w:sz w:val="22"/>
          <w:szCs w:val="22"/>
        </w:rPr>
        <w:t xml:space="preserve">Succescriteria eerste fase</w:t>
      </w:r>
    </w:p>
    <w:p>
      <w:pPr>
        <w:pStyle w:val="ListParagraph"/>
        <w:numPr>
          <w:ilvl w:val="0"/>
          <w:numId w:val="2"/>
        </w:numPr>
        <w:spacing w:after="80" w:before="0"/>
      </w:pPr>
      <w:r>
        <w:rPr>
          <w:rFonts w:ascii="Arial" w:cs="Arial" w:eastAsia="Arial" w:hAnsi="Arial"/>
          <w:color w:val="2C2C2C"/>
          <w:sz w:val="20"/>
          <w:szCs w:val="20"/>
        </w:rPr>
        <w:t xml:space="preserve">ondernemers voelen zich geholpen</w:t>
      </w:r>
    </w:p>
    <w:p>
      <w:pPr>
        <w:pStyle w:val="ListParagraph"/>
        <w:numPr>
          <w:ilvl w:val="0"/>
          <w:numId w:val="2"/>
        </w:numPr>
        <w:spacing w:after="80" w:before="0"/>
      </w:pPr>
      <w:r>
        <w:rPr>
          <w:rFonts w:ascii="Arial" w:cs="Arial" w:eastAsia="Arial" w:hAnsi="Arial"/>
          <w:color w:val="2C2C2C"/>
          <w:sz w:val="20"/>
          <w:szCs w:val="20"/>
        </w:rPr>
        <w:t xml:space="preserve">ondernemers besparen tijd</w:t>
      </w:r>
    </w:p>
    <w:p>
      <w:pPr>
        <w:pStyle w:val="ListParagraph"/>
        <w:numPr>
          <w:ilvl w:val="0"/>
          <w:numId w:val="2"/>
        </w:numPr>
        <w:spacing w:after="80" w:before="0"/>
      </w:pPr>
      <w:r>
        <w:rPr>
          <w:rFonts w:ascii="Arial" w:cs="Arial" w:eastAsia="Arial" w:hAnsi="Arial"/>
          <w:color w:val="2C2C2C"/>
          <w:sz w:val="20"/>
          <w:szCs w:val="20"/>
        </w:rPr>
        <w:t xml:space="preserve">ondernemers bevelen Lumivey aan</w:t>
      </w:r>
    </w:p>
    <w:p>
      <w:pPr>
        <w:pStyle w:val="ListParagraph"/>
        <w:numPr>
          <w:ilvl w:val="0"/>
          <w:numId w:val="2"/>
        </w:numPr>
        <w:spacing w:after="80" w:before="0"/>
      </w:pPr>
      <w:r>
        <w:rPr>
          <w:rFonts w:ascii="Arial" w:cs="Arial" w:eastAsia="Arial" w:hAnsi="Arial"/>
          <w:color w:val="2C2C2C"/>
          <w:sz w:val="20"/>
          <w:szCs w:val="20"/>
        </w:rPr>
        <w:t xml:space="preserve">ondernemers betalen omdat ze waarde zien</w:t>
      </w:r>
    </w:p>
    <w:p>
      <w:pPr>
        <w:spacing w:after="0" w:before="80"/>
      </w:pPr>
    </w:p>
    <w:p>
      <w:pPr>
        <w:spacing w:after="120" w:before="0"/>
      </w:pPr>
      <w:r>
        <w:rPr>
          <w:rFonts w:ascii="Arial" w:cs="Arial" w:eastAsia="Arial" w:hAnsi="Arial"/>
          <w:b/>
          <w:bCs/>
          <w:color w:val="CCCCCC"/>
          <w:sz w:val="32"/>
          <w:szCs w:val="32"/>
        </w:rPr>
        <w:t xml:space="preserve">32  </w:t>
      </w:r>
      <w:r>
        <w:rPr>
          <w:rFonts w:ascii="Arial" w:cs="Arial" w:eastAsia="Arial" w:hAnsi="Arial"/>
          <w:b/>
          <w:bCs/>
          <w:color w:val="1A1A1A"/>
          <w:sz w:val="32"/>
          <w:szCs w:val="32"/>
        </w:rPr>
        <w:t xml:space="preserve">Verdienmodel — voorlopig kader</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Lumivey is betaalbaar doordat het proces slim en deels geautomatiseerd is. Niet schreeuwen dat het goedkoop is.</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basiswebsite tegen lage instapkosten</w:t>
      </w:r>
    </w:p>
    <w:p>
      <w:pPr>
        <w:pStyle w:val="ListParagraph"/>
        <w:numPr>
          <w:ilvl w:val="0"/>
          <w:numId w:val="2"/>
        </w:numPr>
        <w:spacing w:after="80" w:before="0"/>
      </w:pPr>
      <w:r>
        <w:rPr>
          <w:rFonts w:ascii="Arial" w:cs="Arial" w:eastAsia="Arial" w:hAnsi="Arial"/>
          <w:color w:val="2C2C2C"/>
          <w:sz w:val="20"/>
          <w:szCs w:val="20"/>
        </w:rPr>
        <w:t xml:space="preserve">extra mogelijkheden tegen meerprijs</w:t>
      </w:r>
    </w:p>
    <w:p>
      <w:pPr>
        <w:pStyle w:val="ListParagraph"/>
        <w:numPr>
          <w:ilvl w:val="0"/>
          <w:numId w:val="2"/>
        </w:numPr>
        <w:spacing w:after="80" w:before="0"/>
      </w:pPr>
      <w:r>
        <w:rPr>
          <w:rFonts w:ascii="Arial" w:cs="Arial" w:eastAsia="Arial" w:hAnsi="Arial"/>
          <w:color w:val="2C2C2C"/>
          <w:sz w:val="20"/>
          <w:szCs w:val="20"/>
        </w:rPr>
        <w:t xml:space="preserve">abonnement voor beheer, updates, hosting, support, domein en e-mail</w:t>
      </w:r>
    </w:p>
    <w:p>
      <w:pPr>
        <w:pStyle w:val="ListParagraph"/>
        <w:numPr>
          <w:ilvl w:val="0"/>
          <w:numId w:val="2"/>
        </w:numPr>
        <w:spacing w:after="80" w:before="0"/>
      </w:pPr>
      <w:r>
        <w:rPr>
          <w:rFonts w:ascii="Arial" w:cs="Arial" w:eastAsia="Arial" w:hAnsi="Arial"/>
          <w:color w:val="2C2C2C"/>
          <w:sz w:val="20"/>
          <w:szCs w:val="20"/>
        </w:rPr>
        <w:t xml:space="preserve">optie voor klanten zonder doorlopend beheer</w:t>
      </w:r>
    </w:p>
    <w:p>
      <w:pPr>
        <w:spacing w:after="0" w:before="60"/>
      </w:pPr>
    </w:p>
    <w:p>
      <w:pPr>
        <w:spacing w:after="140" w:before="0"/>
      </w:pPr>
      <w:r>
        <w:rPr>
          <w:rFonts w:ascii="Arial" w:cs="Arial" w:eastAsia="Arial" w:hAnsi="Arial"/>
          <w:color w:val="2C2C2C"/>
          <w:sz w:val="20"/>
          <w:szCs w:val="20"/>
        </w:rPr>
        <w:t xml:space="preserve">Het abonnement moet aantrekkelijk zijn omdat het gedoe wegneemt. Niet omdat de klant wordt vastgezet.</w:t>
      </w:r>
    </w:p>
    <w:p>
      <w:pPr>
        <w:spacing w:after="0" w:before="80"/>
      </w:pPr>
    </w:p>
    <w:p>
      <w:pPr>
        <w:spacing w:after="120" w:before="0"/>
      </w:pPr>
      <w:r>
        <w:rPr>
          <w:rFonts w:ascii="Arial" w:cs="Arial" w:eastAsia="Arial" w:hAnsi="Arial"/>
          <w:b/>
          <w:bCs/>
          <w:color w:val="CCCCCC"/>
          <w:sz w:val="32"/>
          <w:szCs w:val="32"/>
        </w:rPr>
        <w:t xml:space="preserve">33  </w:t>
      </w:r>
      <w:r>
        <w:rPr>
          <w:rFonts w:ascii="Arial" w:cs="Arial" w:eastAsia="Arial" w:hAnsi="Arial"/>
          <w:b/>
          <w:bCs/>
          <w:color w:val="1A1A1A"/>
          <w:sz w:val="32"/>
          <w:szCs w:val="32"/>
        </w:rPr>
        <w:t xml:space="preserve">Validaties en simulaties</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Uitgevoerde simulaties: Garagebedrijf, Nagelstudio, AI Thought Leader, Nijhoff Schilders, Starter-simulaties.</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Wat werkt</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De WoW-preview werkt. Ondernemers herkennen zichzelf.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Grootste verbeterpunt</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Context eerder verzamelen. Minder vragen stellen vóór contextanalyse.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0E0DC" w:sz="1"/>
              <w:left w:val="single" w:color="E0E0DC" w:sz="1"/>
              <w:bottom w:val="single" w:color="E0E0DC" w:sz="1"/>
              <w:right w:val="single" w:color="E0E0DC" w:sz="1"/>
            </w:tcBorders>
            <w:shd w:fill="F5F5F3" w:val="clear"/>
            <w:tcMar>
              <w:top w:type="dxa" w:w="80"/>
              <w:left w:type="dxa" w:w="140"/>
              <w:bottom w:type="dxa" w:w="80"/>
              <w:right w:type="dxa" w:w="140"/>
            </w:tcMar>
          </w:tcPr>
          <w:p>
            <w:r>
              <w:rPr>
                <w:rFonts w:ascii="Arial" w:cs="Arial" w:eastAsia="Arial" w:hAnsi="Arial"/>
                <w:b/>
                <w:bCs/>
                <w:color w:val="555555"/>
                <w:sz w:val="18"/>
                <w:szCs w:val="18"/>
              </w:rPr>
              <w:t xml:space="preserve">Effect van goede context</w:t>
            </w:r>
          </w:p>
        </w:tc>
        <w:tc>
          <w:tcPr>
            <w:tcW w:type="dxa" w:w="6226"/>
            <w:tcBorders>
              <w:top w:val="single" w:color="E0E0DC" w:sz="1"/>
              <w:left w:val="single" w:color="E0E0DC" w:sz="1"/>
              <w:bottom w:val="single" w:color="E0E0DC" w:sz="1"/>
              <w:right w:val="single" w:color="E0E0D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Sterkere previews, hogere WoW-factor, meer vrijwillige medewerking.</w:t>
            </w:r>
          </w:p>
        </w:tc>
      </w:tr>
    </w:tbl>
    <w:p>
      <w:pPr>
        <w:spacing w:after="0" w:before="80"/>
      </w:pPr>
    </w:p>
    <w:p>
      <w:r>
        <w:br w:type="page"/>
      </w:r>
    </w:p>
    <w:p>
      <w:pPr>
        <w:spacing w:after="120" w:before="0"/>
      </w:pPr>
      <w:r>
        <w:rPr>
          <w:rFonts w:ascii="Arial" w:cs="Arial" w:eastAsia="Arial" w:hAnsi="Arial"/>
          <w:b/>
          <w:bCs/>
          <w:color w:val="CCCCCC"/>
          <w:sz w:val="32"/>
          <w:szCs w:val="32"/>
        </w:rPr>
        <w:t xml:space="preserve">34  </w:t>
      </w:r>
      <w:r>
        <w:rPr>
          <w:rFonts w:ascii="Arial" w:cs="Arial" w:eastAsia="Arial" w:hAnsi="Arial"/>
          <w:b/>
          <w:bCs/>
          <w:color w:val="1A1A1A"/>
          <w:sz w:val="32"/>
          <w:szCs w:val="32"/>
        </w:rPr>
        <w:t xml:space="preserve">Besluiten tot nu toe</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Onderstaande besluiten gelden als uitgangspunt voor verdere ontwikkeling.</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Lumivey is een digitale organisatie, geen websitebedrijf.</w:t>
      </w:r>
    </w:p>
    <w:p>
      <w:pPr>
        <w:pStyle w:val="ListParagraph"/>
        <w:numPr>
          <w:ilvl w:val="0"/>
          <w:numId w:val="2"/>
        </w:numPr>
        <w:spacing w:after="80" w:before="0"/>
      </w:pPr>
      <w:r>
        <w:rPr>
          <w:rFonts w:ascii="Arial" w:cs="Arial" w:eastAsia="Arial" w:hAnsi="Arial"/>
          <w:color w:val="2C2C2C"/>
          <w:sz w:val="20"/>
          <w:szCs w:val="20"/>
        </w:rPr>
        <w:t xml:space="preserve">Lumivey werkt op strategisch, tactisch en operationeel niveau.</w:t>
      </w:r>
    </w:p>
    <w:p>
      <w:pPr>
        <w:pStyle w:val="ListParagraph"/>
        <w:numPr>
          <w:ilvl w:val="0"/>
          <w:numId w:val="2"/>
        </w:numPr>
        <w:spacing w:after="80" w:before="0"/>
      </w:pPr>
      <w:r>
        <w:rPr>
          <w:rFonts w:ascii="Arial" w:cs="Arial" w:eastAsia="Arial" w:hAnsi="Arial"/>
          <w:color w:val="2C2C2C"/>
          <w:sz w:val="20"/>
          <w:szCs w:val="20"/>
        </w:rPr>
        <w:t xml:space="preserve">Asset Management vormt de architecturale basis.</w:t>
      </w:r>
    </w:p>
    <w:p>
      <w:pPr>
        <w:pStyle w:val="ListParagraph"/>
        <w:numPr>
          <w:ilvl w:val="0"/>
          <w:numId w:val="2"/>
        </w:numPr>
        <w:spacing w:after="80" w:before="0"/>
      </w:pPr>
      <w:r>
        <w:rPr>
          <w:rFonts w:ascii="Arial" w:cs="Arial" w:eastAsia="Arial" w:hAnsi="Arial"/>
          <w:color w:val="2C2C2C"/>
          <w:sz w:val="20"/>
          <w:szCs w:val="20"/>
        </w:rPr>
        <w:t xml:space="preserve">Lumivey Brain wordt afgeleid van het werkdocument, niet andersom.</w:t>
      </w:r>
    </w:p>
    <w:p>
      <w:pPr>
        <w:pStyle w:val="ListParagraph"/>
        <w:numPr>
          <w:ilvl w:val="0"/>
          <w:numId w:val="2"/>
        </w:numPr>
        <w:spacing w:after="80" w:before="0"/>
      </w:pPr>
      <w:r>
        <w:rPr>
          <w:rFonts w:ascii="Arial" w:cs="Arial" w:eastAsia="Arial" w:hAnsi="Arial"/>
          <w:color w:val="2C2C2C"/>
          <w:sz w:val="20"/>
          <w:szCs w:val="20"/>
        </w:rPr>
        <w:t xml:space="preserve">Controlled Growth: kwaliteit voor schaal.</w:t>
      </w:r>
    </w:p>
    <w:p>
      <w:pPr>
        <w:pStyle w:val="ListParagraph"/>
        <w:numPr>
          <w:ilvl w:val="0"/>
          <w:numId w:val="2"/>
        </w:numPr>
        <w:spacing w:after="80" w:before="0"/>
      </w:pPr>
      <w:r>
        <w:rPr>
          <w:rFonts w:ascii="Arial" w:cs="Arial" w:eastAsia="Arial" w:hAnsi="Arial"/>
          <w:color w:val="2C2C2C"/>
          <w:sz w:val="20"/>
          <w:szCs w:val="20"/>
        </w:rPr>
        <w:t xml:space="preserve">Leerstrategie: begin met 30–50 vergelijkbare ondernemers.</w:t>
      </w:r>
    </w:p>
    <w:p>
      <w:pPr>
        <w:pStyle w:val="ListParagraph"/>
        <w:numPr>
          <w:ilvl w:val="0"/>
          <w:numId w:val="2"/>
        </w:numPr>
        <w:spacing w:after="80" w:before="0"/>
      </w:pPr>
      <w:r>
        <w:rPr>
          <w:rFonts w:ascii="Arial" w:cs="Arial" w:eastAsia="Arial" w:hAnsi="Arial"/>
          <w:color w:val="2C2C2C"/>
          <w:sz w:val="20"/>
          <w:szCs w:val="20"/>
        </w:rPr>
        <w:t xml:space="preserve">Lumivey.com is gekoppeld aan Squarespace.</w:t>
      </w:r>
    </w:p>
    <w:p>
      <w:pPr>
        <w:pStyle w:val="ListParagraph"/>
        <w:numPr>
          <w:ilvl w:val="0"/>
          <w:numId w:val="2"/>
        </w:numPr>
        <w:spacing w:after="80" w:before="0"/>
      </w:pPr>
      <w:r>
        <w:rPr>
          <w:rFonts w:ascii="Arial" w:cs="Arial" w:eastAsia="Arial" w:hAnsi="Arial"/>
          <w:color w:val="2C2C2C"/>
          <w:sz w:val="20"/>
          <w:szCs w:val="20"/>
        </w:rPr>
        <w:t xml:space="preserve">MVP-richting: Squarespace → Vercel → OpenAI.</w:t>
      </w:r>
    </w:p>
    <w:p>
      <w:pPr>
        <w:pStyle w:val="ListParagraph"/>
        <w:numPr>
          <w:ilvl w:val="0"/>
          <w:numId w:val="2"/>
        </w:numPr>
        <w:spacing w:after="80" w:before="0"/>
      </w:pPr>
      <w:r>
        <w:rPr>
          <w:rFonts w:ascii="Arial" w:cs="Arial" w:eastAsia="Arial" w:hAnsi="Arial"/>
          <w:color w:val="2C2C2C"/>
          <w:sz w:val="20"/>
          <w:szCs w:val="20"/>
        </w:rPr>
        <w:t xml:space="preserve">Eerste werkende versie is gebouwd.</w:t>
      </w:r>
    </w:p>
    <w:p>
      <w:pPr>
        <w:pStyle w:val="ListParagraph"/>
        <w:numPr>
          <w:ilvl w:val="0"/>
          <w:numId w:val="2"/>
        </w:numPr>
        <w:spacing w:after="80" w:before="0"/>
      </w:pPr>
      <w:r>
        <w:rPr>
          <w:rFonts w:ascii="Arial" w:cs="Arial" w:eastAsia="Arial" w:hAnsi="Arial"/>
          <w:color w:val="2C2C2C"/>
          <w:sz w:val="20"/>
          <w:szCs w:val="20"/>
        </w:rPr>
        <w:t xml:space="preserve">Context-analyse is verplichte stap in iedere workflow.</w:t>
      </w:r>
    </w:p>
    <w:p>
      <w:pPr>
        <w:pStyle w:val="ListParagraph"/>
        <w:numPr>
          <w:ilvl w:val="0"/>
          <w:numId w:val="2"/>
        </w:numPr>
        <w:spacing w:after="80" w:before="0"/>
      </w:pPr>
      <w:r>
        <w:rPr>
          <w:rFonts w:ascii="Arial" w:cs="Arial" w:eastAsia="Arial" w:hAnsi="Arial"/>
          <w:color w:val="2C2C2C"/>
          <w:sz w:val="20"/>
          <w:szCs w:val="20"/>
        </w:rPr>
        <w:t xml:space="preserve">Claude wordt ingezet als Context-afdeling.</w:t>
      </w:r>
    </w:p>
    <w:p>
      <w:pPr>
        <w:pStyle w:val="ListParagraph"/>
        <w:numPr>
          <w:ilvl w:val="0"/>
          <w:numId w:val="2"/>
        </w:numPr>
        <w:spacing w:after="80" w:before="0"/>
      </w:pPr>
      <w:r>
        <w:rPr>
          <w:rFonts w:ascii="Arial" w:cs="Arial" w:eastAsia="Arial" w:hAnsi="Arial"/>
          <w:color w:val="2C2C2C"/>
          <w:sz w:val="20"/>
          <w:szCs w:val="20"/>
        </w:rPr>
        <w:t xml:space="preserve">Alle afdelingen werken via het centrale bedrijfsdossier.</w:t>
      </w:r>
    </w:p>
    <w:p>
      <w:pPr>
        <w:pStyle w:val="ListParagraph"/>
        <w:numPr>
          <w:ilvl w:val="0"/>
          <w:numId w:val="2"/>
        </w:numPr>
        <w:spacing w:after="80" w:before="0"/>
      </w:pPr>
      <w:r>
        <w:rPr>
          <w:rFonts w:ascii="Arial" w:cs="Arial" w:eastAsia="Arial" w:hAnsi="Arial"/>
          <w:color w:val="2C2C2C"/>
          <w:sz w:val="20"/>
          <w:szCs w:val="20"/>
        </w:rPr>
        <w:t xml:space="preserve">Website is portaal, niet het product.</w:t>
      </w:r>
    </w:p>
    <w:p>
      <w:pPr>
        <w:pStyle w:val="ListParagraph"/>
        <w:numPr>
          <w:ilvl w:val="0"/>
          <w:numId w:val="2"/>
        </w:numPr>
        <w:spacing w:after="80" w:before="0"/>
      </w:pPr>
      <w:r>
        <w:rPr>
          <w:rFonts w:ascii="Arial" w:cs="Arial" w:eastAsia="Arial" w:hAnsi="Arial"/>
          <w:color w:val="2C2C2C"/>
          <w:sz w:val="20"/>
          <w:szCs w:val="20"/>
        </w:rPr>
        <w:t xml:space="preserve">PDCA/Kaizen is onderdeel van het systeem.</w:t>
      </w:r>
    </w:p>
    <w:p>
      <w:pPr>
        <w:pStyle w:val="ListParagraph"/>
        <w:numPr>
          <w:ilvl w:val="0"/>
          <w:numId w:val="2"/>
        </w:numPr>
        <w:spacing w:after="80" w:before="0"/>
      </w:pPr>
      <w:r>
        <w:rPr>
          <w:rFonts w:ascii="Arial" w:cs="Arial" w:eastAsia="Arial" w:hAnsi="Arial"/>
          <w:color w:val="2C2C2C"/>
          <w:sz w:val="20"/>
          <w:szCs w:val="20"/>
        </w:rPr>
        <w:t xml:space="preserve">WoW-preview is een begripstest, geen eindresultaat.</w:t>
      </w:r>
    </w:p>
    <w:p>
      <w:pPr>
        <w:pStyle w:val="ListParagraph"/>
        <w:numPr>
          <w:ilvl w:val="0"/>
          <w:numId w:val="2"/>
        </w:numPr>
        <w:spacing w:after="80" w:before="0"/>
      </w:pPr>
      <w:r>
        <w:rPr>
          <w:rFonts w:ascii="Arial" w:cs="Arial" w:eastAsia="Arial" w:hAnsi="Arial"/>
          <w:color w:val="2C2C2C"/>
          <w:sz w:val="20"/>
          <w:szCs w:val="20"/>
        </w:rPr>
        <w:t xml:space="preserve">Na een succesvolle preview volgt de Verrijkingsfase.</w:t>
      </w:r>
    </w:p>
    <w:p>
      <w:pPr>
        <w:pStyle w:val="ListParagraph"/>
        <w:numPr>
          <w:ilvl w:val="0"/>
          <w:numId w:val="2"/>
        </w:numPr>
        <w:spacing w:after="80" w:before="0"/>
      </w:pPr>
      <w:r>
        <w:rPr>
          <w:rFonts w:ascii="Arial" w:cs="Arial" w:eastAsia="Arial" w:hAnsi="Arial"/>
          <w:color w:val="2C2C2C"/>
          <w:sz w:val="20"/>
          <w:szCs w:val="20"/>
        </w:rPr>
        <w:t xml:space="preserve">Need to have gaat altijd voor nice to have.</w:t>
      </w:r>
    </w:p>
    <w:p>
      <w:pPr>
        <w:pStyle w:val="ListParagraph"/>
        <w:numPr>
          <w:ilvl w:val="0"/>
          <w:numId w:val="2"/>
        </w:numPr>
        <w:spacing w:after="80" w:before="0"/>
      </w:pPr>
      <w:r>
        <w:rPr>
          <w:rFonts w:ascii="Arial" w:cs="Arial" w:eastAsia="Arial" w:hAnsi="Arial"/>
          <w:color w:val="2C2C2C"/>
          <w:sz w:val="20"/>
          <w:szCs w:val="20"/>
        </w:rPr>
        <w:t xml:space="preserve">Quiet Web geldt ook intern: eenvoud boven complexiteit.</w:t>
      </w:r>
    </w:p>
    <w:p>
      <w:pPr>
        <w:pStyle w:val="ListParagraph"/>
        <w:numPr>
          <w:ilvl w:val="0"/>
          <w:numId w:val="2"/>
        </w:numPr>
        <w:spacing w:after="80" w:before="0"/>
      </w:pPr>
      <w:r>
        <w:rPr>
          <w:rFonts w:ascii="Arial" w:cs="Arial" w:eastAsia="Arial" w:hAnsi="Arial"/>
          <w:color w:val="2C2C2C"/>
          <w:sz w:val="20"/>
          <w:szCs w:val="20"/>
        </w:rPr>
        <w:t xml:space="preserve">Twee dashboards: operationeel en verbeter.</w:t>
      </w:r>
    </w:p>
    <w:p>
      <w:pPr>
        <w:spacing w:after="0" w:before="80"/>
      </w:pPr>
    </w:p>
    <w:p>
      <w:pPr>
        <w:spacing w:after="120" w:before="0"/>
      </w:pPr>
      <w:r>
        <w:rPr>
          <w:rFonts w:ascii="Arial" w:cs="Arial" w:eastAsia="Arial" w:hAnsi="Arial"/>
          <w:b/>
          <w:bCs/>
          <w:color w:val="CCCCCC"/>
          <w:sz w:val="32"/>
          <w:szCs w:val="32"/>
        </w:rPr>
        <w:t xml:space="preserve">35  </w:t>
      </w:r>
      <w:r>
        <w:rPr>
          <w:rFonts w:ascii="Arial" w:cs="Arial" w:eastAsia="Arial" w:hAnsi="Arial"/>
          <w:b/>
          <w:bCs/>
          <w:color w:val="1A1A1A"/>
          <w:sz w:val="32"/>
          <w:szCs w:val="32"/>
        </w:rPr>
        <w:t xml:space="preserve">Openstaande vragen</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 xml:space="preserve">Onderstaande vragen worden beantwoord naarmate Lumivey zich ontwikkelt.</w:t>
      </w:r>
    </w:p>
    <w:p>
      <w:pPr>
        <w:spacing w:after="0" w:before="40"/>
      </w:pPr>
    </w:p>
    <w:p>
      <w:pPr>
        <w:pStyle w:val="ListParagraph"/>
        <w:numPr>
          <w:ilvl w:val="0"/>
          <w:numId w:val="2"/>
        </w:numPr>
        <w:spacing w:after="80" w:before="0"/>
      </w:pPr>
      <w:r>
        <w:rPr>
          <w:rFonts w:ascii="Arial" w:cs="Arial" w:eastAsia="Arial" w:hAnsi="Arial"/>
          <w:color w:val="2C2C2C"/>
          <w:sz w:val="20"/>
          <w:szCs w:val="20"/>
        </w:rPr>
        <w:t xml:space="preserve">Hoe ziet de exacte MVP-workflow eruit?</w:t>
      </w:r>
    </w:p>
    <w:p>
      <w:pPr>
        <w:pStyle w:val="ListParagraph"/>
        <w:numPr>
          <w:ilvl w:val="0"/>
          <w:numId w:val="2"/>
        </w:numPr>
        <w:spacing w:after="80" w:before="0"/>
      </w:pPr>
      <w:r>
        <w:rPr>
          <w:rFonts w:ascii="Arial" w:cs="Arial" w:eastAsia="Arial" w:hAnsi="Arial"/>
          <w:color w:val="2C2C2C"/>
          <w:sz w:val="20"/>
          <w:szCs w:val="20"/>
        </w:rPr>
        <w:t xml:space="preserve">Hoeveel gegevens zijn minimaal nodig voor de eerste preview?</w:t>
      </w:r>
    </w:p>
    <w:p>
      <w:pPr>
        <w:pStyle w:val="ListParagraph"/>
        <w:numPr>
          <w:ilvl w:val="0"/>
          <w:numId w:val="2"/>
        </w:numPr>
        <w:spacing w:after="80" w:before="0"/>
      </w:pPr>
      <w:r>
        <w:rPr>
          <w:rFonts w:ascii="Arial" w:cs="Arial" w:eastAsia="Arial" w:hAnsi="Arial"/>
          <w:color w:val="2C2C2C"/>
          <w:sz w:val="20"/>
          <w:szCs w:val="20"/>
        </w:rPr>
        <w:t xml:space="preserve">Welke tool wordt definitief de Context-afdeling?</w:t>
      </w:r>
    </w:p>
    <w:p>
      <w:pPr>
        <w:pStyle w:val="ListParagraph"/>
        <w:numPr>
          <w:ilvl w:val="0"/>
          <w:numId w:val="2"/>
        </w:numPr>
        <w:spacing w:after="80" w:before="0"/>
      </w:pPr>
      <w:r>
        <w:rPr>
          <w:rFonts w:ascii="Arial" w:cs="Arial" w:eastAsia="Arial" w:hAnsi="Arial"/>
          <w:color w:val="2C2C2C"/>
          <w:sz w:val="20"/>
          <w:szCs w:val="20"/>
        </w:rPr>
        <w:t xml:space="preserve">Hoe bewaren we gespreksgeheugen in de MVP?</w:t>
      </w:r>
    </w:p>
    <w:p>
      <w:pPr>
        <w:pStyle w:val="ListParagraph"/>
        <w:numPr>
          <w:ilvl w:val="0"/>
          <w:numId w:val="2"/>
        </w:numPr>
        <w:spacing w:after="80" w:before="0"/>
      </w:pPr>
      <w:r>
        <w:rPr>
          <w:rFonts w:ascii="Arial" w:cs="Arial" w:eastAsia="Arial" w:hAnsi="Arial"/>
          <w:color w:val="2C2C2C"/>
          <w:sz w:val="20"/>
          <w:szCs w:val="20"/>
        </w:rPr>
        <w:t xml:space="preserve">Hoe organiseren we betaling en facturatie?</w:t>
      </w:r>
    </w:p>
    <w:p>
      <w:pPr>
        <w:pStyle w:val="ListParagraph"/>
        <w:numPr>
          <w:ilvl w:val="0"/>
          <w:numId w:val="2"/>
        </w:numPr>
        <w:spacing w:after="80" w:before="0"/>
      </w:pPr>
      <w:r>
        <w:rPr>
          <w:rFonts w:ascii="Arial" w:cs="Arial" w:eastAsia="Arial" w:hAnsi="Arial"/>
          <w:color w:val="2C2C2C"/>
          <w:sz w:val="20"/>
          <w:szCs w:val="20"/>
        </w:rPr>
        <w:t xml:space="preserve">Google Workspace of Microsoft 365?</w:t>
      </w:r>
    </w:p>
    <w:p>
      <w:pPr>
        <w:pStyle w:val="ListParagraph"/>
        <w:numPr>
          <w:ilvl w:val="0"/>
          <w:numId w:val="2"/>
        </w:numPr>
        <w:spacing w:after="80" w:before="0"/>
      </w:pPr>
      <w:r>
        <w:rPr>
          <w:rFonts w:ascii="Arial" w:cs="Arial" w:eastAsia="Arial" w:hAnsi="Arial"/>
          <w:color w:val="2C2C2C"/>
          <w:sz w:val="20"/>
          <w:szCs w:val="20"/>
        </w:rPr>
        <w:t xml:space="preserve">Hoe koppelen we met accountant of boekhouding?</w:t>
      </w:r>
    </w:p>
    <w:p>
      <w:pPr>
        <w:pStyle w:val="ListParagraph"/>
        <w:numPr>
          <w:ilvl w:val="0"/>
          <w:numId w:val="2"/>
        </w:numPr>
        <w:spacing w:after="80" w:before="0"/>
      </w:pPr>
      <w:r>
        <w:rPr>
          <w:rFonts w:ascii="Arial" w:cs="Arial" w:eastAsia="Arial" w:hAnsi="Arial"/>
          <w:color w:val="2C2C2C"/>
          <w:sz w:val="20"/>
          <w:szCs w:val="20"/>
        </w:rPr>
        <w:t xml:space="preserve">Hoe bereiken we eerste klanten?</w:t>
      </w:r>
    </w:p>
    <w:p>
      <w:pPr>
        <w:pStyle w:val="ListParagraph"/>
        <w:numPr>
          <w:ilvl w:val="0"/>
          <w:numId w:val="2"/>
        </w:numPr>
        <w:spacing w:after="80" w:before="0"/>
      </w:pPr>
      <w:r>
        <w:rPr>
          <w:rFonts w:ascii="Arial" w:cs="Arial" w:eastAsia="Arial" w:hAnsi="Arial"/>
          <w:color w:val="2C2C2C"/>
          <w:sz w:val="20"/>
          <w:szCs w:val="20"/>
        </w:rPr>
        <w:t xml:space="preserve">Welke landen of regio’s komen later?</w:t>
      </w:r>
    </w:p>
    <w:p>
      <w:pPr>
        <w:pStyle w:val="ListParagraph"/>
        <w:numPr>
          <w:ilvl w:val="0"/>
          <w:numId w:val="2"/>
        </w:numPr>
        <w:spacing w:after="80" w:before="0"/>
      </w:pPr>
      <w:r>
        <w:rPr>
          <w:rFonts w:ascii="Arial" w:cs="Arial" w:eastAsia="Arial" w:hAnsi="Arial"/>
          <w:color w:val="2C2C2C"/>
          <w:sz w:val="20"/>
          <w:szCs w:val="20"/>
        </w:rPr>
        <w:t xml:space="preserve">Hoe voorkomen we dat Lumivey zelf complex wordt?</w:t>
      </w:r>
    </w:p>
    <w:p>
      <w:pPr>
        <w:pStyle w:val="ListParagraph"/>
        <w:numPr>
          <w:ilvl w:val="0"/>
          <w:numId w:val="2"/>
        </w:numPr>
        <w:spacing w:after="80" w:before="0"/>
      </w:pPr>
      <w:r>
        <w:rPr>
          <w:rFonts w:ascii="Arial" w:cs="Arial" w:eastAsia="Arial" w:hAnsi="Arial"/>
          <w:color w:val="2C2C2C"/>
          <w:sz w:val="20"/>
          <w:szCs w:val="20"/>
        </w:rPr>
        <w:t xml:space="preserve">Hoe meten we WoW en afhakers?</w:t>
      </w:r>
    </w:p>
    <w:p>
      <w:pPr>
        <w:pStyle w:val="ListParagraph"/>
        <w:numPr>
          <w:ilvl w:val="0"/>
          <w:numId w:val="2"/>
        </w:numPr>
        <w:spacing w:after="80" w:before="0"/>
      </w:pPr>
      <w:r>
        <w:rPr>
          <w:rFonts w:ascii="Arial" w:cs="Arial" w:eastAsia="Arial" w:hAnsi="Arial"/>
          <w:color w:val="2C2C2C"/>
          <w:sz w:val="20"/>
          <w:szCs w:val="20"/>
        </w:rPr>
        <w:t xml:space="preserve">Hoe bouwen we de Kaizen-loop?</w:t>
      </w:r>
    </w:p>
    <w:p>
      <w:pPr>
        <w:spacing w:after="0" w:before="80"/>
      </w:pPr>
    </w:p>
    <w:p>
      <w:r>
        <w:br w:type="page"/>
      </w:r>
    </w:p>
    <w:p>
      <w:pPr>
        <w:spacing w:after="120" w:before="0"/>
      </w:pPr>
      <w:r>
        <w:rPr>
          <w:rFonts w:ascii="Arial" w:cs="Arial" w:eastAsia="Arial" w:hAnsi="Arial"/>
          <w:b/>
          <w:bCs/>
          <w:color w:val="CCCCCC"/>
          <w:sz w:val="32"/>
          <w:szCs w:val="32"/>
        </w:rPr>
        <w:t xml:space="preserve">36  </w:t>
      </w:r>
      <w:r>
        <w:rPr>
          <w:rFonts w:ascii="Arial" w:cs="Arial" w:eastAsia="Arial" w:hAnsi="Arial"/>
          <w:b/>
          <w:bCs/>
          <w:color w:val="1A1A1A"/>
          <w:sz w:val="32"/>
          <w:szCs w:val="32"/>
        </w:rPr>
        <w:t>Lumivey Brain Management</w:t>
      </w:r>
    </w:p>
    <w:p>
      <w:pPr>
        <w:pBdr>
          <w:bottom w:val="single" w:color="E0E0DC" w:sz="1" w:space="1"/>
        </w:pBdr>
        <w:spacing w:after="100" w:before="100"/>
      </w:pPr>
    </w:p>
    <w:p>
      <w:pPr>
        <w:spacing w:after="0" w:before="60"/>
      </w:pPr>
    </w:p>
    <w:p>
      <w:pPr>
        <w:spacing w:after="140" w:before="0"/>
      </w:pPr>
      <w:r>
        <w:rPr>
          <w:rFonts w:ascii="Arial" w:cs="Arial" w:eastAsia="Arial" w:hAnsi="Arial"/>
          <w:color w:val="2C2C2C"/>
          <w:sz w:val="20"/>
          <w:szCs w:val="20"/>
        </w:rPr>
        <w:t>Het Lumivey Brain is een levende kennislaag, afgeleid van het werkdocument. Het Brain leert niet zelfstandig en neemt geen beslissingen. Het Brain genereert wijzigingsvoorstellen op basis van leerpunten. Ruud valideert en beslist.</w:t>
      </w:r>
    </w:p>
    <w:p>
      <w:pPr>
        <w:pBdr>
          <w:left w:val="single" w:color="3A3A3A" w:sz="12" w:space="1"/>
        </w:pBdr>
        <w:spacing w:after="160" w:before="160"/>
        <w:ind w:left="720"/>
      </w:pPr>
      <w:r>
        <w:rPr>
          <w:rFonts w:ascii="Arial" w:cs="Arial" w:eastAsia="Arial" w:hAnsi="Arial"/>
          <w:i/>
          <w:iCs/>
          <w:color w:val="3A3A3A"/>
          <w:sz w:val="22"/>
          <w:szCs w:val="22"/>
        </w:rPr>
        <w:t>Het werkdocument stuurt het Brain. Het Brain stuurt de afdelingen. Niet andersom.</w:t>
      </w:r>
    </w:p>
    <w:p>
      <w:pPr>
        <w:pStyle w:val="Heading2"/>
        <w:spacing w:after="80" w:before="320"/>
      </w:pPr>
      <w:r>
        <w:rPr>
          <w:rFonts w:ascii="Arial" w:cs="Arial" w:eastAsia="Arial" w:hAnsi="Arial"/>
          <w:b/>
          <w:bCs/>
          <w:color w:val="2C2C2C"/>
          <w:sz w:val="22"/>
          <w:szCs w:val="22"/>
        </w:rPr>
        <w:t>Uitgangspunten</w:t>
      </w:r>
    </w:p>
    <w:p>
      <w:pPr>
        <w:numPr>
          <w:ilvl w:val="0"/>
          <w:numId w:val="2"/>
        </w:numPr>
        <w:spacing w:after="80" w:before="0"/>
      </w:pPr>
      <w:r>
        <w:rPr>
          <w:rFonts w:ascii="Arial" w:cs="Arial" w:eastAsia="Arial" w:hAnsi="Arial"/>
          <w:color w:val="2C2C2C"/>
          <w:sz w:val="20"/>
          <w:szCs w:val="20"/>
        </w:rPr>
        <w:t>Brain is afgeleid van het werkdocument</w:t>
      </w:r>
    </w:p>
    <w:p>
      <w:pPr>
        <w:numPr>
          <w:ilvl w:val="0"/>
          <w:numId w:val="2"/>
        </w:numPr>
        <w:spacing w:after="80" w:before="0"/>
      </w:pPr>
      <w:r>
        <w:rPr>
          <w:rFonts w:ascii="Arial" w:cs="Arial" w:eastAsia="Arial" w:hAnsi="Arial"/>
          <w:color w:val="2C2C2C"/>
          <w:sz w:val="20"/>
          <w:szCs w:val="20"/>
        </w:rPr>
        <w:t>Brain leert niet zelfstandig</w:t>
      </w:r>
    </w:p>
    <w:p>
      <w:pPr>
        <w:numPr>
          <w:ilvl w:val="0"/>
          <w:numId w:val="2"/>
        </w:numPr>
        <w:spacing w:after="80" w:before="0"/>
      </w:pPr>
      <w:r>
        <w:rPr>
          <w:rFonts w:ascii="Arial" w:cs="Arial" w:eastAsia="Arial" w:hAnsi="Arial"/>
          <w:color w:val="2C2C2C"/>
          <w:sz w:val="20"/>
          <w:szCs w:val="20"/>
        </w:rPr>
        <w:t>Brain genereert wijzigingsvoorstellen op basis van leerpunten</w:t>
      </w:r>
    </w:p>
    <w:p>
      <w:pPr>
        <w:numPr>
          <w:ilvl w:val="0"/>
          <w:numId w:val="2"/>
        </w:numPr>
        <w:spacing w:after="80" w:before="0"/>
      </w:pPr>
      <w:r>
        <w:rPr>
          <w:rFonts w:ascii="Arial" w:cs="Arial" w:eastAsia="Arial" w:hAnsi="Arial"/>
          <w:color w:val="2C2C2C"/>
          <w:sz w:val="20"/>
          <w:szCs w:val="20"/>
        </w:rPr>
        <w:t>Ruud valideert elk voorstel</w:t>
      </w:r>
    </w:p>
    <w:p>
      <w:pPr>
        <w:numPr>
          <w:ilvl w:val="0"/>
          <w:numId w:val="2"/>
        </w:numPr>
        <w:spacing w:after="80" w:before="0"/>
      </w:pPr>
      <w:r>
        <w:rPr>
          <w:rFonts w:ascii="Arial" w:cs="Arial" w:eastAsia="Arial" w:hAnsi="Arial"/>
          <w:color w:val="2C2C2C"/>
          <w:sz w:val="20"/>
          <w:szCs w:val="20"/>
        </w:rPr>
        <w:t>Na goedkeuring wordt het Brain bijgewerkt</w:t>
      </w:r>
    </w:p>
    <w:p>
      <w:pPr>
        <w:numPr>
          <w:ilvl w:val="0"/>
          <w:numId w:val="2"/>
        </w:numPr>
        <w:spacing w:after="80" w:before="0"/>
      </w:pPr>
      <w:r>
        <w:rPr>
          <w:rFonts w:ascii="Arial" w:cs="Arial" w:eastAsia="Arial" w:hAnsi="Arial"/>
          <w:color w:val="2C2C2C"/>
          <w:sz w:val="20"/>
          <w:szCs w:val="20"/>
        </w:rPr>
        <w:t>Iedere wijziging krijgt versiebeheer</w:t>
      </w:r>
    </w:p>
    <w:p>
      <w:pPr>
        <w:spacing w:after="0" w:before="80"/>
      </w:pPr>
    </w:p>
    <w:p>
      <w:pPr>
        <w:pStyle w:val="Heading2"/>
        <w:spacing w:after="80" w:before="320"/>
      </w:pPr>
      <w:r>
        <w:rPr>
          <w:rFonts w:ascii="Arial" w:cs="Arial" w:eastAsia="Arial" w:hAnsi="Arial"/>
          <w:b/>
          <w:bCs/>
          <w:color w:val="2C2C2C"/>
          <w:sz w:val="22"/>
          <w:szCs w:val="22"/>
        </w:rPr>
        <w:t>De verbetercyclus</w:t>
      </w:r>
    </w:p>
    <w:p>
      <w:pPr>
        <w:spacing w:after="140" w:before="0"/>
      </w:pPr>
      <w:r>
        <w:rPr>
          <w:rFonts w:ascii="Arial" w:cs="Arial" w:eastAsia="Arial" w:hAnsi="Arial"/>
          <w:color w:val="2C2C2C"/>
          <w:sz w:val="20"/>
          <w:szCs w:val="20"/>
        </w:rPr>
        <w:t>Iedere wijziging aan het Brain doorloopt dezelfde cyclus:</w:t>
      </w:r>
    </w:p>
    <w:p>
      <w:pPr>
        <w:numPr>
          <w:ilvl w:val="0"/>
          <w:numId w:val="3"/>
        </w:numPr>
        <w:spacing w:after="80" w:before="0"/>
      </w:pPr>
      <w:r>
        <w:rPr>
          <w:rFonts w:ascii="Arial" w:cs="Arial" w:eastAsia="Arial" w:hAnsi="Arial"/>
          <w:color w:val="2C2C2C"/>
          <w:sz w:val="20"/>
          <w:szCs w:val="20"/>
        </w:rPr>
        <w:t xml:space="preserve">Leerpunt </w:t>
      </w:r>
      <w:r>
        <w:rPr>
          <w:rFonts w:ascii="Arial" w:cs="Arial" w:eastAsia="Arial" w:hAnsi="Arial"/>
          <w:color w:val="888888"/>
          <w:sz w:val="20"/>
          <w:szCs w:val="20"/>
        </w:rPr>
        <w:t>— uit gesprekken, support, simulaties of PDCA-analyse</w:t>
      </w:r>
    </w:p>
    <w:p>
      <w:pPr>
        <w:numPr>
          <w:ilvl w:val="0"/>
          <w:numId w:val="3"/>
        </w:numPr>
        <w:spacing w:after="80" w:before="0"/>
      </w:pPr>
      <w:r>
        <w:rPr>
          <w:rFonts w:ascii="Arial" w:cs="Arial" w:eastAsia="Arial" w:hAnsi="Arial"/>
          <w:color w:val="2C2C2C"/>
          <w:sz w:val="20"/>
          <w:szCs w:val="20"/>
        </w:rPr>
        <w:t xml:space="preserve">Voorstel </w:t>
      </w:r>
      <w:r>
        <w:rPr>
          <w:rFonts w:ascii="Arial" w:cs="Arial" w:eastAsia="Arial" w:hAnsi="Arial"/>
          <w:color w:val="888888"/>
          <w:sz w:val="20"/>
          <w:szCs w:val="20"/>
        </w:rPr>
        <w:t>— Brain formuleert een concrete wijziging met toelichting</w:t>
      </w:r>
    </w:p>
    <w:p>
      <w:pPr>
        <w:numPr>
          <w:ilvl w:val="0"/>
          <w:numId w:val="3"/>
        </w:numPr>
        <w:spacing w:after="80" w:before="0"/>
      </w:pPr>
      <w:r>
        <w:rPr>
          <w:rFonts w:ascii="Arial" w:cs="Arial" w:eastAsia="Arial" w:hAnsi="Arial"/>
          <w:color w:val="2C2C2C"/>
          <w:sz w:val="20"/>
          <w:szCs w:val="20"/>
        </w:rPr>
        <w:t xml:space="preserve">Goedkeuring </w:t>
      </w:r>
      <w:r>
        <w:rPr>
          <w:rFonts w:ascii="Arial" w:cs="Arial" w:eastAsia="Arial" w:hAnsi="Arial"/>
          <w:color w:val="888888"/>
          <w:sz w:val="20"/>
          <w:szCs w:val="20"/>
        </w:rPr>
        <w:t>— Ruud beoordeelt, past aan of verwerpt</w:t>
      </w:r>
    </w:p>
    <w:p>
      <w:pPr>
        <w:numPr>
          <w:ilvl w:val="0"/>
          <w:numId w:val="3"/>
        </w:numPr>
        <w:spacing w:after="80" w:before="0"/>
      </w:pPr>
      <w:r>
        <w:rPr>
          <w:rFonts w:ascii="Arial" w:cs="Arial" w:eastAsia="Arial" w:hAnsi="Arial"/>
          <w:color w:val="2C2C2C"/>
          <w:sz w:val="20"/>
          <w:szCs w:val="20"/>
        </w:rPr>
        <w:t xml:space="preserve">Implementatie </w:t>
      </w:r>
      <w:r>
        <w:rPr>
          <w:rFonts w:ascii="Arial" w:cs="Arial" w:eastAsia="Arial" w:hAnsi="Arial"/>
          <w:color w:val="888888"/>
          <w:sz w:val="20"/>
          <w:szCs w:val="20"/>
        </w:rPr>
        <w:t>— Brain wordt bijgewerkt, versienummer verhoogd</w:t>
      </w:r>
    </w:p>
    <w:p>
      <w:pPr>
        <w:spacing w:after="0" w:before="80"/>
      </w:pPr>
    </w:p>
    <w:p>
      <w:pPr>
        <w:pBdr>
          <w:left w:val="single" w:color="3A3A3A" w:sz="12" w:space="1"/>
        </w:pBdr>
        <w:spacing w:after="160" w:before="160"/>
        <w:ind w:left="720"/>
      </w:pPr>
      <w:r>
        <w:rPr>
          <w:rFonts w:ascii="Arial" w:cs="Arial" w:eastAsia="Arial" w:hAnsi="Arial"/>
          <w:i/>
          <w:iCs/>
          <w:color w:val="3A3A3A"/>
          <w:sz w:val="22"/>
          <w:szCs w:val="22"/>
        </w:rPr>
        <w:t>Leerpunt → voorstel → goedkeuring → implementatie.</w:t>
      </w:r>
    </w:p>
    <w:p>
      <w:pPr>
        <w:pStyle w:val="Heading2"/>
        <w:spacing w:after="80" w:before="320"/>
      </w:pPr>
      <w:r>
        <w:rPr>
          <w:rFonts w:ascii="Arial" w:cs="Arial" w:eastAsia="Arial" w:hAnsi="Arial"/>
          <w:b/>
          <w:bCs/>
          <w:color w:val="2C2C2C"/>
          <w:sz w:val="22"/>
          <w:szCs w:val="22"/>
        </w:rPr>
        <w:t>Versiebeheer</w:t>
      </w:r>
    </w:p>
    <w:p>
      <w:pPr>
        <w:spacing w:after="140" w:before="0"/>
      </w:pPr>
      <w:r>
        <w:rPr>
          <w:rFonts w:ascii="Arial" w:cs="Arial" w:eastAsia="Arial" w:hAnsi="Arial"/>
          <w:color w:val="2C2C2C"/>
          <w:sz w:val="20"/>
          <w:szCs w:val="20"/>
        </w:rPr>
        <w:t>Iedere goedgekeurde wijziging van het Brain krijgt een versienummer. Dit maakt het mogelijk om terug te kijken, te vergelijken en te begrijpen waarom bepaalde keuzes zijn gemaakt. Het werkdocument is altijd de bron. Het Brain is altijd afgeleid.</w:t>
      </w:r>
    </w:p>
    <w:p>
      <w:pPr>
        <w:spacing w:after="0" w:before="80"/>
      </w:pPr>
    </w:p>
    <w:p>
      <w:r>
        <w:br w:type="page"/>
      </w:r>
    </w:p>
    <w:p>
      <w:pPr>
        <w:spacing w:after="120" w:before="0"/>
      </w:pPr>
      <w:r>
        <w:rPr>
          <w:rFonts w:ascii="Arial" w:cs="Arial" w:eastAsia="Arial" w:hAnsi="Arial"/>
          <w:b/>
          <w:bCs/>
          <w:color w:val="1A1A1A"/>
          <w:sz w:val="32"/>
          <w:szCs w:val="32"/>
        </w:rPr>
        <w:t>Slot</w:t>
      </w:r>
    </w:p>
    <w:p>
      <w:pPr>
        <w:pBdr>
          <w:bottom w:val="single" w:color="E0E0DC" w:sz="4" w:space="1"/>
        </w:pBdr>
        <w:spacing w:after="180" w:before="180"/>
      </w:pPr>
    </w:p>
    <w:p>
      <w:pPr>
        <w:spacing w:after="0" w:before="60"/>
      </w:pPr>
    </w:p>
    <w:p>
      <w:pPr>
        <w:spacing w:after="140" w:before="0"/>
      </w:pPr>
      <w:r>
        <w:rPr>
          <w:rFonts w:ascii="Arial" w:cs="Arial" w:eastAsia="Arial" w:hAnsi="Arial"/>
          <w:color w:val="2C2C2C"/>
          <w:sz w:val="20"/>
          <w:szCs w:val="20"/>
        </w:rPr>
        <w:t xml:space="preserve">Lumivey begon als idee voor een eenvoudige manier om kleine ondernemers aan een website te helpen.</w:t>
      </w:r>
    </w:p>
    <w:p>
      <w:pPr>
        <w:spacing w:after="140" w:before="0"/>
      </w:pPr>
      <w:r>
        <w:rPr>
          <w:rFonts w:ascii="Arial" w:cs="Arial" w:eastAsia="Arial" w:hAnsi="Arial"/>
          <w:color w:val="2C2C2C"/>
          <w:sz w:val="20"/>
          <w:szCs w:val="20"/>
        </w:rPr>
        <w:t xml:space="preserve">Het is inmiddels duidelijk dat Lumivey groter is dan dat. Lumivey is een digitale organisatie die ondernemers begrijpt, begeleidt en digitale complexiteit achter de schermen afhandelt.</w:t>
      </w:r>
    </w:p>
    <w:p>
      <w:pPr>
        <w:spacing w:after="140" w:before="0"/>
      </w:pPr>
      <w:r>
        <w:rPr>
          <w:rFonts w:ascii="Arial" w:cs="Arial" w:eastAsia="Arial" w:hAnsi="Arial"/>
          <w:color w:val="2C2C2C"/>
          <w:sz w:val="20"/>
          <w:szCs w:val="20"/>
        </w:rPr>
        <w:t xml:space="preserve">De website is het eerste zichtbare product. De echte waarde zit in begrip, context, workflow, digitale afdelingen, automatisering en continu verbeteren.</w:t>
      </w:r>
    </w:p>
    <w:p>
      <w:pPr>
        <w:spacing w:after="140" w:before="0"/>
      </w:pPr>
      <w:r>
        <w:rPr>
          <w:rFonts w:ascii="Arial" w:cs="Arial" w:eastAsia="Arial" w:hAnsi="Arial"/>
          <w:color w:val="2C2C2C"/>
          <w:sz w:val="20"/>
          <w:szCs w:val="20"/>
        </w:rPr>
        <w:t xml:space="preserve">Asset Management heeft de architectuur gevormd. Lumivey Brain verbindt de strategie met de uitvoering. Controlled Growth borgt de kwaliteit.</w:t>
      </w:r>
    </w:p>
    <w:p>
      <w:pPr>
        <w:spacing w:after="0" w:before="80"/>
      </w:pPr>
    </w:p>
    <w:p>
      <w:pPr>
        <w:pBdr>
          <w:left w:val="single" w:color="3A3A3A" w:sz="12" w:space="1"/>
        </w:pBdr>
        <w:spacing w:after="160" w:before="160"/>
        <w:ind w:left="720"/>
      </w:pPr>
      <w:r>
        <w:rPr>
          <w:rFonts w:ascii="Arial" w:cs="Arial" w:eastAsia="Arial" w:hAnsi="Arial"/>
          <w:i/>
          <w:iCs/>
          <w:color w:val="3A3A3A"/>
          <w:sz w:val="22"/>
          <w:szCs w:val="22"/>
        </w:rPr>
        <w:t xml:space="preserve">Lumivey bouwt geen standaard websites. Lumivey begrijpt ondernemers en vertaalt dat naar een digitale aanwezigheid die past.</w:t>
      </w:r>
    </w:p>
    <w:p>
      <w:pPr>
        <w:spacing w:after="0" w:before="200"/>
      </w:pPr>
    </w:p>
    <w:p>
      <w:pPr>
        <w:pBdr>
          <w:bottom w:val="single" w:color="E0E0DC" w:sz="4" w:space="1"/>
        </w:pBdr>
        <w:spacing w:after="180" w:before="180"/>
      </w:pPr>
    </w:p>
    <w:p>
      <w:pPr>
        <w:spacing w:after="0" w:before="40"/>
      </w:pPr>
    </w:p>
    <w:p>
      <w:pPr>
        <w:spacing w:after="0" w:before="0"/>
        <w:jc w:val="center"/>
      </w:pPr>
      <w:r>
        <w:rPr>
          <w:rFonts w:ascii="Arial" w:cs="Arial" w:eastAsia="Arial" w:hAnsi="Arial"/>
          <w:color w:val="888888"/>
          <w:sz w:val="16"/>
          <w:szCs w:val="16"/>
        </w:rPr>
        <w:t xml:space="preserve">Lumivey — Werkdocument V3.0 — Intern gebruik — 2026</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DC" w:sz="4" w:space="2"/>
      </w:pBdr>
      <w:tabs>
        <w:tab w:val="right" w:pos="9026"/>
      </w:tabs>
      <w:spacing w:before="0"/>
    </w:pPr>
    <w:r>
      <w:rPr>
        <w:rFonts w:ascii="Arial" w:cs="Arial" w:eastAsia="Arial" w:hAnsi="Arial"/>
        <w:color w:val="888888"/>
        <w:sz w:val="16"/>
        <w:szCs w:val="16"/>
      </w:rPr>
      <w:t xml:space="preserve">Versie 3.0 — intern gebruik</w:t>
    </w:r>
    <w: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DC" w:sz="4" w:space="2"/>
      </w:pBdr>
      <w:spacing w:after="0"/>
    </w:pPr>
    <w:r>
      <w:rPr>
        <w:rFonts w:ascii="Arial" w:cs="Arial" w:eastAsia="Arial" w:hAnsi="Arial"/>
        <w:b/>
        <w:bCs/>
        <w:color w:val="1A1A1A"/>
        <w:sz w:val="16"/>
        <w:szCs w:val="16"/>
      </w:rPr>
      <w:t xml:space="preserve">Lumivey </w:t>
    </w:r>
    <w:r>
      <w:rPr>
        <w:rFonts w:ascii="Arial" w:cs="Arial" w:eastAsia="Arial" w:hAnsi="Arial"/>
        <w:color w:val="888888"/>
        <w:sz w:val="16"/>
        <w:szCs w:val="16"/>
      </w:rPr>
      <w:t xml:space="preserve">— Werkdocument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320"/>
      <w:outlineLvl w:val="1"/>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1bbf74585836898319a04e5baa0944c79cf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2026-05-31T18:22:10.141Z</dcterms:created>
  <dcterms:modified xsi:type="dcterms:W3CDTF">2026-05-31T18:22:10.149Z</dcterms:modified>
</cp:coreProperties>
</file>

<file path=docProps/custom.xml><?xml version="1.0" encoding="utf-8"?>
<Properties xmlns="http://schemas.openxmlformats.org/officeDocument/2006/custom-properties" xmlns:vt="http://schemas.openxmlformats.org/officeDocument/2006/docPropsVTypes"/>
</file>