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2485"/>
        <w:gridCol w:w="3226"/>
        <w:gridCol w:w="2412"/>
        <w:gridCol w:w="3218"/>
      </w:tblGrid>
      <w:tr w:rsidR="00787BA8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7F293A05" w14:textId="57AFCC4B" w:rsidR="00787BA8" w:rsidRPr="00706B3A" w:rsidRDefault="00E342DF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E342DF">
              <w:rPr>
                <w:rFonts w:asciiTheme="majorHAnsi" w:hAnsiTheme="majorHAnsi" w:cstheme="majorHAnsi"/>
                <w:b/>
                <w:bCs/>
              </w:rPr>
              <w:t>70% Isopropyl Alcohol (IPA) Spray</w:t>
            </w:r>
          </w:p>
          <w:p w14:paraId="06EDB94B" w14:textId="77777777" w:rsidR="00787BA8" w:rsidRPr="00706B3A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87BA8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380E93F7" w14:textId="0E3D3BB5" w:rsidR="00E342DF" w:rsidRDefault="00E342DF" w:rsidP="00E342DF">
            <w:pPr>
              <w:rPr>
                <w:rFonts w:asciiTheme="majorHAnsi" w:eastAsia="宋体" w:hAnsiTheme="majorHAnsi" w:cstheme="majorHAnsi"/>
                <w:lang w:eastAsia="zh-CN"/>
              </w:rPr>
            </w:pPr>
            <w:r>
              <w:rPr>
                <w:rFonts w:asciiTheme="majorHAnsi" w:eastAsia="宋体" w:hAnsiTheme="majorHAnsi" w:cstheme="majorHAnsi" w:hint="eastAsia"/>
                <w:lang w:eastAsia="zh-CN"/>
              </w:rPr>
              <w:t>E</w:t>
            </w:r>
            <w:r w:rsidRPr="00E342DF">
              <w:rPr>
                <w:rFonts w:asciiTheme="majorHAnsi" w:hAnsiTheme="majorHAnsi" w:cstheme="majorHAnsi"/>
              </w:rPr>
              <w:t>stablishing a strategic distribution partnership to supply </w:t>
            </w:r>
            <w:r w:rsidRPr="00E342DF">
              <w:rPr>
                <w:rFonts w:asciiTheme="majorHAnsi" w:hAnsiTheme="majorHAnsi" w:cstheme="majorHAnsi"/>
                <w:b/>
                <w:bCs/>
              </w:rPr>
              <w:t>70% Isopropyl Alcohol (IPA) Spray</w:t>
            </w:r>
            <w:r w:rsidRPr="00E342DF">
              <w:rPr>
                <w:rFonts w:asciiTheme="majorHAnsi" w:hAnsiTheme="majorHAnsi" w:cstheme="majorHAnsi"/>
              </w:rPr>
              <w:t> from a leading U.S. manufacturer. This product further solidifies our commitment to becoming a comprehensive </w:t>
            </w:r>
            <w:r w:rsidRPr="00E342DF">
              <w:rPr>
                <w:rFonts w:asciiTheme="majorHAnsi" w:hAnsiTheme="majorHAnsi" w:cstheme="majorHAnsi"/>
                <w:b/>
                <w:bCs/>
              </w:rPr>
              <w:t>one-stop service distributor</w:t>
            </w:r>
            <w:r w:rsidRPr="00E342DF">
              <w:rPr>
                <w:rFonts w:asciiTheme="majorHAnsi" w:hAnsiTheme="majorHAnsi" w:cstheme="majorHAnsi"/>
              </w:rPr>
              <w:t> for the compounding pharmacy market.</w:t>
            </w:r>
          </w:p>
          <w:p w14:paraId="47A47893" w14:textId="77777777" w:rsidR="00E342DF" w:rsidRPr="00E342DF" w:rsidRDefault="00E342DF" w:rsidP="00E342DF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  <w:p w14:paraId="224F3EE1" w14:textId="526C769D" w:rsidR="00E342DF" w:rsidRPr="00E342DF" w:rsidRDefault="00E342DF" w:rsidP="00E342DF">
            <w:pPr>
              <w:rPr>
                <w:rFonts w:asciiTheme="majorHAnsi" w:hAnsiTheme="majorHAnsi" w:cstheme="majorHAnsi"/>
              </w:rPr>
            </w:pPr>
            <w:r w:rsidRPr="00E342DF">
              <w:rPr>
                <w:rFonts w:asciiTheme="majorHAnsi" w:hAnsiTheme="majorHAnsi" w:cstheme="majorHAnsi"/>
                <w:b/>
                <w:bCs/>
              </w:rPr>
              <w:t>Project Background</w:t>
            </w:r>
          </w:p>
          <w:p w14:paraId="552BF08A" w14:textId="77777777" w:rsidR="00E342DF" w:rsidRPr="00E342DF" w:rsidRDefault="00E342DF" w:rsidP="00E342DF">
            <w:pPr>
              <w:rPr>
                <w:rFonts w:asciiTheme="majorHAnsi" w:hAnsiTheme="majorHAnsi" w:cstheme="majorHAnsi"/>
              </w:rPr>
            </w:pPr>
            <w:r w:rsidRPr="00E342DF">
              <w:rPr>
                <w:rFonts w:asciiTheme="majorHAnsi" w:hAnsiTheme="majorHAnsi" w:cstheme="majorHAnsi"/>
              </w:rPr>
              <w:t>In the $15.6 billion U.S. compounding pharmacy market, maintaining USP &lt;797&gt; and &lt;800&gt; compliance is paramount. Beyond pre-wetted wipes for precise cleaning, S</w:t>
            </w:r>
            <w:r w:rsidRPr="00E342DF">
              <w:rPr>
                <w:rFonts w:asciiTheme="majorHAnsi" w:hAnsiTheme="majorHAnsi" w:cstheme="majorHAnsi"/>
                <w:b/>
                <w:bCs/>
              </w:rPr>
              <w:t>urface and equipment disinfection</w:t>
            </w:r>
            <w:r w:rsidRPr="00E342DF">
              <w:rPr>
                <w:rFonts w:asciiTheme="majorHAnsi" w:hAnsiTheme="majorHAnsi" w:cstheme="majorHAnsi"/>
              </w:rPr>
              <w:t> within cleanrooms and anterooms requires a reliable, ready-to-use spray solution. 70% IPA Spray is a foundational consumable for this purpose, used extensively for sanitizing large work surfaces, equipment exteriors, and carts.</w:t>
            </w:r>
          </w:p>
          <w:p w14:paraId="11B7BDD2" w14:textId="77777777" w:rsidR="00E342DF" w:rsidRPr="00E342DF" w:rsidRDefault="00E342DF" w:rsidP="00E342DF">
            <w:pPr>
              <w:rPr>
                <w:rFonts w:asciiTheme="majorHAnsi" w:hAnsiTheme="majorHAnsi" w:cstheme="majorHAnsi"/>
              </w:rPr>
            </w:pPr>
            <w:r w:rsidRPr="00E342DF">
              <w:rPr>
                <w:rFonts w:asciiTheme="majorHAnsi" w:hAnsiTheme="majorHAnsi" w:cstheme="majorHAnsi"/>
              </w:rPr>
              <w:t>As with the wipes, developing or sourcing this product from regions with complex regulatory pathways contradicts our agile, service-oriented distributor strategy. Therefore, distributing a </w:t>
            </w:r>
            <w:r w:rsidRPr="00E342DF">
              <w:rPr>
                <w:rFonts w:asciiTheme="majorHAnsi" w:hAnsiTheme="majorHAnsi" w:cstheme="majorHAnsi"/>
                <w:b/>
                <w:bCs/>
              </w:rPr>
              <w:t>trusted, U.S.-manufactured 70% IPA Spray</w:t>
            </w:r>
            <w:r w:rsidRPr="00E342DF">
              <w:rPr>
                <w:rFonts w:asciiTheme="majorHAnsi" w:hAnsiTheme="majorHAnsi" w:cstheme="majorHAnsi"/>
              </w:rPr>
              <w:t> is the optimal path. This move:</w:t>
            </w:r>
          </w:p>
          <w:p w14:paraId="50F9D30A" w14:textId="77777777" w:rsidR="00E342DF" w:rsidRPr="00E342DF" w:rsidRDefault="00E342DF" w:rsidP="00E342DF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E342DF">
              <w:rPr>
                <w:rFonts w:asciiTheme="majorHAnsi" w:hAnsiTheme="majorHAnsi" w:cstheme="majorHAnsi"/>
                <w:b/>
                <w:bCs/>
              </w:rPr>
              <w:t>Strengthens our “Compliance Essentials” portfolio</w:t>
            </w:r>
            <w:r w:rsidRPr="00E342DF">
              <w:rPr>
                <w:rFonts w:asciiTheme="majorHAnsi" w:hAnsiTheme="majorHAnsi" w:cstheme="majorHAnsi"/>
              </w:rPr>
              <w:t>, allowing us to offer a complete disinfection solution.</w:t>
            </w:r>
          </w:p>
          <w:p w14:paraId="1B2217DA" w14:textId="77777777" w:rsidR="00E342DF" w:rsidRPr="00E342DF" w:rsidRDefault="00E342DF" w:rsidP="00E342DF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proofErr w:type="gramStart"/>
            <w:r w:rsidRPr="00E342DF">
              <w:rPr>
                <w:rFonts w:asciiTheme="majorHAnsi" w:hAnsiTheme="majorHAnsi" w:cstheme="majorHAnsi"/>
                <w:b/>
                <w:bCs/>
              </w:rPr>
              <w:t>Accelerates</w:t>
            </w:r>
            <w:proofErr w:type="gramEnd"/>
            <w:r w:rsidRPr="00E342DF">
              <w:rPr>
                <w:rFonts w:asciiTheme="majorHAnsi" w:hAnsiTheme="majorHAnsi" w:cstheme="majorHAnsi"/>
                <w:b/>
                <w:bCs/>
              </w:rPr>
              <w:t xml:space="preserve"> our market credibility</w:t>
            </w:r>
            <w:r w:rsidRPr="00E342DF">
              <w:rPr>
                <w:rFonts w:asciiTheme="majorHAnsi" w:hAnsiTheme="majorHAnsi" w:cstheme="majorHAnsi"/>
              </w:rPr>
              <w:t> by leveraging a partner’s established regulatory standing and quality reputation.</w:t>
            </w:r>
          </w:p>
          <w:p w14:paraId="310DC443" w14:textId="6E317638" w:rsidR="00CB1E53" w:rsidRPr="00CA5079" w:rsidRDefault="00E342DF" w:rsidP="00EF04C6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E342DF">
              <w:rPr>
                <w:rFonts w:asciiTheme="majorHAnsi" w:hAnsiTheme="majorHAnsi" w:cstheme="majorHAnsi"/>
                <w:b/>
                <w:bCs/>
              </w:rPr>
              <w:t>Deepens client reliance</w:t>
            </w:r>
            <w:r w:rsidRPr="00E342DF">
              <w:rPr>
                <w:rFonts w:asciiTheme="majorHAnsi" w:hAnsiTheme="majorHAnsi" w:cstheme="majorHAnsi"/>
              </w:rPr>
              <w:t> by addressing another high-volume, recurrent need within their workflow.</w:t>
            </w:r>
          </w:p>
          <w:p w14:paraId="2DA23D6D" w14:textId="77777777" w:rsidR="00CA5079" w:rsidRPr="00E342DF" w:rsidRDefault="00CA5079" w:rsidP="00EF04C6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</w:p>
          <w:p w14:paraId="69303FED" w14:textId="1C1F1608" w:rsidR="00FD3639" w:rsidRPr="00CB1E53" w:rsidRDefault="00CA5079" w:rsidP="00EF04C6">
            <w:pPr>
              <w:rPr>
                <w:rFonts w:asciiTheme="majorHAnsi" w:hAnsiTheme="majorHAnsi" w:cstheme="majorHAnsi"/>
              </w:rPr>
            </w:pPr>
            <w:r w:rsidRPr="00CA5079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F9CE953" wp14:editId="3C4BCA68">
                  <wp:extent cx="3029447" cy="1491582"/>
                  <wp:effectExtent l="0" t="0" r="0" b="0"/>
                  <wp:docPr id="7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C26535-3223-7CD9-8053-20529F34F4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50C26535-3223-7CD9-8053-20529F34F4C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698" cy="149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DE0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5C3BAD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69213BE5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</w:t>
            </w:r>
            <w:proofErr w:type="spellStart"/>
            <w:proofErr w:type="gramStart"/>
            <w:r w:rsidR="6D88FEFF" w:rsidRPr="6D88FEFF">
              <w:rPr>
                <w:rFonts w:asciiTheme="majorHAnsi" w:hAnsiTheme="majorHAnsi" w:cs="Arial"/>
              </w:rPr>
              <w:t>Benefit:_</w:t>
            </w:r>
            <w:proofErr w:type="gramEnd"/>
            <w:r w:rsidR="6D88FEFF" w:rsidRPr="6D88FEFF">
              <w:rPr>
                <w:rFonts w:asciiTheme="majorHAnsi" w:hAnsiTheme="majorHAnsi" w:cs="Arial"/>
              </w:rPr>
              <w:t>__</w:t>
            </w:r>
            <w:r w:rsidR="00A70A16" w:rsidRPr="00A70A16">
              <w:rPr>
                <w:rFonts w:asciiTheme="majorHAnsi" w:hAnsiTheme="majorHAnsi" w:cs="Arial"/>
                <w:u w:val="single"/>
              </w:rPr>
              <w:t>Complete</w:t>
            </w:r>
            <w:proofErr w:type="spellEnd"/>
            <w:r w:rsidR="00A70A16" w:rsidRPr="00A70A16">
              <w:rPr>
                <w:rFonts w:asciiTheme="majorHAnsi" w:hAnsiTheme="majorHAnsi" w:cs="Arial"/>
                <w:u w:val="single"/>
              </w:rPr>
              <w:t xml:space="preserve"> the product lines for the Compounding Pharmacy markets, Annual sales amount 50</w:t>
            </w:r>
            <w:r w:rsidR="00A70A16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0</w:t>
            </w:r>
            <w:r w:rsidR="00A70A16" w:rsidRPr="00A70A16">
              <w:rPr>
                <w:rFonts w:asciiTheme="majorHAnsi" w:hAnsiTheme="majorHAnsi" w:cs="Arial"/>
                <w:u w:val="single"/>
              </w:rPr>
              <w:t xml:space="preserve">K </w:t>
            </w:r>
            <w:r w:rsidR="6D88FEFF" w:rsidRPr="6D88FEFF">
              <w:rPr>
                <w:rFonts w:asciiTheme="majorHAnsi" w:hAnsiTheme="majorHAnsi" w:cs="Arial"/>
              </w:rPr>
              <w:t>____</w:t>
            </w:r>
            <w:r w:rsidR="6D88FEFF" w:rsidRPr="6D88FEFF">
              <w:rPr>
                <w:rFonts w:asciiTheme="majorHAnsi" w:hAnsiTheme="majorHAnsi"/>
              </w:rPr>
              <w:t xml:space="preserve"> (Mandatory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 w:rsidR="007E2DDC"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DD3DE0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59332A0C" w14:textId="63909F79" w:rsidR="00F74143" w:rsidRPr="00F74143" w:rsidRDefault="00F74143" w:rsidP="00F74143">
            <w:pPr>
              <w:rPr>
                <w:rFonts w:asciiTheme="majorHAnsi" w:hAnsiTheme="majorHAnsi"/>
              </w:rPr>
            </w:pPr>
            <w:r w:rsidRPr="00F74143">
              <w:rPr>
                <w:rFonts w:asciiTheme="majorHAnsi" w:hAnsiTheme="majorHAnsi"/>
                <w:b/>
                <w:bCs/>
              </w:rPr>
              <w:t>Product Definition &amp; Scope</w:t>
            </w:r>
            <w:r w:rsidRPr="00F74143">
              <w:rPr>
                <w:rFonts w:asciiTheme="majorHAnsi" w:hAnsiTheme="majorHAnsi"/>
              </w:rPr>
              <w:t>   </w:t>
            </w:r>
            <w:r w:rsidR="00066B0A" w:rsidRPr="00066B0A">
              <w:rPr>
                <w:rFonts w:eastAsiaTheme="minorEastAsia"/>
                <w:noProof/>
                <w:sz w:val="24"/>
                <w:szCs w:val="24"/>
                <w:lang w:val="en-GB"/>
              </w:rPr>
              <w:t xml:space="preserve"> </w:t>
            </w:r>
            <w:r w:rsidR="00066B0A" w:rsidRPr="00066B0A">
              <w:rPr>
                <w:rFonts w:asciiTheme="majorHAnsi" w:hAnsiTheme="majorHAnsi"/>
                <w:noProof/>
              </w:rPr>
              <w:drawing>
                <wp:inline distT="0" distB="0" distL="0" distR="0" wp14:anchorId="2D5C405A" wp14:editId="300C5C90">
                  <wp:extent cx="1089329" cy="1089329"/>
                  <wp:effectExtent l="0" t="0" r="0" b="0"/>
                  <wp:docPr id="38" name="Picture 10" descr="Surface Disinfectant Cleaner McKesson Alcohol Based Trigger Spray Liquid 16 oz. Bottle Alcohol Scent Steril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EA0759B-16C2-62D9-CF65-78C70E24DB5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10" descr="Surface Disinfectant Cleaner McKesson Alcohol Based Trigger Spray Liquid 16 oz. Bottle Alcohol Scent Sterile">
                            <a:extLst>
                              <a:ext uri="{FF2B5EF4-FFF2-40B4-BE49-F238E27FC236}">
                                <a16:creationId xmlns:a16="http://schemas.microsoft.com/office/drawing/2014/main" id="{1EA0759B-16C2-62D9-CF65-78C70E24DB5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4" cy="10909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E0F7F0" w14:textId="77777777" w:rsidR="00F74143" w:rsidRPr="00F74143" w:rsidRDefault="00F74143" w:rsidP="00F74143">
            <w:pPr>
              <w:rPr>
                <w:rFonts w:asciiTheme="majorHAnsi" w:hAnsiTheme="majorHAnsi"/>
              </w:rPr>
            </w:pPr>
            <w:r w:rsidRPr="00F74143">
              <w:rPr>
                <w:rFonts w:asciiTheme="majorHAnsi" w:hAnsiTheme="majorHAnsi"/>
              </w:rPr>
              <w:t>This project defines a new </w:t>
            </w:r>
            <w:r w:rsidRPr="00F74143">
              <w:rPr>
                <w:rFonts w:asciiTheme="majorHAnsi" w:hAnsiTheme="majorHAnsi"/>
                <w:b/>
                <w:bCs/>
              </w:rPr>
              <w:t>distribution partnership</w:t>
            </w:r>
            <w:r w:rsidRPr="00F74143">
              <w:rPr>
                <w:rFonts w:asciiTheme="majorHAnsi" w:hAnsiTheme="majorHAnsi"/>
              </w:rPr>
              <w:t> to augment our service offering.</w:t>
            </w:r>
          </w:p>
          <w:p w14:paraId="4394630A" w14:textId="77777777" w:rsidR="00F74143" w:rsidRPr="00F74143" w:rsidRDefault="00F74143" w:rsidP="00F74143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F74143">
              <w:rPr>
                <w:rFonts w:asciiTheme="majorHAnsi" w:hAnsiTheme="majorHAnsi"/>
                <w:b/>
                <w:bCs/>
              </w:rPr>
              <w:t>Product:</w:t>
            </w:r>
            <w:r w:rsidRPr="00F74143">
              <w:rPr>
                <w:rFonts w:asciiTheme="majorHAnsi" w:hAnsiTheme="majorHAnsi"/>
              </w:rPr>
              <w:t> 70% Isopropyl Alcohol Spray, in compliant sizes (e.g., 1-gallon bottles with sprayers, or ready-to-use spray bottles) from a qualified U.S. partner.</w:t>
            </w:r>
          </w:p>
          <w:p w14:paraId="2EA860F5" w14:textId="77777777" w:rsidR="00F74143" w:rsidRPr="00F74143" w:rsidRDefault="00F74143" w:rsidP="00F74143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F74143">
              <w:rPr>
                <w:rFonts w:asciiTheme="majorHAnsi" w:hAnsiTheme="majorHAnsi"/>
                <w:b/>
                <w:bCs/>
              </w:rPr>
              <w:t>Primary Use:</w:t>
            </w:r>
            <w:r w:rsidRPr="00F74143">
              <w:rPr>
                <w:rFonts w:asciiTheme="majorHAnsi" w:hAnsiTheme="majorHAnsi"/>
              </w:rPr>
              <w:t> For broad-surface disinfection in compounding pharmacy cleanrooms, anterooms, and on equipment, supporting environmental control protocols.</w:t>
            </w:r>
          </w:p>
          <w:p w14:paraId="0C9C672E" w14:textId="77777777" w:rsidR="00F74143" w:rsidRPr="00F74143" w:rsidRDefault="00F74143" w:rsidP="00F74143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F74143">
              <w:rPr>
                <w:rFonts w:asciiTheme="majorHAnsi" w:hAnsiTheme="majorHAnsi"/>
                <w:b/>
                <w:bCs/>
              </w:rPr>
              <w:t>Our Role:</w:t>
            </w:r>
            <w:r w:rsidRPr="00F74143">
              <w:rPr>
                <w:rFonts w:asciiTheme="majorHAnsi" w:hAnsiTheme="majorHAnsi"/>
              </w:rPr>
              <w:t> We will source, stock, and distribute this product, integrating it into our logistics and sales platform to provide pharmacies with a convenient, reliable source for both their spray and wipe disinfection needs.</w:t>
            </w:r>
          </w:p>
          <w:p w14:paraId="34217AC2" w14:textId="77777777" w:rsidR="00066B0A" w:rsidRDefault="00066B0A" w:rsidP="00F74143">
            <w:pPr>
              <w:rPr>
                <w:rFonts w:asciiTheme="majorHAnsi" w:eastAsia="宋体" w:hAnsiTheme="majorHAnsi"/>
                <w:b/>
                <w:bCs/>
                <w:lang w:eastAsia="zh-CN"/>
              </w:rPr>
            </w:pPr>
          </w:p>
          <w:p w14:paraId="672F10D2" w14:textId="13E7868D" w:rsidR="00F74143" w:rsidRPr="00F74143" w:rsidRDefault="00F74143" w:rsidP="00F74143">
            <w:pPr>
              <w:rPr>
                <w:rFonts w:asciiTheme="majorHAnsi" w:hAnsiTheme="majorHAnsi"/>
              </w:rPr>
            </w:pPr>
            <w:r w:rsidRPr="00F74143">
              <w:rPr>
                <w:rFonts w:asciiTheme="majorHAnsi" w:hAnsiTheme="majorHAnsi"/>
                <w:b/>
                <w:bCs/>
              </w:rPr>
              <w:t>Agent Brand Proposal</w:t>
            </w:r>
          </w:p>
          <w:p w14:paraId="5EC39E57" w14:textId="25463004" w:rsidR="00DD3DE0" w:rsidRDefault="00ED5F13" w:rsidP="00DD3DE0">
            <w:pPr>
              <w:rPr>
                <w:rFonts w:asciiTheme="majorHAnsi" w:hAnsiTheme="majorHAnsi"/>
              </w:rPr>
            </w:pPr>
            <w:r>
              <w:rPr>
                <w:noProof/>
              </w:rPr>
              <w:drawing>
                <wp:inline distT="0" distB="0" distL="0" distR="0" wp14:anchorId="10ACCFD0" wp14:editId="50AD278B">
                  <wp:extent cx="5486400" cy="1099820"/>
                  <wp:effectExtent l="0" t="0" r="0" b="5080"/>
                  <wp:docPr id="1183919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9191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8BEA9" w14:textId="10F35D8D" w:rsidR="00FD3639" w:rsidRPr="00706B3A" w:rsidRDefault="00FD3639" w:rsidP="00DD3DE0">
            <w:pPr>
              <w:rPr>
                <w:rFonts w:asciiTheme="majorHAnsi" w:hAnsiTheme="majorHAnsi"/>
              </w:rPr>
            </w:pPr>
          </w:p>
        </w:tc>
      </w:tr>
      <w:tr w:rsidR="004575E2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357AA914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F13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4DAE35ED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5F1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lastRenderedPageBreak/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4575E2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lastRenderedPageBreak/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6CF9E5AD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F13">
                  <w:rPr>
                    <w:rFonts w:ascii="MS Gothic" w:eastAsia="MS Gothic" w:hAnsi="MS Gothic" w:cs="Arial" w:hint="eastAsia"/>
                    <w:bCs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4575E2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6A48E816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F13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65C924D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4CFD4053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F13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4575E2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AB02E2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4575E2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38F8075F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5C3BAD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3E402471" w:rsidR="000E7495" w:rsidRPr="00706B3A" w:rsidRDefault="00172BC2" w:rsidP="000E7495">
            <w:pPr>
              <w:rPr>
                <w:rFonts w:ascii="Calibri" w:hAnsi="Calibri" w:cs="Arial"/>
                <w:sz w:val="22"/>
                <w:szCs w:val="22"/>
              </w:rPr>
            </w:pPr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Alex </w:t>
            </w:r>
            <w:proofErr w:type="gramStart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Lu</w:t>
            </w:r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 xml:space="preserve">  2026</w:t>
            </w:r>
            <w:proofErr w:type="gramEnd"/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/1/30</w:t>
            </w:r>
          </w:p>
        </w:tc>
      </w:tr>
    </w:tbl>
    <w:p w14:paraId="13615E75" w14:textId="77777777" w:rsidR="00AF6F0C" w:rsidRDefault="00AF6F0C">
      <w:pPr>
        <w:rPr>
          <w:rFonts w:eastAsia="宋体"/>
          <w:lang w:eastAsia="zh-CN"/>
        </w:rPr>
      </w:pPr>
    </w:p>
    <w:p w14:paraId="34B50E8D" w14:textId="77777777" w:rsidR="00ED5F13" w:rsidRPr="00816DB3" w:rsidRDefault="00ED5F13">
      <w:pPr>
        <w:rPr>
          <w:rFonts w:eastAsia="宋体"/>
          <w:lang w:eastAsia="zh-CN"/>
        </w:rPr>
      </w:pPr>
    </w:p>
    <w:sectPr w:rsidR="00ED5F13" w:rsidRPr="00816DB3" w:rsidSect="00706B3A">
      <w:headerReference w:type="default" r:id="rId14"/>
      <w:footerReference w:type="default" r:id="rId15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9E97" w14:textId="77777777" w:rsidR="00A96B69" w:rsidRDefault="00A96B69" w:rsidP="00301389">
      <w:r>
        <w:separator/>
      </w:r>
    </w:p>
  </w:endnote>
  <w:endnote w:type="continuationSeparator" w:id="0">
    <w:p w14:paraId="48DA8522" w14:textId="77777777" w:rsidR="00A96B69" w:rsidRDefault="00A96B69" w:rsidP="00301389">
      <w:r>
        <w:continuationSeparator/>
      </w:r>
    </w:p>
  </w:endnote>
  <w:endnote w:type="continuationNotice" w:id="1">
    <w:p w14:paraId="5E84B23F" w14:textId="77777777" w:rsidR="00A96B69" w:rsidRDefault="00A96B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48CF" w14:textId="77777777" w:rsidR="00A96B69" w:rsidRDefault="00A96B69" w:rsidP="00301389">
      <w:r>
        <w:separator/>
      </w:r>
    </w:p>
  </w:footnote>
  <w:footnote w:type="continuationSeparator" w:id="0">
    <w:p w14:paraId="5A40A271" w14:textId="77777777" w:rsidR="00A96B69" w:rsidRDefault="00A96B69" w:rsidP="00301389">
      <w:r>
        <w:continuationSeparator/>
      </w:r>
    </w:p>
  </w:footnote>
  <w:footnote w:type="continuationNotice" w:id="1">
    <w:p w14:paraId="534BF386" w14:textId="77777777" w:rsidR="00A96B69" w:rsidRDefault="00A96B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82A61"/>
    <w:multiLevelType w:val="multilevel"/>
    <w:tmpl w:val="085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5E0540"/>
    <w:multiLevelType w:val="multilevel"/>
    <w:tmpl w:val="50F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101501">
    <w:abstractNumId w:val="4"/>
  </w:num>
  <w:num w:numId="2" w16cid:durableId="45302778">
    <w:abstractNumId w:val="2"/>
  </w:num>
  <w:num w:numId="3" w16cid:durableId="410853051">
    <w:abstractNumId w:val="5"/>
  </w:num>
  <w:num w:numId="4" w16cid:durableId="686450311">
    <w:abstractNumId w:val="0"/>
  </w:num>
  <w:num w:numId="5" w16cid:durableId="654379264">
    <w:abstractNumId w:val="3"/>
  </w:num>
  <w:num w:numId="6" w16cid:durableId="56433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66B0A"/>
    <w:rsid w:val="00076B40"/>
    <w:rsid w:val="00082873"/>
    <w:rsid w:val="00085C1D"/>
    <w:rsid w:val="000B7597"/>
    <w:rsid w:val="000E7495"/>
    <w:rsid w:val="000F4704"/>
    <w:rsid w:val="00100972"/>
    <w:rsid w:val="001033F5"/>
    <w:rsid w:val="0011399A"/>
    <w:rsid w:val="00126599"/>
    <w:rsid w:val="001305E8"/>
    <w:rsid w:val="00130BAA"/>
    <w:rsid w:val="00142CCC"/>
    <w:rsid w:val="0015051D"/>
    <w:rsid w:val="00172BC2"/>
    <w:rsid w:val="0018174E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6C17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25693"/>
    <w:rsid w:val="0033747C"/>
    <w:rsid w:val="0034378F"/>
    <w:rsid w:val="0035508D"/>
    <w:rsid w:val="00361975"/>
    <w:rsid w:val="0037135C"/>
    <w:rsid w:val="00376E1B"/>
    <w:rsid w:val="00381D81"/>
    <w:rsid w:val="00391854"/>
    <w:rsid w:val="00394D25"/>
    <w:rsid w:val="00395FCF"/>
    <w:rsid w:val="003A0BB1"/>
    <w:rsid w:val="003A20C4"/>
    <w:rsid w:val="003A67D1"/>
    <w:rsid w:val="003E7E45"/>
    <w:rsid w:val="003F4E3F"/>
    <w:rsid w:val="003F75F2"/>
    <w:rsid w:val="004168D8"/>
    <w:rsid w:val="0043584F"/>
    <w:rsid w:val="00437BD0"/>
    <w:rsid w:val="004575E2"/>
    <w:rsid w:val="00460BD9"/>
    <w:rsid w:val="0046438C"/>
    <w:rsid w:val="004A05C6"/>
    <w:rsid w:val="004A2755"/>
    <w:rsid w:val="004A3559"/>
    <w:rsid w:val="004A6B02"/>
    <w:rsid w:val="004B72DD"/>
    <w:rsid w:val="004D2440"/>
    <w:rsid w:val="004D2D3C"/>
    <w:rsid w:val="004D35BB"/>
    <w:rsid w:val="004D5D1B"/>
    <w:rsid w:val="0050112E"/>
    <w:rsid w:val="00512FC2"/>
    <w:rsid w:val="00514E85"/>
    <w:rsid w:val="00516C65"/>
    <w:rsid w:val="00571D97"/>
    <w:rsid w:val="0058703C"/>
    <w:rsid w:val="00593E86"/>
    <w:rsid w:val="00596FE6"/>
    <w:rsid w:val="005A4889"/>
    <w:rsid w:val="005B0025"/>
    <w:rsid w:val="005B22F9"/>
    <w:rsid w:val="005B7A95"/>
    <w:rsid w:val="005C1445"/>
    <w:rsid w:val="005C3BAD"/>
    <w:rsid w:val="005C6C85"/>
    <w:rsid w:val="005E51FF"/>
    <w:rsid w:val="00607D31"/>
    <w:rsid w:val="00612F72"/>
    <w:rsid w:val="00622729"/>
    <w:rsid w:val="006317A0"/>
    <w:rsid w:val="00632534"/>
    <w:rsid w:val="00655CCA"/>
    <w:rsid w:val="00660591"/>
    <w:rsid w:val="00676690"/>
    <w:rsid w:val="0068031C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4114"/>
    <w:rsid w:val="00706B3A"/>
    <w:rsid w:val="00716B04"/>
    <w:rsid w:val="0071744F"/>
    <w:rsid w:val="0072549E"/>
    <w:rsid w:val="00736E59"/>
    <w:rsid w:val="00741155"/>
    <w:rsid w:val="00741950"/>
    <w:rsid w:val="00745EDA"/>
    <w:rsid w:val="00753FD0"/>
    <w:rsid w:val="007551CA"/>
    <w:rsid w:val="007556D6"/>
    <w:rsid w:val="00787BA8"/>
    <w:rsid w:val="007A21EA"/>
    <w:rsid w:val="007B73B3"/>
    <w:rsid w:val="007D5C66"/>
    <w:rsid w:val="007E098B"/>
    <w:rsid w:val="007E2DDC"/>
    <w:rsid w:val="00816DB3"/>
    <w:rsid w:val="008210B5"/>
    <w:rsid w:val="00824B35"/>
    <w:rsid w:val="00852512"/>
    <w:rsid w:val="00857764"/>
    <w:rsid w:val="00884BDF"/>
    <w:rsid w:val="0088535B"/>
    <w:rsid w:val="008A579A"/>
    <w:rsid w:val="008B0F61"/>
    <w:rsid w:val="008C0EC0"/>
    <w:rsid w:val="008C1008"/>
    <w:rsid w:val="009007A2"/>
    <w:rsid w:val="009230BF"/>
    <w:rsid w:val="00933B28"/>
    <w:rsid w:val="00933E9C"/>
    <w:rsid w:val="009411B0"/>
    <w:rsid w:val="00941DFE"/>
    <w:rsid w:val="00976F52"/>
    <w:rsid w:val="00990AE8"/>
    <w:rsid w:val="009A452C"/>
    <w:rsid w:val="009A4FF9"/>
    <w:rsid w:val="009A6E8B"/>
    <w:rsid w:val="009B0EA1"/>
    <w:rsid w:val="009B2EED"/>
    <w:rsid w:val="009E2A05"/>
    <w:rsid w:val="00A04533"/>
    <w:rsid w:val="00A06EF7"/>
    <w:rsid w:val="00A12BAE"/>
    <w:rsid w:val="00A55329"/>
    <w:rsid w:val="00A57E38"/>
    <w:rsid w:val="00A70765"/>
    <w:rsid w:val="00A70A16"/>
    <w:rsid w:val="00A83812"/>
    <w:rsid w:val="00A9485D"/>
    <w:rsid w:val="00A96B69"/>
    <w:rsid w:val="00AA2768"/>
    <w:rsid w:val="00AA4B87"/>
    <w:rsid w:val="00AB02E2"/>
    <w:rsid w:val="00AB2B0D"/>
    <w:rsid w:val="00AB5706"/>
    <w:rsid w:val="00AC21B1"/>
    <w:rsid w:val="00AD2764"/>
    <w:rsid w:val="00AD4ADC"/>
    <w:rsid w:val="00AD73D5"/>
    <w:rsid w:val="00AF0464"/>
    <w:rsid w:val="00AF6F0C"/>
    <w:rsid w:val="00B1390D"/>
    <w:rsid w:val="00B17F7B"/>
    <w:rsid w:val="00B2644D"/>
    <w:rsid w:val="00B51D70"/>
    <w:rsid w:val="00B554D0"/>
    <w:rsid w:val="00B557E3"/>
    <w:rsid w:val="00B901F8"/>
    <w:rsid w:val="00BA39B8"/>
    <w:rsid w:val="00BA63DD"/>
    <w:rsid w:val="00BB41A9"/>
    <w:rsid w:val="00BB6A80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76D41"/>
    <w:rsid w:val="00C87762"/>
    <w:rsid w:val="00C95BE7"/>
    <w:rsid w:val="00C9625A"/>
    <w:rsid w:val="00CA3AEA"/>
    <w:rsid w:val="00CA46E5"/>
    <w:rsid w:val="00CA5079"/>
    <w:rsid w:val="00CB1E53"/>
    <w:rsid w:val="00CD3D65"/>
    <w:rsid w:val="00CD3D7D"/>
    <w:rsid w:val="00CF0BB9"/>
    <w:rsid w:val="00CF0E27"/>
    <w:rsid w:val="00CF31D0"/>
    <w:rsid w:val="00D03A8D"/>
    <w:rsid w:val="00D159AF"/>
    <w:rsid w:val="00D26CA4"/>
    <w:rsid w:val="00D344A5"/>
    <w:rsid w:val="00D35563"/>
    <w:rsid w:val="00D37E2C"/>
    <w:rsid w:val="00D51002"/>
    <w:rsid w:val="00D53FC7"/>
    <w:rsid w:val="00D641B8"/>
    <w:rsid w:val="00D65D9B"/>
    <w:rsid w:val="00D76CB8"/>
    <w:rsid w:val="00D76D83"/>
    <w:rsid w:val="00D96088"/>
    <w:rsid w:val="00DB57C2"/>
    <w:rsid w:val="00DC6847"/>
    <w:rsid w:val="00DD0EE8"/>
    <w:rsid w:val="00DD3DE0"/>
    <w:rsid w:val="00DE4ECF"/>
    <w:rsid w:val="00E05B1E"/>
    <w:rsid w:val="00E06333"/>
    <w:rsid w:val="00E342DF"/>
    <w:rsid w:val="00E435C8"/>
    <w:rsid w:val="00E52A2B"/>
    <w:rsid w:val="00E67536"/>
    <w:rsid w:val="00EA2A4F"/>
    <w:rsid w:val="00EA37D3"/>
    <w:rsid w:val="00ED5F13"/>
    <w:rsid w:val="00EF04C6"/>
    <w:rsid w:val="00F02FFF"/>
    <w:rsid w:val="00F1106F"/>
    <w:rsid w:val="00F269AA"/>
    <w:rsid w:val="00F34435"/>
    <w:rsid w:val="00F443D0"/>
    <w:rsid w:val="00F66A06"/>
    <w:rsid w:val="00F74143"/>
    <w:rsid w:val="00F95A91"/>
    <w:rsid w:val="00FA6AEE"/>
    <w:rsid w:val="00FB224E"/>
    <w:rsid w:val="00FD3639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743</Words>
  <Characters>4499</Characters>
  <Application>Microsoft Office Word</Application>
  <DocSecurity>0</DocSecurity>
  <Lines>146</Lines>
  <Paragraphs>92</Paragraphs>
  <ScaleCrop>false</ScaleCrop>
  <Company>Visea Consultancy Ltd</Company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29</cp:revision>
  <cp:lastPrinted>2017-09-10T23:17:00Z</cp:lastPrinted>
  <dcterms:created xsi:type="dcterms:W3CDTF">2023-08-29T14:21:00Z</dcterms:created>
  <dcterms:modified xsi:type="dcterms:W3CDTF">2026-02-09T06:06:00Z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