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  <w:sz w:val="44"/>
        </w:rPr>
        <w:t>LUMORA INTELLIGENCE</w:t>
      </w:r>
    </w:p>
    <w:p>
      <w:pPr>
        <w:pStyle w:val="Heading1"/>
        <w:jc w:val="center"/>
      </w:pPr>
      <w:r>
        <w:rPr>
          <w:color w:val="374151"/>
          <w:sz w:val="28"/>
        </w:rPr>
        <w:t>Trend Tahmin Algoritması — Benchmark Test Raporu</w:t>
      </w:r>
    </w:p>
    <w:p>
      <w:pPr>
        <w:jc w:val="center"/>
      </w:pPr>
      <w:r>
        <w:rPr>
          <w:sz w:val="20"/>
        </w:rPr>
        <w:t>Rapor Tarihi: 06 March 2026   ·   K1-K4 Kademesi   ·   4 Periyot / Kademe</w:t>
      </w:r>
    </w:p>
    <w:p/>
    <w:p>
      <w:pPr>
        <w:pStyle w:val="Heading1"/>
      </w:pPr>
      <w:r>
        <w:t>Yönetici Özeti</w:t>
      </w:r>
    </w:p>
    <w:p>
      <w:r>
        <w:t>Bu rapor, LUMORA INTELLIGENCE trend tahmin motorunun 4 farklı gürültü seviyesinde (Kademe 1-4) ve 4 farklı zaman periyodunda (2ay, 4ay, 6ay, 12ay) benchmark performansını özetlemektedir. Her kademe, 120 kategori × 3 trend profil × 1 ürün = 360 ürün üzerinde test edilmiştir.</w:t>
      </w:r>
    </w:p>
    <w:p/>
    <w:p>
      <w:r>
        <w:rPr>
          <w:b/>
          <w:sz w:val="22"/>
        </w:rPr>
        <w:t>Metrik Tanımları:</w:t>
      </w:r>
    </w:p>
    <w:p>
      <w:r>
        <w:rPr>
          <w:b/>
        </w:rPr>
        <w:t xml:space="preserve">• TREND Precision: </w:t>
      </w:r>
      <w:r>
        <w:t>'TREND' etiketlenen ürünlerin gerçekte rising (yükselen) olma yüzdesi.</w:t>
      </w:r>
    </w:p>
    <w:p>
      <w:r>
        <w:rPr>
          <w:b/>
        </w:rPr>
        <w:t xml:space="preserve">• DUSEN Precision: </w:t>
      </w:r>
      <w:r>
        <w:t>'DÜŞEN' etiketlenen ürünlerin gerçekte falling (düşen) olma yüzdesi.</w:t>
      </w:r>
    </w:p>
    <w:p>
      <w:r>
        <w:rPr>
          <w:b/>
        </w:rPr>
        <w:t xml:space="preserve">• Rising Recall: </w:t>
      </w:r>
      <w:r>
        <w:t>Gerçekten yükselen ürünlerin kaçının 'TREND' olarak etiketlendiği.</w:t>
      </w:r>
    </w:p>
    <w:p>
      <w:r>
        <w:rPr>
          <w:b/>
        </w:rPr>
        <w:t xml:space="preserve">• Falling Recall: </w:t>
      </w:r>
      <w:r>
        <w:t>Gerçekten düşen ürünlerin kaçının 'DÜŞEN' olarak etiketlendiği.</w:t>
      </w:r>
    </w:p>
    <w:p/>
    <w:p>
      <w:pPr>
        <w:pStyle w:val="Heading1"/>
      </w:pPr>
      <w:r>
        <w:t>Kademeler Arası Özet (Periyot Ortalaması)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Kademe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TREND Precision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DUSEN Precision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Rising Recall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</w:rPr>
              <w:t>Falling Recall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K1 Kristal</w:t>
            </w:r>
          </w:p>
        </w:tc>
        <w:tc>
          <w:tcPr>
            <w:tcW w:type="dxa" w:w="1881"/>
            <w:shd w:val="clear" w:color="auto" w:fill="D4EDDA"/>
          </w:tcPr>
          <w:p>
            <w:r>
              <w:t>%99.8</w:t>
            </w:r>
          </w:p>
        </w:tc>
        <w:tc>
          <w:tcPr>
            <w:tcW w:type="dxa" w:w="1881"/>
            <w:shd w:val="clear" w:color="auto" w:fill="FFE5D0"/>
          </w:tcPr>
          <w:p>
            <w:r>
              <w:t>%79.2</w:t>
            </w:r>
          </w:p>
        </w:tc>
        <w:tc>
          <w:tcPr>
            <w:tcW w:type="dxa" w:w="1881"/>
            <w:shd w:val="clear" w:color="auto" w:fill="D4EDDA"/>
          </w:tcPr>
          <w:p>
            <w:r>
              <w:t>%99.8</w:t>
            </w:r>
          </w:p>
        </w:tc>
        <w:tc>
          <w:tcPr>
            <w:tcW w:type="dxa" w:w="1881"/>
            <w:shd w:val="clear" w:color="auto" w:fill="F8D7DA"/>
          </w:tcPr>
          <w:p>
            <w:r>
              <w:t>%58.4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K2 Net</w:t>
            </w:r>
          </w:p>
        </w:tc>
        <w:tc>
          <w:tcPr>
            <w:tcW w:type="dxa" w:w="1881"/>
            <w:shd w:val="clear" w:color="auto" w:fill="D4EDDA"/>
          </w:tcPr>
          <w:p>
            <w:r>
              <w:t>%99.2</w:t>
            </w:r>
          </w:p>
        </w:tc>
        <w:tc>
          <w:tcPr>
            <w:tcW w:type="dxa" w:w="1881"/>
            <w:shd w:val="clear" w:color="auto" w:fill="F8D7DA"/>
          </w:tcPr>
          <w:p>
            <w:r>
              <w:t>%69.5</w:t>
            </w:r>
          </w:p>
        </w:tc>
        <w:tc>
          <w:tcPr>
            <w:tcW w:type="dxa" w:w="1881"/>
            <w:shd w:val="clear" w:color="auto" w:fill="D4EDDA"/>
          </w:tcPr>
          <w:p>
            <w:r>
              <w:t>%96.7</w:t>
            </w:r>
          </w:p>
        </w:tc>
        <w:tc>
          <w:tcPr>
            <w:tcW w:type="dxa" w:w="1881"/>
            <w:shd w:val="clear" w:color="auto" w:fill="F8D7DA"/>
          </w:tcPr>
          <w:p>
            <w:r>
              <w:t>%55.7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K3 Orta ★</w:t>
            </w:r>
          </w:p>
        </w:tc>
        <w:tc>
          <w:tcPr>
            <w:tcW w:type="dxa" w:w="1881"/>
            <w:shd w:val="clear" w:color="auto" w:fill="D4EDDA"/>
          </w:tcPr>
          <w:p>
            <w:r>
              <w:t>%97.8</w:t>
            </w:r>
          </w:p>
        </w:tc>
        <w:tc>
          <w:tcPr>
            <w:tcW w:type="dxa" w:w="1881"/>
            <w:shd w:val="clear" w:color="auto" w:fill="F8D7DA"/>
          </w:tcPr>
          <w:p>
            <w:r>
              <w:t>%67.5</w:t>
            </w:r>
          </w:p>
        </w:tc>
        <w:tc>
          <w:tcPr>
            <w:tcW w:type="dxa" w:w="1881"/>
            <w:shd w:val="clear" w:color="auto" w:fill="FFF3CD"/>
          </w:tcPr>
          <w:p>
            <w:r>
              <w:t>%88.6</w:t>
            </w:r>
          </w:p>
        </w:tc>
        <w:tc>
          <w:tcPr>
            <w:tcW w:type="dxa" w:w="1881"/>
            <w:shd w:val="clear" w:color="auto" w:fill="F8D7DA"/>
          </w:tcPr>
          <w:p>
            <w:r>
              <w:t>%49.4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K4 Gürültülü</w:t>
            </w:r>
          </w:p>
        </w:tc>
        <w:tc>
          <w:tcPr>
            <w:tcW w:type="dxa" w:w="1881"/>
            <w:shd w:val="clear" w:color="auto" w:fill="FFF3CD"/>
          </w:tcPr>
          <w:p>
            <w:r>
              <w:t>%87.0</w:t>
            </w:r>
          </w:p>
        </w:tc>
        <w:tc>
          <w:tcPr>
            <w:tcW w:type="dxa" w:w="1881"/>
            <w:shd w:val="clear" w:color="auto" w:fill="FFE5D0"/>
          </w:tcPr>
          <w:p>
            <w:r>
              <w:t>%79.8</w:t>
            </w:r>
          </w:p>
        </w:tc>
        <w:tc>
          <w:tcPr>
            <w:tcW w:type="dxa" w:w="1881"/>
            <w:shd w:val="clear" w:color="auto" w:fill="F8D7DA"/>
          </w:tcPr>
          <w:p>
            <w:r>
              <w:t>%58.8</w:t>
            </w:r>
          </w:p>
        </w:tc>
        <w:tc>
          <w:tcPr>
            <w:tcW w:type="dxa" w:w="1881"/>
            <w:shd w:val="clear" w:color="auto" w:fill="F8D7DA"/>
          </w:tcPr>
          <w:p>
            <w:r>
              <w:t>%38.3</w:t>
            </w:r>
          </w:p>
        </w:tc>
      </w:tr>
    </w:tbl>
    <w:p/>
    <w:p>
      <w:pPr>
        <w:pStyle w:val="Heading1"/>
      </w:pPr>
      <w:r>
        <w:t>K1 — Kristal Berraklık (±%8 gürültü)</w:t>
      </w:r>
    </w:p>
    <w:p>
      <w:r>
        <w:rPr>
          <w:i/>
        </w:rPr>
        <w:t>Minimum gürültü, maksimum sinyal netliği. Algoritmanın teorik üst sınırı.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Periyot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Ürün Sayısı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TREND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DUSEN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Rising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Falling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Süre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2m (60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%87.1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%45.0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4m (120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%99.2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%82.6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%59.2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6m (180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%81.5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%62.5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21s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12m (365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%65.6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%66.7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32s</w:t>
            </w:r>
          </w:p>
        </w:tc>
      </w:tr>
      <w:tr>
        <w:tc>
          <w:tcPr>
            <w:tcW w:type="dxa" w:w="1344"/>
            <w:shd w:val="clear" w:color="auto" w:fill="E5E7EB"/>
          </w:tcPr>
          <w:p>
            <w:r>
              <w:rPr>
                <w:b/>
              </w:rPr>
              <w:t>Ortalama</w:t>
            </w:r>
          </w:p>
        </w:tc>
        <w:tc>
          <w:tcPr>
            <w:tcW w:type="dxa" w:w="1344"/>
          </w:tcPr>
          <w:p>
            <w:r>
              <w:t>—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b/>
              </w:rPr>
              <w:t>%99.8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b/>
              </w:rPr>
              <w:t>%79.2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b/>
              </w:rPr>
              <w:t>%99.8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%58.4</w:t>
            </w:r>
          </w:p>
        </w:tc>
        <w:tc>
          <w:tcPr>
            <w:tcW w:type="dxa" w:w="1344"/>
          </w:tcPr>
          <w:p>
            <w:r>
              <w:t>—</w:t>
            </w:r>
          </w:p>
        </w:tc>
      </w:tr>
    </w:tbl>
    <w:p/>
    <w:p>
      <w:pPr>
        <w:pStyle w:val="Heading1"/>
      </w:pPr>
      <w:r>
        <w:t>K2 — Net (±%18 gürültü)</w:t>
      </w:r>
    </w:p>
    <w:p>
      <w:r>
        <w:rPr>
          <w:i/>
        </w:rPr>
        <w:t>Hafif gürültü, iyi hava koşulları. Algoritma hala çok güvenilir.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Periyot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Ürün Sayısı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TREND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DUSEN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Rising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Falling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Süre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2m (60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%99.2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%76.7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%98.3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%46.7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4m (120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%100.0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%68.8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%55.0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6m (180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%99.1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%60.2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%94.2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%49.2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21s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12m (365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%98.3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%72.3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%95.0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%71.7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34s</w:t>
            </w:r>
          </w:p>
        </w:tc>
      </w:tr>
      <w:tr>
        <w:tc>
          <w:tcPr>
            <w:tcW w:type="dxa" w:w="1344"/>
            <w:shd w:val="clear" w:color="auto" w:fill="E5E7EB"/>
          </w:tcPr>
          <w:p>
            <w:r>
              <w:rPr>
                <w:b/>
              </w:rPr>
              <w:t>Ortalama</w:t>
            </w:r>
          </w:p>
        </w:tc>
        <w:tc>
          <w:tcPr>
            <w:tcW w:type="dxa" w:w="1344"/>
          </w:tcPr>
          <w:p>
            <w:r>
              <w:t>—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b/>
              </w:rPr>
              <w:t>%99.2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%69.5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b/>
              </w:rPr>
              <w:t>%96.7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%55.7</w:t>
            </w:r>
          </w:p>
        </w:tc>
        <w:tc>
          <w:tcPr>
            <w:tcW w:type="dxa" w:w="1344"/>
          </w:tcPr>
          <w:p>
            <w:r>
              <w:t>—</w:t>
            </w:r>
          </w:p>
        </w:tc>
      </w:tr>
    </w:tbl>
    <w:p/>
    <w:p>
      <w:pPr>
        <w:pStyle w:val="Heading1"/>
      </w:pPr>
      <w:r>
        <w:t>K3 — Orta (±%28 gürültü) ★ Gerçek Dünya</w:t>
      </w:r>
    </w:p>
    <w:p>
      <w:r>
        <w:rPr>
          <w:i/>
        </w:rPr>
        <w:t>Trendyol üretim verilerine en yakın kademe. Algoritmanın gerçek performans ölçütü.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Periyot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Ürün Sayısı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TREND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DUSEN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Rising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Falling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Süre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2m (60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%93.9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%74.7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%90.0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%46.7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4m (120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%99.1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%65.9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%92.5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%46.7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6m (180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%99.1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%62.5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%89.2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%45.8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22s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12m (365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sz w:val="18"/>
              </w:rPr>
              <w:t>%99.0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%66.7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%82.5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%58.3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32s</w:t>
            </w:r>
          </w:p>
        </w:tc>
      </w:tr>
      <w:tr>
        <w:tc>
          <w:tcPr>
            <w:tcW w:type="dxa" w:w="1344"/>
            <w:shd w:val="clear" w:color="auto" w:fill="E5E7EB"/>
          </w:tcPr>
          <w:p>
            <w:r>
              <w:rPr>
                <w:b/>
              </w:rPr>
              <w:t>Ortalama</w:t>
            </w:r>
          </w:p>
        </w:tc>
        <w:tc>
          <w:tcPr>
            <w:tcW w:type="dxa" w:w="1344"/>
          </w:tcPr>
          <w:p>
            <w:r>
              <w:t>—</w:t>
            </w:r>
          </w:p>
        </w:tc>
        <w:tc>
          <w:tcPr>
            <w:tcW w:type="dxa" w:w="1344"/>
            <w:shd w:val="clear" w:color="auto" w:fill="D4EDDA"/>
          </w:tcPr>
          <w:p>
            <w:r>
              <w:rPr>
                <w:b/>
              </w:rPr>
              <w:t>%97.8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%67.5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b/>
              </w:rPr>
              <w:t>%88.6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%49.4</w:t>
            </w:r>
          </w:p>
        </w:tc>
        <w:tc>
          <w:tcPr>
            <w:tcW w:type="dxa" w:w="1344"/>
          </w:tcPr>
          <w:p>
            <w:r>
              <w:t>—</w:t>
            </w:r>
          </w:p>
        </w:tc>
      </w:tr>
    </w:tbl>
    <w:p/>
    <w:p>
      <w:pPr>
        <w:pStyle w:val="Heading1"/>
      </w:pPr>
      <w:r>
        <w:t>K4 — Gürültülü (±%42 gürültü)</w:t>
      </w:r>
    </w:p>
    <w:p>
      <w:r>
        <w:rPr>
          <w:i/>
        </w:rPr>
        <w:t>Yüksek gürültü: rakip baskısı, flash indirimler, sezonluk ani sıçramalar.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Periyot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Ürün Sayısı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TREND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DUSEN Prec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Rising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Falling Recall</w:t>
            </w:r>
          </w:p>
        </w:tc>
        <w:tc>
          <w:tcPr>
            <w:tcW w:type="dxa" w:w="134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Süre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2m (60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%81.2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%85.7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%57.5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%40.0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4m (120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%87.3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%78.3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%57.5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%30.0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6m (180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%92.9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%77.8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%65.8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%40.8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23s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12m (365 gün)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sz w:val="18"/>
              </w:rPr>
              <w:t>%86.7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sz w:val="18"/>
              </w:rPr>
              <w:t>%77.3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%54.2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sz w:val="18"/>
              </w:rPr>
              <w:t>%42.5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33s</w:t>
            </w:r>
          </w:p>
        </w:tc>
      </w:tr>
      <w:tr>
        <w:tc>
          <w:tcPr>
            <w:tcW w:type="dxa" w:w="1344"/>
            <w:shd w:val="clear" w:color="auto" w:fill="E5E7EB"/>
          </w:tcPr>
          <w:p>
            <w:r>
              <w:rPr>
                <w:b/>
              </w:rPr>
              <w:t>Ortalama</w:t>
            </w:r>
          </w:p>
        </w:tc>
        <w:tc>
          <w:tcPr>
            <w:tcW w:type="dxa" w:w="1344"/>
          </w:tcPr>
          <w:p>
            <w:r>
              <w:t>—</w:t>
            </w:r>
          </w:p>
        </w:tc>
        <w:tc>
          <w:tcPr>
            <w:tcW w:type="dxa" w:w="1344"/>
            <w:shd w:val="clear" w:color="auto" w:fill="FFF3CD"/>
          </w:tcPr>
          <w:p>
            <w:r>
              <w:rPr>
                <w:b/>
              </w:rPr>
              <w:t>%87.0</w:t>
            </w:r>
          </w:p>
        </w:tc>
        <w:tc>
          <w:tcPr>
            <w:tcW w:type="dxa" w:w="1344"/>
            <w:shd w:val="clear" w:color="auto" w:fill="FFE5D0"/>
          </w:tcPr>
          <w:p>
            <w:r>
              <w:rPr>
                <w:b/>
              </w:rPr>
              <w:t>%79.8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%58.8</w:t>
            </w:r>
          </w:p>
        </w:tc>
        <w:tc>
          <w:tcPr>
            <w:tcW w:type="dxa" w:w="1344"/>
            <w:shd w:val="clear" w:color="auto" w:fill="F8D7DA"/>
          </w:tcPr>
          <w:p>
            <w:r>
              <w:rPr>
                <w:b/>
              </w:rPr>
              <w:t>%38.3</w:t>
            </w:r>
          </w:p>
        </w:tc>
        <w:tc>
          <w:tcPr>
            <w:tcW w:type="dxa" w:w="1344"/>
          </w:tcPr>
          <w:p>
            <w:r>
              <w:t>—</w:t>
            </w:r>
          </w:p>
        </w:tc>
      </w:tr>
    </w:tbl>
    <w:p/>
    <w:p>
      <w:pPr>
        <w:pStyle w:val="Heading1"/>
      </w:pPr>
      <w:r>
        <w:t>Temel Bulgular</w:t>
      </w:r>
    </w:p>
    <w:p>
      <w:pPr>
        <w:pStyle w:val="ListBullet"/>
      </w:pPr>
      <w:r>
        <w:rPr>
          <w:b/>
          <w:sz w:val="20"/>
        </w:rPr>
        <w:t xml:space="preserve">TREND Precision Güçlü: </w:t>
      </w:r>
      <w:r>
        <w:rPr>
          <w:sz w:val="20"/>
        </w:rPr>
        <w:t>K3 (gerçek dünya)'de bile %97.8 ortalama — yanlış 'TREND' alarmı çok düşük.</w:t>
      </w:r>
    </w:p>
    <w:p>
      <w:pPr>
        <w:pStyle w:val="ListBullet"/>
      </w:pPr>
      <w:r>
        <w:rPr>
          <w:b/>
          <w:sz w:val="20"/>
        </w:rPr>
        <w:t xml:space="preserve">Rising Recall K3'te Düşüyor: </w:t>
      </w:r>
      <w:r>
        <w:rPr>
          <w:sz w:val="20"/>
        </w:rPr>
        <w:t>K3'te %88.6 — her 9 yükselen üründen 1'i kaçırılıyor. K4'te bu %59'a iniyor.</w:t>
      </w:r>
    </w:p>
    <w:p>
      <w:pPr>
        <w:pStyle w:val="ListBullet"/>
      </w:pPr>
      <w:r>
        <w:rPr>
          <w:b/>
          <w:sz w:val="20"/>
        </w:rPr>
        <w:t xml:space="preserve">Falling Recall Yapısal Zayıflık: </w:t>
      </w:r>
      <w:r>
        <w:rPr>
          <w:sz w:val="20"/>
        </w:rPr>
        <w:t>Tüm kademelerde %40-58 arası — düşen ürünlerin yarısı 'STABIL' veya 'POTANSIYEL' etiketleniyor.</w:t>
      </w:r>
    </w:p>
    <w:p>
      <w:pPr>
        <w:pStyle w:val="ListBullet"/>
      </w:pPr>
      <w:r>
        <w:rPr>
          <w:b/>
          <w:sz w:val="20"/>
        </w:rPr>
        <w:t xml:space="preserve">Uzun Periyot Avantajı: </w:t>
      </w:r>
      <w:r>
        <w:rPr>
          <w:sz w:val="20"/>
        </w:rPr>
        <w:t>12m veri, 2m'ye kıyasla falling recall'ı artırıyor — daha fazla geçmiş = daha iyi düşüş tespiti.</w:t>
      </w:r>
    </w:p>
    <w:p>
      <w:pPr>
        <w:pStyle w:val="ListBullet"/>
      </w:pPr>
      <w:r>
        <w:rPr>
          <w:b/>
          <w:sz w:val="20"/>
        </w:rPr>
        <w:t xml:space="preserve">Algoritma Kırılma Noktası: </w:t>
      </w:r>
      <w:r>
        <w:rPr>
          <w:sz w:val="20"/>
        </w:rPr>
        <w:t>K4 (±%42 gürültü) — TREND precision %87'ye iner. Gerçek prodüksiyon için K3 seviyesi kritiktir.</w:t>
      </w:r>
    </w:p>
    <w:p/>
    <w:p>
      <w:pPr>
        <w:pStyle w:val="Heading1"/>
      </w:pPr>
      <w:r>
        <w:t>Öneriler</w:t>
      </w:r>
    </w:p>
    <w:p>
      <w:pPr>
        <w:pStyle w:val="ListBullet"/>
      </w:pPr>
      <w:r>
        <w:rPr>
          <w:sz w:val="20"/>
        </w:rPr>
        <w:t>Falling Recall iyileştirmek için düşen ürün sinyallerini (cart azalması + rank kötüleşmesi) ağırlıklı öznitelik olarak ekle.</w:t>
      </w:r>
    </w:p>
    <w:p>
      <w:pPr>
        <w:pStyle w:val="ListBullet"/>
      </w:pPr>
      <w:r>
        <w:rPr>
          <w:sz w:val="20"/>
        </w:rPr>
        <w:t>K3'te rising recall'ı %90'ın üzerine çıkarmak için erken uyarı (3 günlük hızlı fav artışı) sinyalini güçlendir.</w:t>
      </w:r>
    </w:p>
    <w:p>
      <w:pPr>
        <w:pStyle w:val="ListBullet"/>
      </w:pPr>
      <w:r>
        <w:rPr>
          <w:sz w:val="20"/>
        </w:rPr>
        <w:t>Prodüksiyonda en az 4 aylık geçmiş veri kullan — 12m veri falling recall'ı %66.7'ye çıkarıyor.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