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5603" w14:textId="77777777" w:rsidR="004A2A40" w:rsidRPr="004A2A40" w:rsidRDefault="004A2A40" w:rsidP="004A2A40">
      <w:pPr>
        <w:rPr>
          <w:b/>
          <w:bCs/>
        </w:rPr>
      </w:pPr>
      <w:r w:rsidRPr="004A2A40">
        <w:rPr>
          <w:b/>
          <w:bCs/>
        </w:rPr>
        <w:t>Objectives</w:t>
      </w:r>
    </w:p>
    <w:p w14:paraId="1DF09E26" w14:textId="77777777" w:rsidR="004A2A40" w:rsidRPr="004A2A40" w:rsidRDefault="004A2A40" w:rsidP="004A2A40">
      <w:r w:rsidRPr="004A2A40">
        <w:t>The dashboard was built to answer critical commercial questions:</w:t>
      </w:r>
    </w:p>
    <w:p w14:paraId="32EFED00" w14:textId="77777777" w:rsidR="004A2A40" w:rsidRPr="004A2A40" w:rsidRDefault="004A2A40" w:rsidP="004A2A40">
      <w:pPr>
        <w:numPr>
          <w:ilvl w:val="0"/>
          <w:numId w:val="1"/>
        </w:numPr>
      </w:pPr>
      <w:r w:rsidRPr="004A2A40">
        <w:t>Revenue Monitoring</w:t>
      </w:r>
      <w:r w:rsidRPr="004A2A40">
        <w:br/>
        <w:t>How has revenue evolved over the years, and what explains changes from one year to the next?</w:t>
      </w:r>
    </w:p>
    <w:p w14:paraId="3963E0A2" w14:textId="77777777" w:rsidR="004A2A40" w:rsidRPr="004A2A40" w:rsidRDefault="004A2A40" w:rsidP="004A2A40">
      <w:pPr>
        <w:numPr>
          <w:ilvl w:val="0"/>
          <w:numId w:val="1"/>
        </w:numPr>
      </w:pPr>
      <w:r w:rsidRPr="004A2A40">
        <w:t>Brand and Product Performance</w:t>
      </w:r>
      <w:r w:rsidRPr="004A2A40">
        <w:br/>
        <w:t>Which brands and product categories contribute most to revenue and volume?</w:t>
      </w:r>
    </w:p>
    <w:p w14:paraId="47AD7334" w14:textId="77777777" w:rsidR="004A2A40" w:rsidRPr="004A2A40" w:rsidRDefault="004A2A40" w:rsidP="004A2A40">
      <w:pPr>
        <w:numPr>
          <w:ilvl w:val="0"/>
          <w:numId w:val="1"/>
        </w:numPr>
      </w:pPr>
      <w:r w:rsidRPr="004A2A40">
        <w:t>Market and Customer Insights</w:t>
      </w:r>
      <w:r w:rsidRPr="004A2A40">
        <w:br/>
        <w:t>Which countries, sales channels, and customer segments drive results?</w:t>
      </w:r>
    </w:p>
    <w:p w14:paraId="64296F40" w14:textId="77777777" w:rsidR="004A2A40" w:rsidRPr="004A2A40" w:rsidRDefault="004A2A40" w:rsidP="004A2A40">
      <w:pPr>
        <w:numPr>
          <w:ilvl w:val="0"/>
          <w:numId w:val="1"/>
        </w:numPr>
      </w:pPr>
      <w:r w:rsidRPr="004A2A40">
        <w:t>Pricing and Discount Impact</w:t>
      </w:r>
      <w:r w:rsidRPr="004A2A40">
        <w:br/>
        <w:t>How do pricing strategies and discount levels influence sales and overall revenue?</w:t>
      </w:r>
    </w:p>
    <w:p w14:paraId="249DD087" w14:textId="77777777" w:rsidR="004A2A40" w:rsidRPr="004A2A40" w:rsidRDefault="004A2A40" w:rsidP="004A2A40">
      <w:r w:rsidRPr="004A2A40">
        <w:t>By addressing these questions, the dashboard helps leadership teams move from raw data to confident decision making.</w:t>
      </w:r>
    </w:p>
    <w:p w14:paraId="5555A28F" w14:textId="77777777" w:rsidR="004A2A40" w:rsidRPr="004A2A40" w:rsidRDefault="00000000" w:rsidP="004A2A40">
      <w:r>
        <w:pict w14:anchorId="51DD2E3E">
          <v:rect id="_x0000_i1025" style="width:0;height:1.5pt" o:hralign="center" o:hrstd="t" o:hr="t" fillcolor="#a0a0a0" stroked="f"/>
        </w:pict>
      </w:r>
    </w:p>
    <w:p w14:paraId="514A27C8" w14:textId="77777777" w:rsidR="004A2A40" w:rsidRPr="004A2A40" w:rsidRDefault="004A2A40" w:rsidP="004A2A40">
      <w:pPr>
        <w:rPr>
          <w:b/>
          <w:bCs/>
        </w:rPr>
      </w:pPr>
      <w:r w:rsidRPr="004A2A40">
        <w:rPr>
          <w:b/>
          <w:bCs/>
        </w:rPr>
        <w:t>Dashboard Highlights</w:t>
      </w:r>
    </w:p>
    <w:p w14:paraId="24E509B6" w14:textId="77777777" w:rsidR="004A2A40" w:rsidRPr="004A2A40" w:rsidRDefault="004A2A40" w:rsidP="004A2A40">
      <w:pPr>
        <w:rPr>
          <w:b/>
          <w:bCs/>
        </w:rPr>
      </w:pPr>
      <w:r w:rsidRPr="004A2A40">
        <w:rPr>
          <w:b/>
          <w:bCs/>
        </w:rPr>
        <w:t>1. Commercial Overview Page</w:t>
      </w:r>
    </w:p>
    <w:p w14:paraId="01B24DBC" w14:textId="77777777" w:rsidR="004A2A40" w:rsidRPr="004A2A40" w:rsidRDefault="004A2A40" w:rsidP="004A2A40">
      <w:pPr>
        <w:numPr>
          <w:ilvl w:val="0"/>
          <w:numId w:val="2"/>
        </w:numPr>
      </w:pPr>
      <w:r w:rsidRPr="004A2A40">
        <w:t>Total Revenue: $9M+</w:t>
      </w:r>
    </w:p>
    <w:p w14:paraId="305CC4C5" w14:textId="77777777" w:rsidR="004A2A40" w:rsidRPr="004A2A40" w:rsidRDefault="004A2A40" w:rsidP="004A2A40">
      <w:pPr>
        <w:numPr>
          <w:ilvl w:val="0"/>
          <w:numId w:val="2"/>
        </w:numPr>
      </w:pPr>
      <w:r w:rsidRPr="004A2A40">
        <w:t>Total Units Sold: 75K+</w:t>
      </w:r>
    </w:p>
    <w:p w14:paraId="71F57822" w14:textId="77777777" w:rsidR="004A2A40" w:rsidRPr="004A2A40" w:rsidRDefault="004A2A40" w:rsidP="004A2A40">
      <w:pPr>
        <w:numPr>
          <w:ilvl w:val="0"/>
          <w:numId w:val="2"/>
        </w:numPr>
      </w:pPr>
      <w:r w:rsidRPr="004A2A40">
        <w:t>Average Selling Price: $121</w:t>
      </w:r>
    </w:p>
    <w:p w14:paraId="710E9487" w14:textId="77777777" w:rsidR="004A2A40" w:rsidRPr="004A2A40" w:rsidRDefault="004A2A40" w:rsidP="004A2A40">
      <w:pPr>
        <w:numPr>
          <w:ilvl w:val="0"/>
          <w:numId w:val="2"/>
        </w:numPr>
      </w:pPr>
      <w:r w:rsidRPr="004A2A40">
        <w:t>Average Order Value: $303</w:t>
      </w:r>
    </w:p>
    <w:p w14:paraId="5764F9B3" w14:textId="77777777" w:rsidR="004A2A40" w:rsidRPr="004A2A40" w:rsidRDefault="004A2A40" w:rsidP="004A2A40">
      <w:r w:rsidRPr="004A2A40">
        <w:t>Revenue distribution across brands remained balanced over nine years. While ASICS generated the highest total revenue, all brands performed within a similar range, reducing dependency on a single brand.</w:t>
      </w:r>
    </w:p>
    <w:p w14:paraId="57CC2F34" w14:textId="77777777" w:rsidR="004A2A40" w:rsidRPr="004A2A40" w:rsidRDefault="004A2A40" w:rsidP="004A2A40">
      <w:r w:rsidRPr="004A2A40">
        <w:t>Monthly trends showed stronger performance in mid to late year periods, with October historically generating the highest revenue.</w:t>
      </w:r>
    </w:p>
    <w:p w14:paraId="4F3BBC4D" w14:textId="77777777" w:rsidR="004A2A40" w:rsidRPr="004A2A40" w:rsidRDefault="00000000" w:rsidP="004A2A40">
      <w:r>
        <w:pict w14:anchorId="2D43D006">
          <v:rect id="_x0000_i1026" style="width:0;height:1.5pt" o:hralign="center" o:hrstd="t" o:hr="t" fillcolor="#a0a0a0" stroked="f"/>
        </w:pict>
      </w:r>
    </w:p>
    <w:p w14:paraId="41B3AAB7" w14:textId="77777777" w:rsidR="004A2A40" w:rsidRPr="004A2A40" w:rsidRDefault="004A2A40" w:rsidP="004A2A40">
      <w:pPr>
        <w:rPr>
          <w:b/>
          <w:bCs/>
        </w:rPr>
      </w:pPr>
      <w:r w:rsidRPr="004A2A40">
        <w:rPr>
          <w:b/>
          <w:bCs/>
        </w:rPr>
        <w:t>2. Growth and Year on Year Monitoring Page</w:t>
      </w:r>
    </w:p>
    <w:p w14:paraId="24A91908" w14:textId="77777777" w:rsidR="004A2A40" w:rsidRPr="004A2A40" w:rsidRDefault="004A2A40" w:rsidP="004A2A40">
      <w:r w:rsidRPr="004A2A40">
        <w:t>The dashboard allows year by year performance comparison.</w:t>
      </w:r>
    </w:p>
    <w:p w14:paraId="063206A0" w14:textId="77777777" w:rsidR="004A2A40" w:rsidRPr="004A2A40" w:rsidRDefault="004A2A40" w:rsidP="004A2A40">
      <w:r w:rsidRPr="004A2A40">
        <w:t>For example:</w:t>
      </w:r>
    </w:p>
    <w:p w14:paraId="4834DCE0" w14:textId="77777777" w:rsidR="004A2A40" w:rsidRPr="004A2A40" w:rsidRDefault="004A2A40" w:rsidP="004A2A40">
      <w:pPr>
        <w:numPr>
          <w:ilvl w:val="0"/>
          <w:numId w:val="3"/>
        </w:numPr>
      </w:pPr>
      <w:r w:rsidRPr="004A2A40">
        <w:lastRenderedPageBreak/>
        <w:t>2026 Revenue: $997K</w:t>
      </w:r>
    </w:p>
    <w:p w14:paraId="2F0A526C" w14:textId="77777777" w:rsidR="004A2A40" w:rsidRPr="004A2A40" w:rsidRDefault="004A2A40" w:rsidP="004A2A40">
      <w:pPr>
        <w:numPr>
          <w:ilvl w:val="0"/>
          <w:numId w:val="3"/>
        </w:numPr>
      </w:pPr>
      <w:r w:rsidRPr="004A2A40">
        <w:t>2025 Revenue: approximately $1M</w:t>
      </w:r>
    </w:p>
    <w:p w14:paraId="3A08B2EE" w14:textId="77777777" w:rsidR="004A2A40" w:rsidRPr="004A2A40" w:rsidRDefault="004A2A40" w:rsidP="004A2A40">
      <w:pPr>
        <w:numPr>
          <w:ilvl w:val="0"/>
          <w:numId w:val="3"/>
        </w:numPr>
      </w:pPr>
      <w:r w:rsidRPr="004A2A40">
        <w:t>Change: minus $27K or minus 2 percent</w:t>
      </w:r>
    </w:p>
    <w:p w14:paraId="7AC5290D" w14:textId="77777777" w:rsidR="004A2A40" w:rsidRPr="004A2A40" w:rsidRDefault="004A2A40" w:rsidP="004A2A40">
      <w:r w:rsidRPr="004A2A40">
        <w:t>The decline was primarily driven by lower unit sales and a shift toward lower priced products, not by pricing increases or excessive discounting.</w:t>
      </w:r>
    </w:p>
    <w:p w14:paraId="78C4DAB2" w14:textId="77777777" w:rsidR="004A2A40" w:rsidRPr="004A2A40" w:rsidRDefault="004A2A40" w:rsidP="004A2A40">
      <w:r w:rsidRPr="004A2A40">
        <w:t>This breakdown enables leadership to quickly identify whether performance shifts are driven by demand, product mix, or pricing decisions.</w:t>
      </w:r>
    </w:p>
    <w:p w14:paraId="3306CBFC" w14:textId="77777777" w:rsidR="004A2A40" w:rsidRPr="004A2A40" w:rsidRDefault="00000000" w:rsidP="004A2A40">
      <w:r>
        <w:pict w14:anchorId="1D90454E">
          <v:rect id="_x0000_i1027" style="width:0;height:1.5pt" o:hralign="center" o:hrstd="t" o:hr="t" fillcolor="#a0a0a0" stroked="f"/>
        </w:pict>
      </w:r>
    </w:p>
    <w:p w14:paraId="26CC5CFD" w14:textId="77777777" w:rsidR="004A2A40" w:rsidRPr="004A2A40" w:rsidRDefault="004A2A40" w:rsidP="004A2A40">
      <w:pPr>
        <w:rPr>
          <w:b/>
          <w:bCs/>
        </w:rPr>
      </w:pPr>
      <w:r w:rsidRPr="004A2A40">
        <w:rPr>
          <w:b/>
          <w:bCs/>
        </w:rPr>
        <w:t>3. Market and Customer Performance Page</w:t>
      </w:r>
    </w:p>
    <w:p w14:paraId="0918129B" w14:textId="77777777" w:rsidR="004A2A40" w:rsidRPr="004A2A40" w:rsidRDefault="004A2A40" w:rsidP="004A2A40">
      <w:pPr>
        <w:numPr>
          <w:ilvl w:val="0"/>
          <w:numId w:val="4"/>
        </w:numPr>
      </w:pPr>
      <w:r w:rsidRPr="004A2A40">
        <w:t>Revenue was evenly distributed across countries.</w:t>
      </w:r>
    </w:p>
    <w:p w14:paraId="7B8E7CBA" w14:textId="77777777" w:rsidR="004A2A40" w:rsidRPr="004A2A40" w:rsidRDefault="004A2A40" w:rsidP="004A2A40">
      <w:pPr>
        <w:numPr>
          <w:ilvl w:val="0"/>
          <w:numId w:val="4"/>
        </w:numPr>
      </w:pPr>
      <w:r w:rsidRPr="004A2A40">
        <w:t>Gender segments performed consistently.</w:t>
      </w:r>
    </w:p>
    <w:p w14:paraId="2453E328" w14:textId="77777777" w:rsidR="004A2A40" w:rsidRPr="004A2A40" w:rsidRDefault="004A2A40" w:rsidP="004A2A40">
      <w:pPr>
        <w:numPr>
          <w:ilvl w:val="0"/>
          <w:numId w:val="4"/>
        </w:numPr>
      </w:pPr>
      <w:r w:rsidRPr="004A2A40">
        <w:t>Online and retail channels contributed almost equally.</w:t>
      </w:r>
    </w:p>
    <w:p w14:paraId="413E4B79" w14:textId="77777777" w:rsidR="004A2A40" w:rsidRPr="004A2A40" w:rsidRDefault="004A2A40" w:rsidP="004A2A40">
      <w:pPr>
        <w:numPr>
          <w:ilvl w:val="0"/>
          <w:numId w:val="4"/>
        </w:numPr>
      </w:pPr>
      <w:r w:rsidRPr="004A2A40">
        <w:t>No single demographic factor dominated revenue generation.</w:t>
      </w:r>
    </w:p>
    <w:p w14:paraId="0DE247E9" w14:textId="77777777" w:rsidR="004A2A40" w:rsidRPr="004A2A40" w:rsidRDefault="004A2A40" w:rsidP="004A2A40">
      <w:r w:rsidRPr="004A2A40">
        <w:t>This balanced structure indicates operational stability and diversified performance across markets.</w:t>
      </w:r>
    </w:p>
    <w:p w14:paraId="3CED7F26" w14:textId="77777777" w:rsidR="004A2A40" w:rsidRPr="004A2A40" w:rsidRDefault="00000000" w:rsidP="004A2A40">
      <w:r>
        <w:pict w14:anchorId="42BF93FB">
          <v:rect id="_x0000_i1028" style="width:0;height:1.5pt" o:hralign="center" o:hrstd="t" o:hr="t" fillcolor="#a0a0a0" stroked="f"/>
        </w:pict>
      </w:r>
    </w:p>
    <w:p w14:paraId="7E33B5E9" w14:textId="77777777" w:rsidR="004A2A40" w:rsidRPr="004A2A40" w:rsidRDefault="004A2A40" w:rsidP="004A2A40">
      <w:pPr>
        <w:rPr>
          <w:b/>
          <w:bCs/>
        </w:rPr>
      </w:pPr>
      <w:r w:rsidRPr="004A2A40">
        <w:rPr>
          <w:b/>
          <w:bCs/>
        </w:rPr>
        <w:t>4. Pricing and Revenue Mix Page</w:t>
      </w:r>
    </w:p>
    <w:p w14:paraId="20D69512" w14:textId="77777777" w:rsidR="004A2A40" w:rsidRPr="004A2A40" w:rsidRDefault="004A2A40" w:rsidP="004A2A40">
      <w:pPr>
        <w:numPr>
          <w:ilvl w:val="0"/>
          <w:numId w:val="5"/>
        </w:numPr>
      </w:pPr>
      <w:r w:rsidRPr="004A2A40">
        <w:t>Average Base Price: $140</w:t>
      </w:r>
    </w:p>
    <w:p w14:paraId="63219CE4" w14:textId="77777777" w:rsidR="004A2A40" w:rsidRPr="004A2A40" w:rsidRDefault="004A2A40" w:rsidP="004A2A40">
      <w:pPr>
        <w:numPr>
          <w:ilvl w:val="0"/>
          <w:numId w:val="5"/>
        </w:numPr>
      </w:pPr>
      <w:r w:rsidRPr="004A2A40">
        <w:t>Average Discount: 13 percent</w:t>
      </w:r>
    </w:p>
    <w:p w14:paraId="1B8CD05D" w14:textId="77777777" w:rsidR="004A2A40" w:rsidRPr="004A2A40" w:rsidRDefault="004A2A40" w:rsidP="004A2A40">
      <w:pPr>
        <w:numPr>
          <w:ilvl w:val="0"/>
          <w:numId w:val="5"/>
        </w:numPr>
      </w:pPr>
      <w:r w:rsidRPr="004A2A40">
        <w:t>Final Average Selling Price: $121</w:t>
      </w:r>
    </w:p>
    <w:p w14:paraId="04224B18" w14:textId="77777777" w:rsidR="004A2A40" w:rsidRPr="004A2A40" w:rsidRDefault="004A2A40" w:rsidP="004A2A40">
      <w:r w:rsidRPr="004A2A40">
        <w:t>Key findings:</w:t>
      </w:r>
    </w:p>
    <w:p w14:paraId="32A779E3" w14:textId="77777777" w:rsidR="004A2A40" w:rsidRPr="004A2A40" w:rsidRDefault="004A2A40" w:rsidP="004A2A40">
      <w:pPr>
        <w:numPr>
          <w:ilvl w:val="0"/>
          <w:numId w:val="6"/>
        </w:numPr>
      </w:pPr>
      <w:r w:rsidRPr="004A2A40">
        <w:t>Mid priced products drove the highest unit sales.</w:t>
      </w:r>
    </w:p>
    <w:p w14:paraId="5DFBCCB5" w14:textId="77777777" w:rsidR="004A2A40" w:rsidRPr="004A2A40" w:rsidRDefault="004A2A40" w:rsidP="004A2A40">
      <w:pPr>
        <w:numPr>
          <w:ilvl w:val="0"/>
          <w:numId w:val="6"/>
        </w:numPr>
      </w:pPr>
      <w:r w:rsidRPr="004A2A40">
        <w:t>High priced products generated strong revenue but lower volume.</w:t>
      </w:r>
    </w:p>
    <w:p w14:paraId="1FE93464" w14:textId="77777777" w:rsidR="004A2A40" w:rsidRPr="004A2A40" w:rsidRDefault="004A2A40" w:rsidP="004A2A40">
      <w:pPr>
        <w:numPr>
          <w:ilvl w:val="0"/>
          <w:numId w:val="6"/>
        </w:numPr>
      </w:pPr>
      <w:r w:rsidRPr="004A2A40">
        <w:t>In 2026, a higher share of low priced products contributed to the revenue dip.</w:t>
      </w:r>
    </w:p>
    <w:p w14:paraId="508BA4BD" w14:textId="77777777" w:rsidR="004A2A40" w:rsidRPr="004A2A40" w:rsidRDefault="004A2A40" w:rsidP="004A2A40">
      <w:r w:rsidRPr="004A2A40">
        <w:t>These insights help businesses evaluate whether pricing strategies align with growth and profitability goals.</w:t>
      </w:r>
    </w:p>
    <w:p w14:paraId="183BBA48" w14:textId="77777777" w:rsidR="004A2A40" w:rsidRPr="004A2A40" w:rsidRDefault="00000000" w:rsidP="004A2A40">
      <w:r>
        <w:pict w14:anchorId="4A9CEB6F">
          <v:rect id="_x0000_i1029" style="width:0;height:1.5pt" o:hralign="center" o:hrstd="t" o:hr="t" fillcolor="#a0a0a0" stroked="f"/>
        </w:pict>
      </w:r>
    </w:p>
    <w:p w14:paraId="46662AE8" w14:textId="77777777" w:rsidR="004A2A40" w:rsidRPr="004A2A40" w:rsidRDefault="004A2A40" w:rsidP="004A2A40">
      <w:pPr>
        <w:rPr>
          <w:b/>
          <w:bCs/>
        </w:rPr>
      </w:pPr>
      <w:r w:rsidRPr="004A2A40">
        <w:rPr>
          <w:b/>
          <w:bCs/>
        </w:rPr>
        <w:lastRenderedPageBreak/>
        <w:t>Business Impact</w:t>
      </w:r>
    </w:p>
    <w:p w14:paraId="5888DC73" w14:textId="77777777" w:rsidR="004A2A40" w:rsidRPr="004A2A40" w:rsidRDefault="004A2A40" w:rsidP="004A2A40">
      <w:r w:rsidRPr="004A2A40">
        <w:t>The Footwear Sales Analytics Dashboard demonstrates how structured sales analysis can:</w:t>
      </w:r>
    </w:p>
    <w:p w14:paraId="157DFD46" w14:textId="77777777" w:rsidR="004A2A40" w:rsidRPr="004A2A40" w:rsidRDefault="004A2A40" w:rsidP="004A2A40">
      <w:pPr>
        <w:numPr>
          <w:ilvl w:val="0"/>
          <w:numId w:val="7"/>
        </w:numPr>
      </w:pPr>
      <w:r w:rsidRPr="004A2A40">
        <w:t>Reveal what truly drives revenue growth</w:t>
      </w:r>
    </w:p>
    <w:p w14:paraId="1D6A2393" w14:textId="77777777" w:rsidR="004A2A40" w:rsidRPr="004A2A40" w:rsidRDefault="004A2A40" w:rsidP="004A2A40">
      <w:pPr>
        <w:numPr>
          <w:ilvl w:val="0"/>
          <w:numId w:val="7"/>
        </w:numPr>
      </w:pPr>
      <w:r w:rsidRPr="004A2A40">
        <w:t>Identify early signs of slowdowns</w:t>
      </w:r>
    </w:p>
    <w:p w14:paraId="0BE37A46" w14:textId="77777777" w:rsidR="004A2A40" w:rsidRPr="004A2A40" w:rsidRDefault="004A2A40" w:rsidP="004A2A40">
      <w:pPr>
        <w:numPr>
          <w:ilvl w:val="0"/>
          <w:numId w:val="7"/>
        </w:numPr>
      </w:pPr>
      <w:r w:rsidRPr="004A2A40">
        <w:t>Monitor brand contribution and market balance</w:t>
      </w:r>
    </w:p>
    <w:p w14:paraId="30D687ED" w14:textId="77777777" w:rsidR="004A2A40" w:rsidRPr="004A2A40" w:rsidRDefault="004A2A40" w:rsidP="004A2A40">
      <w:pPr>
        <w:numPr>
          <w:ilvl w:val="0"/>
          <w:numId w:val="7"/>
        </w:numPr>
      </w:pPr>
      <w:r w:rsidRPr="004A2A40">
        <w:t>Evaluate pricing and discount effectiveness</w:t>
      </w:r>
    </w:p>
    <w:p w14:paraId="3129674A" w14:textId="77777777" w:rsidR="004A2A40" w:rsidRPr="004A2A40" w:rsidRDefault="004A2A40" w:rsidP="004A2A40">
      <w:pPr>
        <w:numPr>
          <w:ilvl w:val="0"/>
          <w:numId w:val="7"/>
        </w:numPr>
      </w:pPr>
      <w:r w:rsidRPr="004A2A40">
        <w:t>Support confident commercial decision making</w:t>
      </w:r>
    </w:p>
    <w:p w14:paraId="1C6C53B5" w14:textId="77777777" w:rsidR="004A2A40" w:rsidRPr="004A2A40" w:rsidRDefault="004A2A40" w:rsidP="004A2A40">
      <w:r w:rsidRPr="004A2A40">
        <w:t>It transforms scattered sales records into a clear and strategic performance overview.</w:t>
      </w:r>
    </w:p>
    <w:p w14:paraId="02D407B9" w14:textId="77777777" w:rsidR="004A2A40" w:rsidRPr="004A2A40" w:rsidRDefault="00000000" w:rsidP="004A2A40">
      <w:r>
        <w:pict w14:anchorId="0100E6B5">
          <v:rect id="_x0000_i1030" style="width:0;height:1.5pt" o:hralign="center" o:hrstd="t" o:hr="t" fillcolor="#a0a0a0" stroked="f"/>
        </w:pict>
      </w:r>
    </w:p>
    <w:p w14:paraId="1B38E3D4" w14:textId="77777777" w:rsidR="004A2A40" w:rsidRPr="004A2A40" w:rsidRDefault="004A2A40" w:rsidP="004A2A40">
      <w:pPr>
        <w:rPr>
          <w:b/>
          <w:bCs/>
        </w:rPr>
      </w:pPr>
      <w:r w:rsidRPr="004A2A40">
        <w:rPr>
          <w:b/>
          <w:bCs/>
        </w:rPr>
        <w:t>Technical Summary</w:t>
      </w:r>
    </w:p>
    <w:p w14:paraId="70890884" w14:textId="77777777" w:rsidR="004A2A40" w:rsidRPr="004A2A40" w:rsidRDefault="004A2A40" w:rsidP="004A2A40">
      <w:r w:rsidRPr="004A2A40">
        <w:t>Tool Used: Power BI</w:t>
      </w:r>
    </w:p>
    <w:p w14:paraId="5418B241" w14:textId="77777777" w:rsidR="004A2A40" w:rsidRPr="004A2A40" w:rsidRDefault="004A2A40" w:rsidP="004A2A40">
      <w:r w:rsidRPr="004A2A40">
        <w:t>Approach: Data restructuring, KPI design, interactive filtering, year on year comparison, and pricing analysis.</w:t>
      </w:r>
    </w:p>
    <w:p w14:paraId="527B3CA8" w14:textId="77777777" w:rsidR="004A2A40" w:rsidRPr="004A2A40" w:rsidRDefault="004A2A40" w:rsidP="004A2A40">
      <w:r w:rsidRPr="004A2A40">
        <w:t>The dataset was reorganized to allow accurate performance tracking and dynamic comparisons across brands, countries, and time periods.</w:t>
      </w:r>
    </w:p>
    <w:p w14:paraId="5CD2D916" w14:textId="77777777" w:rsidR="004A2A40" w:rsidRPr="004A2A40" w:rsidRDefault="00000000" w:rsidP="004A2A40">
      <w:r>
        <w:pict w14:anchorId="1A9F5804">
          <v:rect id="_x0000_i1031" style="width:0;height:1.5pt" o:hralign="center" o:hrstd="t" o:hr="t" fillcolor="#a0a0a0" stroked="f"/>
        </w:pict>
      </w:r>
    </w:p>
    <w:p w14:paraId="1FDF1BF4" w14:textId="77777777" w:rsidR="004A2A40" w:rsidRPr="004A2A40" w:rsidRDefault="004A2A40" w:rsidP="004A2A40">
      <w:pPr>
        <w:rPr>
          <w:b/>
          <w:bCs/>
        </w:rPr>
      </w:pPr>
      <w:r w:rsidRPr="004A2A40">
        <w:rPr>
          <w:b/>
          <w:bCs/>
        </w:rPr>
        <w:t>Outcome</w:t>
      </w:r>
    </w:p>
    <w:p w14:paraId="4D4015E3" w14:textId="77777777" w:rsidR="004A2A40" w:rsidRPr="004A2A40" w:rsidRDefault="004A2A40" w:rsidP="004A2A40">
      <w:r w:rsidRPr="004A2A40">
        <w:t>This project shows how sales data, when properly structured and visualized, becomes a strategic asset rather than just historical reporting.</w:t>
      </w:r>
    </w:p>
    <w:p w14:paraId="2E9492C9" w14:textId="77777777" w:rsidR="004A2A40" w:rsidRPr="004A2A40" w:rsidRDefault="004A2A40" w:rsidP="004A2A40">
      <w:r w:rsidRPr="004A2A40">
        <w:t>It provides leadership teams with clarity on:</w:t>
      </w:r>
    </w:p>
    <w:p w14:paraId="14D00363" w14:textId="77777777" w:rsidR="004A2A40" w:rsidRPr="004A2A40" w:rsidRDefault="004A2A40" w:rsidP="004A2A40">
      <w:pPr>
        <w:numPr>
          <w:ilvl w:val="0"/>
          <w:numId w:val="8"/>
        </w:numPr>
      </w:pPr>
      <w:r w:rsidRPr="004A2A40">
        <w:t>Where revenue is coming from</w:t>
      </w:r>
    </w:p>
    <w:p w14:paraId="0B1EA2B1" w14:textId="77777777" w:rsidR="004A2A40" w:rsidRPr="004A2A40" w:rsidRDefault="004A2A40" w:rsidP="004A2A40">
      <w:pPr>
        <w:numPr>
          <w:ilvl w:val="0"/>
          <w:numId w:val="8"/>
        </w:numPr>
      </w:pPr>
      <w:r w:rsidRPr="004A2A40">
        <w:t>What is driving growth</w:t>
      </w:r>
    </w:p>
    <w:p w14:paraId="31541CD8" w14:textId="77777777" w:rsidR="004A2A40" w:rsidRPr="004A2A40" w:rsidRDefault="004A2A40" w:rsidP="004A2A40">
      <w:pPr>
        <w:numPr>
          <w:ilvl w:val="0"/>
          <w:numId w:val="8"/>
        </w:numPr>
      </w:pPr>
      <w:r w:rsidRPr="004A2A40">
        <w:t>What is causing decline</w:t>
      </w:r>
    </w:p>
    <w:p w14:paraId="02E35B52" w14:textId="77777777" w:rsidR="004A2A40" w:rsidRPr="004A2A40" w:rsidRDefault="004A2A40" w:rsidP="004A2A40">
      <w:pPr>
        <w:numPr>
          <w:ilvl w:val="0"/>
          <w:numId w:val="8"/>
        </w:numPr>
      </w:pPr>
      <w:r w:rsidRPr="004A2A40">
        <w:t>Where opportunities exist</w:t>
      </w:r>
    </w:p>
    <w:p w14:paraId="67330BE3" w14:textId="77777777" w:rsidR="004A2A40" w:rsidRPr="004A2A40" w:rsidRDefault="004A2A40" w:rsidP="004A2A40">
      <w:r w:rsidRPr="004A2A40">
        <w:t>Clear insight leads to smarter decisions.</w:t>
      </w:r>
    </w:p>
    <w:p w14:paraId="7508B504" w14:textId="77777777" w:rsidR="00A26505" w:rsidRDefault="00A26505"/>
    <w:sectPr w:rsidR="00A26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200"/>
    <w:multiLevelType w:val="multilevel"/>
    <w:tmpl w:val="F2F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6074D"/>
    <w:multiLevelType w:val="multilevel"/>
    <w:tmpl w:val="AE8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73DE9"/>
    <w:multiLevelType w:val="multilevel"/>
    <w:tmpl w:val="CEA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0B65"/>
    <w:multiLevelType w:val="multilevel"/>
    <w:tmpl w:val="8A9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B37F4"/>
    <w:multiLevelType w:val="multilevel"/>
    <w:tmpl w:val="8AE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D3C8F"/>
    <w:multiLevelType w:val="multilevel"/>
    <w:tmpl w:val="F57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05B57"/>
    <w:multiLevelType w:val="multilevel"/>
    <w:tmpl w:val="E5C8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502FE"/>
    <w:multiLevelType w:val="multilevel"/>
    <w:tmpl w:val="03EA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133174">
    <w:abstractNumId w:val="6"/>
  </w:num>
  <w:num w:numId="2" w16cid:durableId="2121535196">
    <w:abstractNumId w:val="3"/>
  </w:num>
  <w:num w:numId="3" w16cid:durableId="625818477">
    <w:abstractNumId w:val="5"/>
  </w:num>
  <w:num w:numId="4" w16cid:durableId="1415784971">
    <w:abstractNumId w:val="7"/>
  </w:num>
  <w:num w:numId="5" w16cid:durableId="930578390">
    <w:abstractNumId w:val="4"/>
  </w:num>
  <w:num w:numId="6" w16cid:durableId="1118722423">
    <w:abstractNumId w:val="1"/>
  </w:num>
  <w:num w:numId="7" w16cid:durableId="1103963202">
    <w:abstractNumId w:val="0"/>
  </w:num>
  <w:num w:numId="8" w16cid:durableId="1273636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40"/>
    <w:rsid w:val="004A2A40"/>
    <w:rsid w:val="00511BEE"/>
    <w:rsid w:val="007A6E02"/>
    <w:rsid w:val="00865725"/>
    <w:rsid w:val="00A26505"/>
    <w:rsid w:val="00BE02B5"/>
    <w:rsid w:val="00E4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1932"/>
  <w15:chartTrackingRefBased/>
  <w15:docId w15:val="{5D41A911-69E1-4D21-A00C-851CCCA1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okanlawon</dc:creator>
  <cp:keywords/>
  <dc:description/>
  <cp:lastModifiedBy>umar okanlawon</cp:lastModifiedBy>
  <cp:revision>2</cp:revision>
  <dcterms:created xsi:type="dcterms:W3CDTF">2026-02-24T14:19:00Z</dcterms:created>
  <dcterms:modified xsi:type="dcterms:W3CDTF">2026-02-24T14:19:00Z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83b4c8a6-b251-4db6-975d-8da182121889</vt:lpwstr>
  </property>
</Properties>
</file>