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2975F0" w:rsidRDefault="00000000" w:rsidP="000557C2">
      <w:pPr>
        <w:jc w:val="both"/>
        <w:rPr>
          <w:color w:val="062E6F"/>
          <w:shd w:val="clear" w:color="auto" w:fill="D6EAFF"/>
        </w:rPr>
      </w:pPr>
      <w:r>
        <w:rPr>
          <w:color w:val="062E6F"/>
          <w:shd w:val="clear" w:color="auto" w:fill="D6EAFF"/>
        </w:rPr>
        <w:t>Feb 23, 2026</w:t>
      </w:r>
    </w:p>
    <w:p w14:paraId="00000002" w14:textId="77777777" w:rsidR="002975F0" w:rsidRDefault="00000000" w:rsidP="000557C2">
      <w:pPr>
        <w:pStyle w:val="Heading2"/>
        <w:jc w:val="both"/>
      </w:pPr>
      <w:bookmarkStart w:id="0" w:name="_cr9ldjhhowrw" w:colFirst="0" w:colLast="0"/>
      <w:bookmarkEnd w:id="0"/>
      <w:r>
        <w:t>Data Analysis Class (A)</w:t>
      </w:r>
    </w:p>
    <w:p w14:paraId="00000003" w14:textId="77777777" w:rsidR="002975F0" w:rsidRDefault="00000000" w:rsidP="000557C2">
      <w:pPr>
        <w:jc w:val="both"/>
      </w:pPr>
      <w:r>
        <w:t xml:space="preserve">Invited </w:t>
      </w:r>
      <w:hyperlink r:id="rId5">
        <w:r>
          <w:rPr>
            <w:color w:val="0000EE"/>
            <w:u w:val="single"/>
          </w:rPr>
          <w:t>kwendo.jane@gmail.com</w:t>
        </w:r>
      </w:hyperlink>
      <w:r>
        <w:t xml:space="preserve"> </w:t>
      </w:r>
      <w:hyperlink r:id="rId6">
        <w:r>
          <w:rPr>
            <w:color w:val="0000EE"/>
            <w:u w:val="single"/>
          </w:rPr>
          <w:t>evanswesonga074@gmail.com</w:t>
        </w:r>
      </w:hyperlink>
      <w:r>
        <w:t xml:space="preserve"> </w:t>
      </w:r>
      <w:hyperlink r:id="rId7">
        <w:r>
          <w:rPr>
            <w:color w:val="0000EE"/>
            <w:u w:val="single"/>
          </w:rPr>
          <w:t>williamkatee2@gmail.com</w:t>
        </w:r>
      </w:hyperlink>
      <w:r>
        <w:t xml:space="preserve"> </w:t>
      </w:r>
      <w:hyperlink r:id="rId8">
        <w:r>
          <w:rPr>
            <w:color w:val="0000EE"/>
            <w:u w:val="single"/>
          </w:rPr>
          <w:t>jumaeaggans@gmail.com</w:t>
        </w:r>
      </w:hyperlink>
      <w:r>
        <w:t xml:space="preserve"> </w:t>
      </w:r>
      <w:hyperlink r:id="rId9">
        <w:r>
          <w:rPr>
            <w:color w:val="0000EE"/>
            <w:u w:val="single"/>
          </w:rPr>
          <w:t>chepngetichgloriah@gmail.com</w:t>
        </w:r>
      </w:hyperlink>
      <w:r>
        <w:t xml:space="preserve"> </w:t>
      </w:r>
      <w:hyperlink r:id="rId10">
        <w:r>
          <w:rPr>
            <w:color w:val="0000EE"/>
            <w:u w:val="single"/>
          </w:rPr>
          <w:t>josephinekimani819@gmail.com</w:t>
        </w:r>
      </w:hyperlink>
      <w:r>
        <w:t xml:space="preserve"> </w:t>
      </w:r>
      <w:hyperlink r:id="rId11">
        <w:r>
          <w:rPr>
            <w:color w:val="0000EE"/>
            <w:u w:val="single"/>
          </w:rPr>
          <w:t>valakinyio@gmail.com</w:t>
        </w:r>
      </w:hyperlink>
      <w:r>
        <w:t xml:space="preserve"> </w:t>
      </w:r>
      <w:hyperlink r:id="rId12">
        <w:r>
          <w:rPr>
            <w:color w:val="0000EE"/>
            <w:u w:val="single"/>
          </w:rPr>
          <w:t>kevomondi501@gmail.com</w:t>
        </w:r>
      </w:hyperlink>
      <w:r>
        <w:t xml:space="preserve"> </w:t>
      </w:r>
      <w:hyperlink r:id="rId13">
        <w:r>
          <w:rPr>
            <w:color w:val="0000EE"/>
            <w:u w:val="single"/>
          </w:rPr>
          <w:t>njorogekelvin052@gmail.com</w:t>
        </w:r>
      </w:hyperlink>
      <w:r>
        <w:t xml:space="preserve"> </w:t>
      </w:r>
      <w:hyperlink r:id="rId14">
        <w:r>
          <w:rPr>
            <w:color w:val="0000EE"/>
            <w:u w:val="single"/>
          </w:rPr>
          <w:t>jnjugunah25@gmail.com</w:t>
        </w:r>
      </w:hyperlink>
      <w:r>
        <w:t xml:space="preserve"> </w:t>
      </w:r>
      <w:hyperlink r:id="rId15">
        <w:r>
          <w:rPr>
            <w:color w:val="0000EE"/>
            <w:u w:val="single"/>
          </w:rPr>
          <w:t>positivity418@gmail.com</w:t>
        </w:r>
      </w:hyperlink>
      <w:r>
        <w:t xml:space="preserve"> </w:t>
      </w:r>
      <w:hyperlink r:id="rId16">
        <w:r>
          <w:rPr>
            <w:color w:val="0000EE"/>
            <w:u w:val="single"/>
          </w:rPr>
          <w:t>lynnwangari99@gmail.com</w:t>
        </w:r>
      </w:hyperlink>
      <w:r>
        <w:t xml:space="preserve"> </w:t>
      </w:r>
      <w:hyperlink r:id="rId17">
        <w:r>
          <w:rPr>
            <w:color w:val="0000EE"/>
            <w:u w:val="single"/>
          </w:rPr>
          <w:t>odhirob@gmail.com</w:t>
        </w:r>
      </w:hyperlink>
      <w:r>
        <w:t xml:space="preserve"> </w:t>
      </w:r>
      <w:hyperlink r:id="rId18">
        <w:r>
          <w:rPr>
            <w:color w:val="0000EE"/>
            <w:u w:val="single"/>
          </w:rPr>
          <w:t>Mediacrest Training College</w:t>
        </w:r>
      </w:hyperlink>
      <w:r>
        <w:t xml:space="preserve"> </w:t>
      </w:r>
      <w:hyperlink r:id="rId19">
        <w:r>
          <w:rPr>
            <w:color w:val="0000EE"/>
            <w:u w:val="single"/>
          </w:rPr>
          <w:t>naomimuthoni001@gmail.com</w:t>
        </w:r>
      </w:hyperlink>
      <w:r>
        <w:t xml:space="preserve"> </w:t>
      </w:r>
      <w:hyperlink r:id="rId20">
        <w:r>
          <w:rPr>
            <w:color w:val="0000EE"/>
            <w:u w:val="single"/>
          </w:rPr>
          <w:t>humphrey@mediacrest.africa</w:t>
        </w:r>
      </w:hyperlink>
      <w:r>
        <w:t xml:space="preserve"> </w:t>
      </w:r>
      <w:hyperlink r:id="rId21">
        <w:r>
          <w:rPr>
            <w:color w:val="0000EE"/>
            <w:u w:val="single"/>
          </w:rPr>
          <w:t>edwinmelly13@gmail.com</w:t>
        </w:r>
      </w:hyperlink>
      <w:r>
        <w:t xml:space="preserve"> </w:t>
      </w:r>
      <w:hyperlink r:id="rId22">
        <w:r>
          <w:rPr>
            <w:color w:val="0000EE"/>
            <w:u w:val="single"/>
          </w:rPr>
          <w:t>ruthmwendwa98@gmail.com</w:t>
        </w:r>
      </w:hyperlink>
      <w:r>
        <w:t xml:space="preserve"> </w:t>
      </w:r>
      <w:hyperlink r:id="rId23">
        <w:r>
          <w:rPr>
            <w:color w:val="0000EE"/>
            <w:u w:val="single"/>
          </w:rPr>
          <w:t>christineesther965@gmail.com</w:t>
        </w:r>
      </w:hyperlink>
      <w:r>
        <w:t xml:space="preserve"> </w:t>
      </w:r>
      <w:hyperlink r:id="rId24">
        <w:r>
          <w:rPr>
            <w:color w:val="0000EE"/>
            <w:u w:val="single"/>
          </w:rPr>
          <w:t>jeremy.kanyongo@gmail.com</w:t>
        </w:r>
      </w:hyperlink>
      <w:r>
        <w:t xml:space="preserve"> </w:t>
      </w:r>
      <w:hyperlink r:id="rId25">
        <w:r>
          <w:rPr>
            <w:color w:val="0000EE"/>
            <w:u w:val="single"/>
          </w:rPr>
          <w:t>lumumbavictor172@gmail.com</w:t>
        </w:r>
      </w:hyperlink>
      <w:r>
        <w:t xml:space="preserve"> </w:t>
      </w:r>
      <w:hyperlink r:id="rId26">
        <w:r>
          <w:rPr>
            <w:color w:val="0000EE"/>
            <w:u w:val="single"/>
          </w:rPr>
          <w:t>lukasogendi45@gmail.com</w:t>
        </w:r>
      </w:hyperlink>
      <w:r>
        <w:t xml:space="preserve"> </w:t>
      </w:r>
      <w:hyperlink r:id="rId27">
        <w:r>
          <w:rPr>
            <w:color w:val="0000EE"/>
            <w:u w:val="single"/>
          </w:rPr>
          <w:t>ryanngugi44@gmail.com</w:t>
        </w:r>
      </w:hyperlink>
      <w:r>
        <w:t xml:space="preserve"> </w:t>
      </w:r>
      <w:hyperlink r:id="rId28">
        <w:r>
          <w:rPr>
            <w:color w:val="0000EE"/>
            <w:u w:val="single"/>
          </w:rPr>
          <w:t>petergitonga550@gmail.com</w:t>
        </w:r>
      </w:hyperlink>
    </w:p>
    <w:p w14:paraId="00000004" w14:textId="77777777" w:rsidR="002975F0" w:rsidRDefault="00000000" w:rsidP="000557C2">
      <w:pPr>
        <w:jc w:val="both"/>
      </w:pPr>
      <w:r>
        <w:t xml:space="preserve">Attachments </w:t>
      </w:r>
      <w:hyperlink r:id="rId29">
        <w:r>
          <w:rPr>
            <w:color w:val="0000EE"/>
            <w:u w:val="single"/>
          </w:rPr>
          <w:t>Data Analysis Class (A)</w:t>
        </w:r>
      </w:hyperlink>
      <w:r>
        <w:t xml:space="preserve"> </w:t>
      </w:r>
    </w:p>
    <w:p w14:paraId="00000005" w14:textId="77777777" w:rsidR="002975F0" w:rsidRDefault="00000000" w:rsidP="000557C2">
      <w:pPr>
        <w:jc w:val="both"/>
      </w:pPr>
      <w:r>
        <w:t xml:space="preserve">Meeting records </w:t>
      </w:r>
      <w:hyperlink r:id="rId30">
        <w:r>
          <w:rPr>
            <w:color w:val="0000EE"/>
            <w:u w:val="single"/>
          </w:rPr>
          <w:t>Recording</w:t>
        </w:r>
      </w:hyperlink>
      <w:r>
        <w:t xml:space="preserve"> </w:t>
      </w:r>
    </w:p>
    <w:p w14:paraId="00000006" w14:textId="77777777" w:rsidR="002975F0" w:rsidRDefault="002975F0" w:rsidP="000557C2">
      <w:pPr>
        <w:jc w:val="both"/>
      </w:pPr>
    </w:p>
    <w:p w14:paraId="00000007" w14:textId="77777777" w:rsidR="002975F0" w:rsidRDefault="00000000" w:rsidP="000557C2">
      <w:pPr>
        <w:pStyle w:val="Heading3"/>
        <w:jc w:val="both"/>
      </w:pPr>
      <w:bookmarkStart w:id="1" w:name="_1h0862npqus9" w:colFirst="0" w:colLast="0"/>
      <w:bookmarkEnd w:id="1"/>
      <w:r>
        <w:t>Summary</w:t>
      </w:r>
    </w:p>
    <w:p w14:paraId="00000008" w14:textId="77777777" w:rsidR="002975F0" w:rsidRDefault="00000000" w:rsidP="000557C2">
      <w:pPr>
        <w:spacing w:after="0"/>
        <w:jc w:val="both"/>
        <w:rPr>
          <w:sz w:val="28"/>
          <w:szCs w:val="28"/>
        </w:rPr>
      </w:pPr>
      <w:r>
        <w:rPr>
          <w:sz w:val="28"/>
          <w:szCs w:val="28"/>
        </w:rPr>
        <w:t>Lumumba Victor detailed the advanced training program and virtual exam schedule, confirming the exam will cover all six weeks of material and that course logistics, including cost details, were shared on the WhatsApp group. The session extensively reviewed the Random Forest model, covering data preprocessing, model training, evaluation metrics (accuracy, precision, recall, F1 score), ROC/AUC analysis (achieving 0.86 AUC), and feature importance extraction, which identified 'tenure' and 'total charges' as key predictors. Subsequently, the meeting introduced Extreme Gradient Boosting (</w:t>
      </w:r>
      <w:proofErr w:type="spellStart"/>
      <w:r>
        <w:rPr>
          <w:sz w:val="28"/>
          <w:szCs w:val="28"/>
        </w:rPr>
        <w:t>XGBoost</w:t>
      </w:r>
      <w:proofErr w:type="spellEnd"/>
      <w:r>
        <w:rPr>
          <w:sz w:val="28"/>
          <w:szCs w:val="28"/>
        </w:rPr>
        <w:t xml:space="preserve">), including the necessity of encoding categorical data, model initialization, training, prediction, and evaluation, noting that </w:t>
      </w:r>
      <w:proofErr w:type="spellStart"/>
      <w:r>
        <w:rPr>
          <w:sz w:val="28"/>
          <w:szCs w:val="28"/>
        </w:rPr>
        <w:t>XGBoost</w:t>
      </w:r>
      <w:proofErr w:type="spellEnd"/>
      <w:r>
        <w:rPr>
          <w:sz w:val="28"/>
          <w:szCs w:val="28"/>
        </w:rPr>
        <w:t xml:space="preserve"> achieved a slightly lower AUC of 0.84 compared to Random Forest.</w:t>
      </w:r>
    </w:p>
    <w:p w14:paraId="00000009" w14:textId="77777777" w:rsidR="002975F0" w:rsidRDefault="002975F0" w:rsidP="000557C2">
      <w:pPr>
        <w:jc w:val="both"/>
      </w:pPr>
    </w:p>
    <w:p w14:paraId="0000000A" w14:textId="77777777" w:rsidR="002975F0" w:rsidRDefault="00000000" w:rsidP="000557C2">
      <w:pPr>
        <w:pStyle w:val="Heading3"/>
        <w:jc w:val="both"/>
      </w:pPr>
      <w:bookmarkStart w:id="2" w:name="_z6z3dpjzng6o" w:colFirst="0" w:colLast="0"/>
      <w:bookmarkEnd w:id="2"/>
      <w:r>
        <w:t>Details</w:t>
      </w:r>
    </w:p>
    <w:p w14:paraId="0000000B" w14:textId="77777777" w:rsidR="002975F0" w:rsidRDefault="00000000" w:rsidP="000557C2">
      <w:pPr>
        <w:numPr>
          <w:ilvl w:val="0"/>
          <w:numId w:val="1"/>
        </w:numPr>
        <w:spacing w:after="160"/>
        <w:jc w:val="both"/>
      </w:pPr>
      <w:r>
        <w:rPr>
          <w:b/>
          <w:bCs/>
        </w:rPr>
        <w:t>Advanced Training Program Details and Exam Schedule</w:t>
      </w:r>
      <w:r>
        <w:t xml:space="preserve">: Lumumba Victor shared a link in the chat for participants interested in learning more about the advanced training program. The exam for those whose course was extended will be virtual and will occur after the training's sixth week. The exam will </w:t>
      </w:r>
      <w:r>
        <w:lastRenderedPageBreak/>
        <w:t>consist of a mix of multiple-choice and short-answer questions, incorporating practical, hands-on knowledge from all six weeks of the training.</w:t>
      </w:r>
    </w:p>
    <w:p w14:paraId="0000000C" w14:textId="77777777" w:rsidR="002975F0" w:rsidRDefault="00000000" w:rsidP="000557C2">
      <w:pPr>
        <w:numPr>
          <w:ilvl w:val="0"/>
          <w:numId w:val="1"/>
        </w:numPr>
        <w:spacing w:after="160"/>
        <w:jc w:val="both"/>
      </w:pPr>
      <w:r>
        <w:rPr>
          <w:b/>
          <w:bCs/>
        </w:rPr>
        <w:t>Reviewing Materials for the Exam</w:t>
      </w:r>
      <w:r>
        <w:t>: Participants should review all shared videos and materials, including hands-on exercises, as the exam questions will be derived directly from these resources. The exam is expected to be simple and not overly tough.</w:t>
      </w:r>
    </w:p>
    <w:p w14:paraId="0000000D" w14:textId="77777777" w:rsidR="002975F0" w:rsidRDefault="00000000" w:rsidP="000557C2">
      <w:pPr>
        <w:numPr>
          <w:ilvl w:val="0"/>
          <w:numId w:val="1"/>
        </w:numPr>
        <w:spacing w:after="160"/>
        <w:jc w:val="both"/>
      </w:pPr>
      <w:r>
        <w:rPr>
          <w:b/>
          <w:bCs/>
        </w:rPr>
        <w:t>Attendance and Assignment Submission</w:t>
      </w:r>
      <w:r>
        <w:t xml:space="preserve">: The number of participants attending the live class sessions is typically small, approximately 46 or 47, while the total number of students who submit assignments is much higher, suggesting a total </w:t>
      </w:r>
      <w:proofErr w:type="spellStart"/>
      <w:r>
        <w:t>enrollment</w:t>
      </w:r>
      <w:proofErr w:type="spellEnd"/>
      <w:r>
        <w:t xml:space="preserve"> of around 70 or more people in 10 groups.</w:t>
      </w:r>
    </w:p>
    <w:p w14:paraId="0000000E" w14:textId="77777777" w:rsidR="002975F0" w:rsidRDefault="00000000" w:rsidP="000557C2">
      <w:pPr>
        <w:numPr>
          <w:ilvl w:val="0"/>
          <w:numId w:val="1"/>
        </w:numPr>
        <w:spacing w:after="160"/>
        <w:jc w:val="both"/>
      </w:pPr>
      <w:r>
        <w:rPr>
          <w:b/>
          <w:bCs/>
        </w:rPr>
        <w:t>Exam Format Clarification</w:t>
      </w:r>
      <w:r>
        <w:t>: The exam will be a mixture of question types, including questions requiring general knowledge, multiple-choice questions, short-answer questions, and application questions that will carry a substantial number of marks. The exact date for the virtual exam will be communicated later.</w:t>
      </w:r>
    </w:p>
    <w:p w14:paraId="0000000F" w14:textId="77777777" w:rsidR="002975F0" w:rsidRDefault="00000000" w:rsidP="000557C2">
      <w:pPr>
        <w:numPr>
          <w:ilvl w:val="0"/>
          <w:numId w:val="1"/>
        </w:numPr>
        <w:spacing w:after="160"/>
        <w:jc w:val="both"/>
      </w:pPr>
      <w:r>
        <w:rPr>
          <w:b/>
          <w:bCs/>
        </w:rPr>
        <w:t>Advanced Course Logistics and Cost</w:t>
      </w:r>
      <w:r>
        <w:t>: The advanced course is scheduled to begin two weeks after the foundational course concludes. After a participant requested more information on the advanced course's cost, Lumumba Victor shared a document on the WhatsApp group containing details, including the cost and any available discounted fees for participants who decide to advance.</w:t>
      </w:r>
    </w:p>
    <w:p w14:paraId="00000010" w14:textId="77777777" w:rsidR="002975F0" w:rsidRDefault="00000000" w:rsidP="000557C2">
      <w:pPr>
        <w:numPr>
          <w:ilvl w:val="0"/>
          <w:numId w:val="1"/>
        </w:numPr>
        <w:spacing w:after="160"/>
        <w:jc w:val="both"/>
      </w:pPr>
      <w:r>
        <w:rPr>
          <w:b/>
          <w:bCs/>
        </w:rPr>
        <w:t>Distinction Between Random Forest and Gradient Boosting</w:t>
      </w:r>
      <w:r>
        <w:t>: Lumumba Victor presented a diagram illustrating how Random Forest operates by splitting data into subsets, training a model for each subset to create "weak learners," and aggregating their predictions for a final decision. In contrast, boosting models are built sequentially, with each new model trained to correct the errors committed by the previous model until the overall best prediction is achieved.</w:t>
      </w:r>
    </w:p>
    <w:p w14:paraId="00000011" w14:textId="77777777" w:rsidR="002975F0" w:rsidRDefault="00000000" w:rsidP="000557C2">
      <w:pPr>
        <w:numPr>
          <w:ilvl w:val="0"/>
          <w:numId w:val="1"/>
        </w:numPr>
        <w:spacing w:after="160"/>
        <w:jc w:val="both"/>
      </w:pPr>
      <w:r>
        <w:rPr>
          <w:b/>
          <w:bCs/>
        </w:rPr>
        <w:t>Code Review and Data Preprocessing for Random Forest</w:t>
      </w:r>
      <w:r>
        <w:t>: The process of running the Random Forest model was reviewed, including importing data, converting the 'total charges' variable from an object to a numeric type, creating target and predictor variables, and using one-hot encoding to create dummy variables. The data was then split into training and testing sets, which is necessary to train the model and test its performance.</w:t>
      </w:r>
    </w:p>
    <w:p w14:paraId="00000012" w14:textId="77777777" w:rsidR="002975F0" w:rsidRDefault="00000000" w:rsidP="000557C2">
      <w:pPr>
        <w:numPr>
          <w:ilvl w:val="0"/>
          <w:numId w:val="1"/>
        </w:numPr>
        <w:spacing w:after="160"/>
        <w:jc w:val="both"/>
      </w:pPr>
      <w:r>
        <w:rPr>
          <w:b/>
          <w:bCs/>
        </w:rPr>
        <w:t>Model Training and Prediction with Random Forest</w:t>
      </w:r>
      <w:r>
        <w:t>: The `</w:t>
      </w:r>
      <w:proofErr w:type="spellStart"/>
      <w:r>
        <w:t>RandomForestClassifier</w:t>
      </w:r>
      <w:proofErr w:type="spellEnd"/>
      <w:r>
        <w:t>` was imported from the `ensemble` component of `scikit-learn` (</w:t>
      </w:r>
      <w:proofErr w:type="spellStart"/>
      <w:r>
        <w:t>skitlan</w:t>
      </w:r>
      <w:proofErr w:type="spellEnd"/>
      <w:r>
        <w:t xml:space="preserve">), and it was noted that tree-based models like Random Forest do not require feature standardization or normalization because they are not sensitive to outliers. The model was initialized and trained using a </w:t>
      </w:r>
      <w:r>
        <w:lastRenderedPageBreak/>
        <w:t>maximum depth of 10 to prevent under-fitting, followed by generating predictions using the test data.</w:t>
      </w:r>
    </w:p>
    <w:p w14:paraId="00000013" w14:textId="77777777" w:rsidR="002975F0" w:rsidRDefault="00000000" w:rsidP="000557C2">
      <w:pPr>
        <w:numPr>
          <w:ilvl w:val="0"/>
          <w:numId w:val="1"/>
        </w:numPr>
        <w:spacing w:after="160"/>
        <w:jc w:val="both"/>
      </w:pPr>
      <w:r>
        <w:rPr>
          <w:b/>
          <w:bCs/>
        </w:rPr>
        <w:t>Model Evaluation Metrics for Random Forest</w:t>
      </w:r>
      <w:r>
        <w:t>: The model's performance was evaluated by comparing the predicted outcomes against the actual test data. Performance metrics, including the confusion matrix, accuracy, precision, recall, and F1 score, were extracted and reported.</w:t>
      </w:r>
    </w:p>
    <w:p w14:paraId="00000014" w14:textId="77777777" w:rsidR="002975F0" w:rsidRDefault="00000000" w:rsidP="000557C2">
      <w:pPr>
        <w:numPr>
          <w:ilvl w:val="0"/>
          <w:numId w:val="1"/>
        </w:numPr>
        <w:spacing w:after="160"/>
        <w:jc w:val="both"/>
      </w:pPr>
      <w:r>
        <w:rPr>
          <w:b/>
          <w:bCs/>
        </w:rPr>
        <w:t>Visualization of Random Forest Tree</w:t>
      </w:r>
      <w:r>
        <w:t>: A single decision tree was extracted from the Random Forest model and visualized. Due to the specified maximum depth of 10, the resulting tree visualization was heavily "clouded" with many branches, illustrating the complexity that would necessitate pruning (reducing the maximum depth).</w:t>
      </w:r>
    </w:p>
    <w:p w14:paraId="00000015" w14:textId="77777777" w:rsidR="002975F0" w:rsidRDefault="00000000" w:rsidP="000557C2">
      <w:pPr>
        <w:numPr>
          <w:ilvl w:val="0"/>
          <w:numId w:val="1"/>
        </w:numPr>
        <w:spacing w:after="160"/>
        <w:jc w:val="both"/>
      </w:pPr>
      <w:r>
        <w:rPr>
          <w:b/>
          <w:bCs/>
        </w:rPr>
        <w:t>Receiver Operating Characteristics (ROC) Curve Analysis</w:t>
      </w:r>
      <w:r>
        <w:t>: The ROC curve and the Area Under the Curve (AUC) were extracted and plotted to evaluate the model's ability to distinguish between classes. A good model should minimize the False Positive Rate (FPR) and maximize the True Positive Rate (TPR). The current model achieved an AUC of 0.86, which is considered good since anything above 0.75 is satisfactory.</w:t>
      </w:r>
    </w:p>
    <w:p w14:paraId="00000016" w14:textId="77777777" w:rsidR="002975F0" w:rsidRDefault="00000000" w:rsidP="000557C2">
      <w:pPr>
        <w:numPr>
          <w:ilvl w:val="0"/>
          <w:numId w:val="1"/>
        </w:numPr>
        <w:spacing w:after="160"/>
        <w:jc w:val="both"/>
      </w:pPr>
      <w:r>
        <w:rPr>
          <w:b/>
          <w:bCs/>
        </w:rPr>
        <w:t>Feature Importance Extraction for Random Forest</w:t>
      </w:r>
      <w:r>
        <w:t>: Feature importance was extracted from the Random Forest model to identify the most significant predictors of customer churn. After calculating the feature importance values and extracting feature names, a data frame was created to link each feature name to its importance value.</w:t>
      </w:r>
    </w:p>
    <w:p w14:paraId="00000017" w14:textId="77777777" w:rsidR="002975F0" w:rsidRDefault="00000000" w:rsidP="000557C2">
      <w:pPr>
        <w:numPr>
          <w:ilvl w:val="0"/>
          <w:numId w:val="1"/>
        </w:numPr>
        <w:spacing w:after="160"/>
        <w:jc w:val="both"/>
      </w:pPr>
      <w:r>
        <w:rPr>
          <w:b/>
          <w:bCs/>
        </w:rPr>
        <w:t>Identifying Key Predictors and Visualization</w:t>
      </w:r>
      <w:r>
        <w:t>: The feature importance data frame was sorted in descending order based on the importance value to highlight the most critical predictors. The most important features were identified as tenure, followed by total charges and the two-year contract, while phone service was the least important.</w:t>
      </w:r>
    </w:p>
    <w:p w14:paraId="00000018" w14:textId="77777777" w:rsidR="002975F0" w:rsidRDefault="00000000" w:rsidP="000557C2">
      <w:pPr>
        <w:numPr>
          <w:ilvl w:val="0"/>
          <w:numId w:val="1"/>
        </w:numPr>
        <w:spacing w:after="160"/>
        <w:jc w:val="both"/>
      </w:pPr>
      <w:r>
        <w:rPr>
          <w:b/>
          <w:bCs/>
        </w:rPr>
        <w:t>Introduction to Extreme Gradient Boosting (</w:t>
      </w:r>
      <w:proofErr w:type="spellStart"/>
      <w:r>
        <w:rPr>
          <w:b/>
          <w:bCs/>
        </w:rPr>
        <w:t>XGBoost</w:t>
      </w:r>
      <w:proofErr w:type="spellEnd"/>
      <w:r>
        <w:rPr>
          <w:b/>
          <w:bCs/>
        </w:rPr>
        <w:t>)</w:t>
      </w:r>
      <w:r>
        <w:t>: The discussion transitioned to Extreme Gradient Boosting (</w:t>
      </w:r>
      <w:proofErr w:type="spellStart"/>
      <w:r>
        <w:t>XGBoost</w:t>
      </w:r>
      <w:proofErr w:type="spellEnd"/>
      <w:r>
        <w:t xml:space="preserve">), which is an advanced implementation of the gradient boosting algorithm known for its speed, performance, and high predictive accuracy. </w:t>
      </w:r>
      <w:proofErr w:type="spellStart"/>
      <w:r>
        <w:t>XGBoost</w:t>
      </w:r>
      <w:proofErr w:type="spellEnd"/>
      <w:r>
        <w:t xml:space="preserve"> is built sequentially, with each tree correcting the errors of the preceding one, unlike Random Forest which builds trees independently.</w:t>
      </w:r>
    </w:p>
    <w:p w14:paraId="00000019" w14:textId="77777777" w:rsidR="002975F0" w:rsidRDefault="00000000" w:rsidP="000557C2">
      <w:pPr>
        <w:numPr>
          <w:ilvl w:val="0"/>
          <w:numId w:val="1"/>
        </w:numPr>
        <w:spacing w:after="160"/>
        <w:jc w:val="both"/>
      </w:pPr>
      <w:r>
        <w:rPr>
          <w:b/>
          <w:bCs/>
        </w:rPr>
        <w:t xml:space="preserve">Handling Categorical Data for </w:t>
      </w:r>
      <w:proofErr w:type="spellStart"/>
      <w:r>
        <w:rPr>
          <w:b/>
          <w:bCs/>
        </w:rPr>
        <w:t>XGBoost</w:t>
      </w:r>
      <w:proofErr w:type="spellEnd"/>
      <w:r>
        <w:t xml:space="preserve">: It was noted that </w:t>
      </w:r>
      <w:proofErr w:type="spellStart"/>
      <w:r>
        <w:t>XGBoost</w:t>
      </w:r>
      <w:proofErr w:type="spellEnd"/>
      <w:r>
        <w:t xml:space="preserve"> requires continuous labels, so the categorical observations (Yes/No) in the target variable must be mapped to numeric values (1 and 0) for the model to function. This encoding was performed on both the training and testing sets.</w:t>
      </w:r>
    </w:p>
    <w:p w14:paraId="0000001A" w14:textId="77777777" w:rsidR="002975F0" w:rsidRDefault="00000000" w:rsidP="000557C2">
      <w:pPr>
        <w:numPr>
          <w:ilvl w:val="0"/>
          <w:numId w:val="1"/>
        </w:numPr>
        <w:spacing w:after="160"/>
        <w:jc w:val="both"/>
      </w:pPr>
      <w:r>
        <w:rPr>
          <w:b/>
          <w:bCs/>
        </w:rPr>
        <w:lastRenderedPageBreak/>
        <w:t>Clarification on Pair Plot versus Box Plot</w:t>
      </w:r>
      <w:r>
        <w:t>: In response to a participant question, it was clarified that box plots and swarm plots are used to check the distribution of data, whereas a pair plot functions as a scatter plot matrix to visualize the correlation and relationship between continuous variables; therefore, the plots serve different analytical purposes.</w:t>
      </w:r>
    </w:p>
    <w:p w14:paraId="0000001B" w14:textId="77777777" w:rsidR="002975F0" w:rsidRDefault="00000000" w:rsidP="000557C2">
      <w:pPr>
        <w:numPr>
          <w:ilvl w:val="0"/>
          <w:numId w:val="1"/>
        </w:numPr>
        <w:spacing w:after="160"/>
        <w:jc w:val="both"/>
      </w:pPr>
      <w:r>
        <w:rPr>
          <w:b/>
          <w:bCs/>
        </w:rPr>
        <w:t xml:space="preserve">Model Initialization for </w:t>
      </w:r>
      <w:proofErr w:type="spellStart"/>
      <w:r>
        <w:rPr>
          <w:b/>
          <w:bCs/>
        </w:rPr>
        <w:t>XGBoost</w:t>
      </w:r>
      <w:proofErr w:type="spellEnd"/>
      <w:r>
        <w:t xml:space="preserve">: The process of initializing the </w:t>
      </w:r>
      <w:proofErr w:type="spellStart"/>
      <w:r>
        <w:t>XGBoost</w:t>
      </w:r>
      <w:proofErr w:type="spellEnd"/>
      <w:r>
        <w:t xml:space="preserve"> model began by importing the </w:t>
      </w:r>
      <w:proofErr w:type="spellStart"/>
      <w:r>
        <w:t>XGBoost</w:t>
      </w:r>
      <w:proofErr w:type="spellEnd"/>
      <w:r>
        <w:t xml:space="preserve"> library as `XGB` and then calling the `</w:t>
      </w:r>
      <w:proofErr w:type="spellStart"/>
      <w:r>
        <w:t>XGBClassifier</w:t>
      </w:r>
      <w:proofErr w:type="spellEnd"/>
      <w:r>
        <w:t>` function. The role of the `</w:t>
      </w:r>
      <w:proofErr w:type="spellStart"/>
      <w:r>
        <w:t>random_state</w:t>
      </w:r>
      <w:proofErr w:type="spellEnd"/>
      <w:r>
        <w:t>` parameter was posed to the participants as a question to be discussed further.</w:t>
      </w:r>
    </w:p>
    <w:p w14:paraId="0000001C" w14:textId="77777777" w:rsidR="002975F0" w:rsidRDefault="00000000" w:rsidP="000557C2">
      <w:pPr>
        <w:numPr>
          <w:ilvl w:val="0"/>
          <w:numId w:val="1"/>
        </w:numPr>
        <w:spacing w:after="160"/>
        <w:jc w:val="both"/>
      </w:pPr>
      <w:r>
        <w:rPr>
          <w:b/>
          <w:bCs/>
        </w:rPr>
        <w:t>Setting Random State for Reproducibility</w:t>
      </w:r>
      <w:r>
        <w:t>: Setting a random seed or random state, such as to 42, ensures that the model training process and resulting outcomes remain constant every time the code is executed. This constancy, referred to as reproducibility, is crucial because not setting a seed causes the results to slightly vary each time the model is initialized, which is undesirable in model training.</w:t>
      </w:r>
    </w:p>
    <w:p w14:paraId="0000001D" w14:textId="77777777" w:rsidR="002975F0" w:rsidRDefault="00000000" w:rsidP="000557C2">
      <w:pPr>
        <w:numPr>
          <w:ilvl w:val="0"/>
          <w:numId w:val="1"/>
        </w:numPr>
        <w:spacing w:after="160"/>
        <w:jc w:val="both"/>
      </w:pPr>
      <w:r>
        <w:rPr>
          <w:b/>
          <w:bCs/>
        </w:rPr>
        <w:t>XG Boost Model Initialization</w:t>
      </w:r>
      <w:r>
        <w:t>: The XG Boost model is initialized by setting the `</w:t>
      </w:r>
      <w:proofErr w:type="spellStart"/>
      <w:r>
        <w:t>use_label_encoder</w:t>
      </w:r>
      <w:proofErr w:type="spellEnd"/>
      <w:r>
        <w:t>` to false and specifying the `</w:t>
      </w:r>
      <w:proofErr w:type="spellStart"/>
      <w:r>
        <w:t>evalolation_metric</w:t>
      </w:r>
      <w:proofErr w:type="spellEnd"/>
      <w:r>
        <w:t>` as `</w:t>
      </w:r>
      <w:proofErr w:type="spellStart"/>
      <w:r>
        <w:t>logloss</w:t>
      </w:r>
      <w:proofErr w:type="spellEnd"/>
      <w:r>
        <w:t xml:space="preserve">`. The initialized model contains numerous parameters, many of which currently hold default or "none" values, indicating that they are not the best parameters and are subject to parameter optimization or hyperparameter tuning in advanced </w:t>
      </w:r>
      <w:proofErr w:type="spellStart"/>
      <w:r>
        <w:t>modeling</w:t>
      </w:r>
      <w:proofErr w:type="spellEnd"/>
      <w:r>
        <w:t>.</w:t>
      </w:r>
    </w:p>
    <w:p w14:paraId="0000001E" w14:textId="77777777" w:rsidR="002975F0" w:rsidRDefault="00000000" w:rsidP="000557C2">
      <w:pPr>
        <w:numPr>
          <w:ilvl w:val="0"/>
          <w:numId w:val="1"/>
        </w:numPr>
        <w:spacing w:after="160"/>
        <w:jc w:val="both"/>
      </w:pPr>
      <w:r>
        <w:rPr>
          <w:b/>
          <w:bCs/>
        </w:rPr>
        <w:t>Model Training and Output</w:t>
      </w:r>
      <w:r>
        <w:t>: After initialization, the next step is to train the XG Boost model using the encoded Y train data, as the model cannot be trained on categorical data. When the training function is executed with the X train and encoded Y train data, the model output visually changes to blue, signifying that the model has been trained.</w:t>
      </w:r>
    </w:p>
    <w:p w14:paraId="0000001F" w14:textId="77777777" w:rsidR="002975F0" w:rsidRDefault="00000000" w:rsidP="000557C2">
      <w:pPr>
        <w:numPr>
          <w:ilvl w:val="0"/>
          <w:numId w:val="1"/>
        </w:numPr>
        <w:spacing w:after="160"/>
        <w:jc w:val="both"/>
      </w:pPr>
      <w:r>
        <w:rPr>
          <w:b/>
          <w:bCs/>
        </w:rPr>
        <w:t>Predicting Customer Churn Status</w:t>
      </w:r>
      <w:r>
        <w:t>: Prediction is carried out using the `predict` function, which must be an existing attribute of the trained XG Boost model. Examining the attributes of the XG Boost model using the `</w:t>
      </w:r>
      <w:proofErr w:type="spellStart"/>
      <w:r>
        <w:t>dir</w:t>
      </w:r>
      <w:proofErr w:type="spellEnd"/>
      <w:r>
        <w:t>` function confirms that `predict` is an available attribute for use in generating predictions.</w:t>
      </w:r>
    </w:p>
    <w:p w14:paraId="00000020" w14:textId="77777777" w:rsidR="002975F0" w:rsidRDefault="00000000" w:rsidP="000557C2">
      <w:pPr>
        <w:numPr>
          <w:ilvl w:val="0"/>
          <w:numId w:val="1"/>
        </w:numPr>
        <w:spacing w:after="160"/>
        <w:jc w:val="both"/>
      </w:pPr>
      <w:r>
        <w:rPr>
          <w:b/>
          <w:bCs/>
        </w:rPr>
        <w:t>Prediction Review and Performance Metrics Extraction</w:t>
      </w:r>
      <w:r>
        <w:t>: A comparison of the first five predictions (`</w:t>
      </w:r>
      <w:proofErr w:type="spellStart"/>
      <w:r>
        <w:t>y_pred</w:t>
      </w:r>
      <w:proofErr w:type="spellEnd"/>
      <w:r>
        <w:t>`) against the first five observations of the encoded test set (`</w:t>
      </w:r>
      <w:proofErr w:type="spellStart"/>
      <w:r>
        <w:t>y_test_encoded</w:t>
      </w:r>
      <w:proofErr w:type="spellEnd"/>
      <w:r>
        <w:t>`) indicated that all five were correctly predicted. The process then shifted to extracting default performance metrics, including accuracy, precision, recall, and the confusion matrix, by importing the necessary functionalities from scikit-learn.</w:t>
      </w:r>
    </w:p>
    <w:p w14:paraId="00000021" w14:textId="77777777" w:rsidR="002975F0" w:rsidRDefault="00000000" w:rsidP="000557C2">
      <w:pPr>
        <w:numPr>
          <w:ilvl w:val="0"/>
          <w:numId w:val="1"/>
        </w:numPr>
        <w:spacing w:after="160"/>
        <w:jc w:val="both"/>
      </w:pPr>
      <w:r>
        <w:rPr>
          <w:b/>
          <w:bCs/>
        </w:rPr>
        <w:lastRenderedPageBreak/>
        <w:t>Calculating and Printing Default Metrics</w:t>
      </w:r>
      <w:r>
        <w:t>: The calculations resulted in an accuracy score of 78%, a precision of 61%, an F1 score of 56%, and the corresponding confusion matrix. The accuracy score, which can be derived from the confusion matrix by summing correctly classified instances and dividing by total instances, was confirmed to match the calculated 78%.</w:t>
      </w:r>
    </w:p>
    <w:p w14:paraId="00000022" w14:textId="77777777" w:rsidR="002975F0" w:rsidRDefault="00000000" w:rsidP="000557C2">
      <w:pPr>
        <w:numPr>
          <w:ilvl w:val="0"/>
          <w:numId w:val="1"/>
        </w:numPr>
        <w:spacing w:after="160"/>
        <w:jc w:val="both"/>
      </w:pPr>
      <w:r>
        <w:rPr>
          <w:b/>
          <w:bCs/>
        </w:rPr>
        <w:t>Generating and Interpreting Classification Report</w:t>
      </w:r>
      <w:r>
        <w:t>: The classification report was generated using the encoded test data and specified target names ("no" and "churn"), providing precision and recall values for each class. The model demonstrated good performance in classifying "no churn" participants, likely because they constitute the majority, and performed relatively well in classifying the "churn" status at around 62% of the time.</w:t>
      </w:r>
    </w:p>
    <w:p w14:paraId="00000023" w14:textId="77777777" w:rsidR="002975F0" w:rsidRDefault="00000000" w:rsidP="000557C2">
      <w:pPr>
        <w:numPr>
          <w:ilvl w:val="0"/>
          <w:numId w:val="1"/>
        </w:numPr>
        <w:spacing w:after="160"/>
        <w:jc w:val="both"/>
      </w:pPr>
      <w:r>
        <w:rPr>
          <w:b/>
          <w:bCs/>
        </w:rPr>
        <w:t>Plotting the Confusion Matrix</w:t>
      </w:r>
      <w:r>
        <w:t>: The confusion matrix for the XG Boost model was plotted to visualize the classification results, which is essentially a graphical representation of the quantitative matrix. This plot visually confirms that 918 clients who were actually "no churn" were predicted as "no churn," and 191 clients who were actually "churn" were correctly predicted as "churn," while the remaining instances represent misclassification.</w:t>
      </w:r>
    </w:p>
    <w:p w14:paraId="00000024" w14:textId="77777777" w:rsidR="002975F0" w:rsidRDefault="00000000" w:rsidP="000557C2">
      <w:pPr>
        <w:numPr>
          <w:ilvl w:val="0"/>
          <w:numId w:val="1"/>
        </w:numPr>
        <w:spacing w:after="160"/>
        <w:jc w:val="both"/>
      </w:pPr>
      <w:r>
        <w:rPr>
          <w:b/>
          <w:bCs/>
        </w:rPr>
        <w:t>Extracting and Calculating ROC Curve and AUC</w:t>
      </w:r>
      <w:r>
        <w:t>: To assess the model's classification performance in terms of true positive rate and false positive rate, the ROC curve and Area Under the Curve (AUC) were calculated using the extracted probabilities. The AUC for the XG Boost model was calculated by plugging the false positive rate and true positive rate into the AUC function.</w:t>
      </w:r>
    </w:p>
    <w:p w14:paraId="00000025" w14:textId="77777777" w:rsidR="002975F0" w:rsidRDefault="00000000" w:rsidP="000557C2">
      <w:pPr>
        <w:numPr>
          <w:ilvl w:val="0"/>
          <w:numId w:val="1"/>
        </w:numPr>
        <w:spacing w:after="160"/>
        <w:jc w:val="both"/>
      </w:pPr>
      <w:r>
        <w:rPr>
          <w:b/>
          <w:bCs/>
        </w:rPr>
        <w:t>Plotting the ROC Curve and AUC Comparison</w:t>
      </w:r>
      <w:r>
        <w:t>: The plotted ROC curve shows an AUC of 0.84, which is observed to be lower than the AUC of 0.86 achieved by the random forest model, suggesting that the random forest model performed relatively better than XG Boost in this context. An optimal model minimizes the false positive rate and maximizes the true positive rate, resulting in an AUC close to one.</w:t>
      </w:r>
    </w:p>
    <w:p w14:paraId="00000026" w14:textId="77777777" w:rsidR="002975F0" w:rsidRDefault="00000000" w:rsidP="000557C2">
      <w:pPr>
        <w:numPr>
          <w:ilvl w:val="0"/>
          <w:numId w:val="1"/>
        </w:numPr>
        <w:spacing w:after="160"/>
        <w:jc w:val="both"/>
      </w:pPr>
      <w:r>
        <w:rPr>
          <w:b/>
          <w:bCs/>
        </w:rPr>
        <w:t xml:space="preserve">Extracting and </w:t>
      </w:r>
      <w:proofErr w:type="spellStart"/>
      <w:r>
        <w:rPr>
          <w:b/>
          <w:bCs/>
        </w:rPr>
        <w:t>Analyzing</w:t>
      </w:r>
      <w:proofErr w:type="spellEnd"/>
      <w:r>
        <w:rPr>
          <w:b/>
          <w:bCs/>
        </w:rPr>
        <w:t xml:space="preserve"> Feature Importance</w:t>
      </w:r>
      <w:r>
        <w:t xml:space="preserve">: Features importance values and names for the XG Boost model were extracted and organized into a data frame to identify the most critical predictors. Sorting the data frame in descending order showed that "internet service </w:t>
      </w:r>
      <w:proofErr w:type="spellStart"/>
      <w:r>
        <w:t>fiber</w:t>
      </w:r>
      <w:proofErr w:type="spellEnd"/>
      <w:r>
        <w:t xml:space="preserve"> optic" was the most important feature for XG Boost, followed by "contract for 2 years".</w:t>
      </w:r>
    </w:p>
    <w:p w14:paraId="00000027" w14:textId="77777777" w:rsidR="002975F0" w:rsidRDefault="00000000" w:rsidP="000557C2">
      <w:pPr>
        <w:numPr>
          <w:ilvl w:val="0"/>
          <w:numId w:val="1"/>
        </w:numPr>
        <w:spacing w:after="160"/>
        <w:jc w:val="both"/>
      </w:pPr>
      <w:r>
        <w:rPr>
          <w:b/>
          <w:bCs/>
        </w:rPr>
        <w:t>Comparison of Feature Importance Across Models</w:t>
      </w:r>
      <w:r>
        <w:t>: The features importance analysis showed variation between models, as "tenure" was the most important feature for random forest, but it ranked fifth in importance for XG Boost. The visual bar plot confirmed that variables like "multiple lines," "online security," and "streaming TV" had almost zero importance in predicting the customer's churn status.</w:t>
      </w:r>
    </w:p>
    <w:p w14:paraId="00000028" w14:textId="77777777" w:rsidR="002975F0" w:rsidRDefault="00000000" w:rsidP="000557C2">
      <w:pPr>
        <w:numPr>
          <w:ilvl w:val="0"/>
          <w:numId w:val="1"/>
        </w:numPr>
        <w:spacing w:after="160"/>
        <w:jc w:val="both"/>
      </w:pPr>
      <w:r>
        <w:rPr>
          <w:b/>
          <w:bCs/>
        </w:rPr>
        <w:lastRenderedPageBreak/>
        <w:t>Future Focus on Model Comparison and Regression</w:t>
      </w:r>
      <w:r>
        <w:t>: The model comparison, focusing on the performance of random forest versus extreme gradient boosting, was postponed until the following day. The subsequent plans involve covering estimation of regression models using machine learning on the following Tuesday and Wednesday.</w:t>
      </w:r>
    </w:p>
    <w:p w14:paraId="00000029" w14:textId="77777777" w:rsidR="002975F0" w:rsidRDefault="00000000" w:rsidP="000557C2">
      <w:pPr>
        <w:numPr>
          <w:ilvl w:val="0"/>
          <w:numId w:val="1"/>
        </w:numPr>
        <w:spacing w:after="160"/>
        <w:jc w:val="both"/>
      </w:pPr>
      <w:r>
        <w:rPr>
          <w:b/>
          <w:bCs/>
        </w:rPr>
        <w:t>Recap on Data Splitting for Training and Testing</w:t>
      </w:r>
      <w:r>
        <w:t>: A brief recap on splitting data into training and testing sets was provided upon request, demonstrating the use of the `</w:t>
      </w:r>
      <w:proofErr w:type="spellStart"/>
      <w:r>
        <w:t>train_test_split</w:t>
      </w:r>
      <w:proofErr w:type="spellEnd"/>
      <w:r>
        <w:t>` function imported from scikit-</w:t>
      </w:r>
      <w:proofErr w:type="spellStart"/>
      <w:r>
        <w:t>learn's</w:t>
      </w:r>
      <w:proofErr w:type="spellEnd"/>
      <w:r>
        <w:t xml:space="preserve"> `</w:t>
      </w:r>
      <w:proofErr w:type="spellStart"/>
      <w:r>
        <w:t>model_selection</w:t>
      </w:r>
      <w:proofErr w:type="spellEnd"/>
      <w:r>
        <w:t>` component. The process involves specifying the test size (e.g., 0.2 for 20% testing data) and setting the `</w:t>
      </w:r>
      <w:proofErr w:type="spellStart"/>
      <w:r>
        <w:t>random_state</w:t>
      </w:r>
      <w:proofErr w:type="spellEnd"/>
      <w:r>
        <w:t>`.</w:t>
      </w:r>
    </w:p>
    <w:p w14:paraId="0000002A" w14:textId="77777777" w:rsidR="002975F0" w:rsidRDefault="00000000" w:rsidP="000557C2">
      <w:pPr>
        <w:numPr>
          <w:ilvl w:val="0"/>
          <w:numId w:val="1"/>
        </w:numPr>
        <w:spacing w:after="160"/>
        <w:jc w:val="both"/>
      </w:pPr>
      <w:r>
        <w:rPr>
          <w:b/>
          <w:bCs/>
        </w:rPr>
        <w:t>Demonstration of Random State Necessity</w:t>
      </w:r>
      <w:r>
        <w:t>: A demonstration was conducted to show that without setting the `</w:t>
      </w:r>
      <w:proofErr w:type="spellStart"/>
      <w:r>
        <w:t>random_state</w:t>
      </w:r>
      <w:proofErr w:type="spellEnd"/>
      <w:r>
        <w:t>`, the sample observations in the training set change every time the splitting code is run. Activating the `</w:t>
      </w:r>
      <w:proofErr w:type="spellStart"/>
      <w:r>
        <w:t>random_state</w:t>
      </w:r>
      <w:proofErr w:type="spellEnd"/>
      <w:r>
        <w:t>` ensured that the sample remained constant across multiple executions of the data splitting process, confirming its importance for consistent sampling.</w:t>
      </w:r>
    </w:p>
    <w:p w14:paraId="00000036" w14:textId="629EB447" w:rsidR="002975F0" w:rsidRDefault="00000000" w:rsidP="000557C2">
      <w:pPr>
        <w:numPr>
          <w:ilvl w:val="0"/>
          <w:numId w:val="1"/>
        </w:numPr>
        <w:spacing w:after="160"/>
        <w:jc w:val="both"/>
      </w:pPr>
      <w:r>
        <w:rPr>
          <w:b/>
          <w:bCs/>
        </w:rPr>
        <w:t>Meeting Conclusion and Logistics</w:t>
      </w:r>
      <w:r>
        <w:t>: A participant confirmed their question about data splitting was answered, and the speaker emphasized that the exam content would be strictly based on covered class material. Regarding meeting recordings, they explained that using Internet Download Manager (IDM) is necessary for downloading the video due to the format used for sharing, which is intended to save space when viewed directly from Google Drive.</w:t>
      </w:r>
      <w:bookmarkStart w:id="3" w:name="_tp3nzgi17isv" w:colFirst="0" w:colLast="0"/>
      <w:bookmarkEnd w:id="3"/>
    </w:p>
    <w:sectPr w:rsidR="002975F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BD8ADF09-9A36-4C7E-8DEC-57A3D2E76734}"/>
    <w:embedBold r:id="rId2" w:fontKey="{B564745A-5D71-4683-8425-D4BE067BBFB2}"/>
    <w:embedItalic r:id="rId3" w:fontKey="{503DC5D6-BE1E-4F74-AC84-07B3CE18A60E}"/>
  </w:font>
  <w:font w:name="Roboto Medium">
    <w:charset w:val="00"/>
    <w:family w:val="auto"/>
    <w:pitch w:val="variable"/>
    <w:sig w:usb0="E0000AFF" w:usb1="5000217F" w:usb2="00000021" w:usb3="00000000" w:csb0="0000019F" w:csb1="00000000"/>
    <w:embedRegular r:id="rId4" w:fontKey="{1970F8AC-893E-49EA-AB60-07B15B0DF24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34DBCE6-4701-4213-B1EC-BDB1679DF640}"/>
  </w:font>
  <w:font w:name="Cambria">
    <w:panose1 w:val="02040503050406030204"/>
    <w:charset w:val="00"/>
    <w:family w:val="roman"/>
    <w:pitch w:val="variable"/>
    <w:sig w:usb0="E00006FF" w:usb1="420024FF" w:usb2="02000000" w:usb3="00000000" w:csb0="0000019F" w:csb1="00000000"/>
    <w:embedRegular r:id="rId6" w:fontKey="{620893DC-E803-4017-81EE-42C1F0396E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11FEB"/>
    <w:multiLevelType w:val="multilevel"/>
    <w:tmpl w:val="6024D29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A4045CE"/>
    <w:multiLevelType w:val="multilevel"/>
    <w:tmpl w:val="5C7EDCD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18936716">
    <w:abstractNumId w:val="1"/>
  </w:num>
  <w:num w:numId="2" w16cid:durableId="1657110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5F0"/>
    <w:rsid w:val="000557C2"/>
    <w:rsid w:val="002975F0"/>
    <w:rsid w:val="00E42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308B2"/>
  <w15:docId w15:val="{0778EF61-0890-4EE4-B875-2D032955C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Roboto" w:eastAsia="Roboto" w:hAnsi="Roboto" w:cs="Roboto"/>
        <w:color w:val="303030"/>
        <w:sz w:val="24"/>
        <w:szCs w:val="24"/>
        <w:lang w:val="en-GB" w:eastAsia="en-US"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Roboto Medium" w:eastAsia="Roboto Medium" w:hAnsi="Roboto Medium" w:cs="Roboto Medium"/>
      <w:sz w:val="60"/>
      <w:szCs w:val="60"/>
    </w:rPr>
  </w:style>
  <w:style w:type="paragraph" w:styleId="Heading2">
    <w:name w:val="heading 2"/>
    <w:basedOn w:val="Normal"/>
    <w:next w:val="Normal"/>
    <w:uiPriority w:val="9"/>
    <w:unhideWhenUsed/>
    <w:qFormat/>
    <w:pPr>
      <w:keepNext/>
      <w:keepLines/>
      <w:spacing w:before="240" w:after="320"/>
      <w:outlineLvl w:val="1"/>
    </w:pPr>
    <w:rPr>
      <w:rFonts w:ascii="Roboto Medium" w:eastAsia="Roboto Medium" w:hAnsi="Roboto Medium" w:cs="Roboto Medium"/>
      <w:sz w:val="56"/>
      <w:szCs w:val="56"/>
    </w:rPr>
  </w:style>
  <w:style w:type="paragraph" w:styleId="Heading3">
    <w:name w:val="heading 3"/>
    <w:basedOn w:val="Normal"/>
    <w:next w:val="Normal"/>
    <w:uiPriority w:val="9"/>
    <w:unhideWhenUsed/>
    <w:qFormat/>
    <w:pPr>
      <w:keepNext/>
      <w:keepLines/>
      <w:spacing w:after="40"/>
      <w:outlineLvl w:val="2"/>
    </w:pPr>
    <w:rPr>
      <w:rFonts w:ascii="Roboto Medium" w:eastAsia="Roboto Medium" w:hAnsi="Roboto Medium" w:cs="Roboto Medium"/>
      <w:color w:val="1F1F1F"/>
      <w:sz w:val="32"/>
      <w:szCs w:val="32"/>
    </w:rPr>
  </w:style>
  <w:style w:type="paragraph" w:styleId="Heading4">
    <w:name w:val="heading 4"/>
    <w:basedOn w:val="Normal"/>
    <w:next w:val="Normal"/>
    <w:uiPriority w:val="9"/>
    <w:semiHidden/>
    <w:unhideWhenUsed/>
    <w:qFormat/>
    <w:pPr>
      <w:keepNext/>
      <w:keepLines/>
      <w:spacing w:before="80" w:after="160"/>
      <w:outlineLvl w:val="3"/>
    </w:pPr>
    <w:rPr>
      <w:rFonts w:ascii="Roboto Medium" w:eastAsia="Roboto Medium" w:hAnsi="Roboto Medium" w:cs="Roboto Medium"/>
      <w:color w:val="434343"/>
      <w:sz w:val="28"/>
      <w:szCs w:val="28"/>
    </w:rPr>
  </w:style>
  <w:style w:type="paragraph" w:styleId="Heading5">
    <w:name w:val="heading 5"/>
    <w:basedOn w:val="Normal"/>
    <w:next w:val="Normal"/>
    <w:uiPriority w:val="9"/>
    <w:semiHidden/>
    <w:unhideWhenUsed/>
    <w:qFormat/>
    <w:pPr>
      <w:keepNext/>
      <w:keepLines/>
      <w:outlineLvl w:val="4"/>
    </w:pPr>
    <w:rPr>
      <w:rFonts w:ascii="Roboto Medium" w:eastAsia="Roboto Medium" w:hAnsi="Roboto Medium" w:cs="Roboto Medium"/>
      <w:color w:val="1F1F1F"/>
    </w:rPr>
  </w:style>
  <w:style w:type="paragraph" w:styleId="Heading6">
    <w:name w:val="heading 6"/>
    <w:basedOn w:val="Normal"/>
    <w:next w:val="Normal"/>
    <w:uiPriority w:val="9"/>
    <w:semiHidden/>
    <w:unhideWhenUsed/>
    <w:qFormat/>
    <w:pPr>
      <w:keepNext/>
      <w:keepLines/>
      <w:spacing w:before="24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Roboto Medium" w:eastAsia="Roboto Medium" w:hAnsi="Roboto Medium" w:cs="Roboto Medium"/>
      <w:sz w:val="64"/>
      <w:szCs w:val="64"/>
    </w:rPr>
  </w:style>
  <w:style w:type="paragraph" w:styleId="Subtitle">
    <w:name w:val="Subtitle"/>
    <w:basedOn w:val="Normal"/>
    <w:next w:val="Normal"/>
    <w:uiPriority w:val="11"/>
    <w:qFormat/>
    <w:pPr>
      <w:keepNext/>
      <w:keepLines/>
      <w:spacing w:after="320"/>
    </w:pPr>
    <w:rPr>
      <w:color w:val="1F1F1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jumaeaggans@gmail.com" TargetMode="External"/><Relationship Id="rId13" Type="http://schemas.openxmlformats.org/officeDocument/2006/relationships/hyperlink" Target="mailto:njorogekelvin052@gmail.com" TargetMode="External"/><Relationship Id="rId18" Type="http://schemas.openxmlformats.org/officeDocument/2006/relationships/hyperlink" Target="mailto:mediacrestcollege@gmail.com" TargetMode="External"/><Relationship Id="rId26" Type="http://schemas.openxmlformats.org/officeDocument/2006/relationships/hyperlink" Target="mailto:lukasogendi45@gmail.com" TargetMode="External"/><Relationship Id="rId3" Type="http://schemas.openxmlformats.org/officeDocument/2006/relationships/settings" Target="settings.xml"/><Relationship Id="rId21" Type="http://schemas.openxmlformats.org/officeDocument/2006/relationships/hyperlink" Target="mailto:edwinmelly13@gmail.com" TargetMode="External"/><Relationship Id="rId7" Type="http://schemas.openxmlformats.org/officeDocument/2006/relationships/hyperlink" Target="mailto:williamkatee2@gmail.com" TargetMode="External"/><Relationship Id="rId12" Type="http://schemas.openxmlformats.org/officeDocument/2006/relationships/hyperlink" Target="mailto:kevomondi501@gmail.com" TargetMode="External"/><Relationship Id="rId17" Type="http://schemas.openxmlformats.org/officeDocument/2006/relationships/hyperlink" Target="mailto:odhirob@gmail.com" TargetMode="External"/><Relationship Id="rId25" Type="http://schemas.openxmlformats.org/officeDocument/2006/relationships/hyperlink" Target="mailto:lumumbavictor172@gmail.com" TargetMode="External"/><Relationship Id="rId2" Type="http://schemas.openxmlformats.org/officeDocument/2006/relationships/styles" Target="styles.xml"/><Relationship Id="rId16" Type="http://schemas.openxmlformats.org/officeDocument/2006/relationships/hyperlink" Target="mailto:lynnwangari99@gmail.com" TargetMode="External"/><Relationship Id="rId20" Type="http://schemas.openxmlformats.org/officeDocument/2006/relationships/hyperlink" Target="mailto:humphrey@mediacrest.africa" TargetMode="External"/><Relationship Id="rId29" Type="http://schemas.openxmlformats.org/officeDocument/2006/relationships/hyperlink" Target="https://www.google.com/calendar/event?eid=MzhvNnVqb2QxMXM4MTB1a3FsMDVqc2E5cmJfMjAyNjAyMjNUMTYwMDAwWiBtZWRpYWNyZXN0Y29sbGVnZUBt" TargetMode="External"/><Relationship Id="rId1" Type="http://schemas.openxmlformats.org/officeDocument/2006/relationships/numbering" Target="numbering.xml"/><Relationship Id="rId6" Type="http://schemas.openxmlformats.org/officeDocument/2006/relationships/hyperlink" Target="mailto:evanswesonga074@gmail.com" TargetMode="External"/><Relationship Id="rId11" Type="http://schemas.openxmlformats.org/officeDocument/2006/relationships/hyperlink" Target="mailto:valakinyio@gmail.com" TargetMode="External"/><Relationship Id="rId24" Type="http://schemas.openxmlformats.org/officeDocument/2006/relationships/hyperlink" Target="mailto:jeremy.kanyongo@gmail.com" TargetMode="External"/><Relationship Id="rId32" Type="http://schemas.openxmlformats.org/officeDocument/2006/relationships/theme" Target="theme/theme1.xml"/><Relationship Id="rId5" Type="http://schemas.openxmlformats.org/officeDocument/2006/relationships/hyperlink" Target="mailto:kwendo.jane@gmail.com" TargetMode="External"/><Relationship Id="rId15" Type="http://schemas.openxmlformats.org/officeDocument/2006/relationships/hyperlink" Target="mailto:positivity418@gmail.com" TargetMode="External"/><Relationship Id="rId23" Type="http://schemas.openxmlformats.org/officeDocument/2006/relationships/hyperlink" Target="mailto:christineesther965@gmail.com" TargetMode="External"/><Relationship Id="rId28" Type="http://schemas.openxmlformats.org/officeDocument/2006/relationships/hyperlink" Target="mailto:petergitonga550@gmail.com" TargetMode="External"/><Relationship Id="rId10" Type="http://schemas.openxmlformats.org/officeDocument/2006/relationships/hyperlink" Target="mailto:josephinekimani819@gmail.com" TargetMode="External"/><Relationship Id="rId19" Type="http://schemas.openxmlformats.org/officeDocument/2006/relationships/hyperlink" Target="mailto:naomimuthoni001@gmail.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hepngetichgloriah@gmail.com" TargetMode="External"/><Relationship Id="rId14" Type="http://schemas.openxmlformats.org/officeDocument/2006/relationships/hyperlink" Target="mailto:jnjugunah25@gmail.com" TargetMode="External"/><Relationship Id="rId22" Type="http://schemas.openxmlformats.org/officeDocument/2006/relationships/hyperlink" Target="mailto:ruthmwendwa98@gmail.com" TargetMode="External"/><Relationship Id="rId27" Type="http://schemas.openxmlformats.org/officeDocument/2006/relationships/hyperlink" Target="mailto:ryanngugi44@gmail.com" TargetMode="External"/><Relationship Id="rId30" Type="http://schemas.openxmlformats.org/officeDocument/2006/relationships/hyperlink" Target="https://drive.google.com/file/d/10l8QB6i2nvqP5OZAP7wAPveoiNVH3MzZ/view?usp=drive_web"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2268</Words>
  <Characters>12930</Characters>
  <Application>Microsoft Office Word</Application>
  <DocSecurity>0</DocSecurity>
  <Lines>107</Lines>
  <Paragraphs>30</Paragraphs>
  <ScaleCrop>false</ScaleCrop>
  <Company/>
  <LinksUpToDate>false</LinksUpToDate>
  <CharactersWithSpaces>15168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Wandera</cp:lastModifiedBy>
  <cp:revision>3</cp:revision>
  <dcterms:created xsi:type="dcterms:W3CDTF">2026-02-24T10:29:00Z</dcterms:created>
  <dcterms:modified xsi:type="dcterms:W3CDTF">2026-02-24T10:32:00Z</dcterms:modified>
</cp:coreProperties>
</file>