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4242" w14:textId="77777777" w:rsidR="00BE1CC0" w:rsidRDefault="00BE1CC0">
      <w:pPr>
        <w:pStyle w:val="BodyText"/>
        <w:spacing w:before="2"/>
        <w:ind w:left="0"/>
        <w:rPr>
          <w:sz w:val="12"/>
        </w:rPr>
      </w:pPr>
    </w:p>
    <w:p w14:paraId="44C3DC75" w14:textId="7087E516" w:rsidR="00BE1CC0" w:rsidRDefault="00D67D8D">
      <w:pPr>
        <w:pStyle w:val="Title"/>
      </w:pPr>
      <w:r>
        <w:t>A Machine Learning</w:t>
      </w:r>
      <w:r w:rsidR="00323869">
        <w:t>-</w:t>
      </w:r>
      <w:r>
        <w:t>Based Prediction of Malaria Occurrence in Kenya</w:t>
      </w:r>
    </w:p>
    <w:p w14:paraId="20AFC8B3" w14:textId="77777777" w:rsidR="00D02F4D" w:rsidRPr="00F64E4F" w:rsidRDefault="00D02F4D" w:rsidP="00D02F4D">
      <w:pPr>
        <w:ind w:left="340" w:right="568"/>
        <w:jc w:val="center"/>
        <w:rPr>
          <w:i/>
          <w:sz w:val="24"/>
          <w:szCs w:val="24"/>
        </w:rPr>
      </w:pPr>
      <w:r w:rsidRPr="00F64E4F">
        <w:rPr>
          <w:i/>
          <w:sz w:val="24"/>
          <w:szCs w:val="24"/>
        </w:rPr>
        <w:t>Victor W. Lumumba, Dennis K. Muriithi, and Mark Okongo</w:t>
      </w:r>
    </w:p>
    <w:p w14:paraId="12B3328D" w14:textId="77777777" w:rsidR="00D02F4D" w:rsidRPr="00BA4F31" w:rsidRDefault="00D02F4D" w:rsidP="00D02F4D">
      <w:pPr>
        <w:ind w:left="340" w:right="568"/>
        <w:jc w:val="center"/>
        <w:rPr>
          <w:i/>
        </w:rPr>
      </w:pPr>
      <w:r w:rsidRPr="00BA4F31">
        <w:rPr>
          <w:i/>
        </w:rPr>
        <w:t xml:space="preserve">Data Analytic and Modeling Center, </w:t>
      </w:r>
    </w:p>
    <w:p w14:paraId="7FA7158C" w14:textId="77777777" w:rsidR="00D02F4D" w:rsidRPr="00BA4F31" w:rsidRDefault="00D02F4D" w:rsidP="00D02F4D">
      <w:pPr>
        <w:ind w:left="340" w:right="568"/>
        <w:jc w:val="center"/>
        <w:rPr>
          <w:i/>
        </w:rPr>
      </w:pPr>
      <w:r w:rsidRPr="00BA4F31">
        <w:rPr>
          <w:i/>
        </w:rPr>
        <w:t xml:space="preserve">Faculty of Science and Technology </w:t>
      </w:r>
    </w:p>
    <w:p w14:paraId="47F2A341" w14:textId="77777777" w:rsidR="00D02F4D" w:rsidRPr="00BA4F31" w:rsidRDefault="00D02F4D" w:rsidP="00D02F4D">
      <w:pPr>
        <w:ind w:left="340" w:right="568"/>
        <w:jc w:val="center"/>
        <w:rPr>
          <w:i/>
        </w:rPr>
      </w:pPr>
      <w:r w:rsidRPr="00BA4F31">
        <w:rPr>
          <w:i/>
        </w:rPr>
        <w:t>Chuka University, Kenya</w:t>
      </w:r>
    </w:p>
    <w:p w14:paraId="2FA34DD6" w14:textId="426DD725" w:rsidR="00BE1CC0" w:rsidRDefault="00D02F4D" w:rsidP="00F64E4F">
      <w:pPr>
        <w:pStyle w:val="BodyText"/>
        <w:spacing w:before="8"/>
        <w:ind w:left="0"/>
        <w:jc w:val="center"/>
        <w:rPr>
          <w:sz w:val="17"/>
        </w:rPr>
      </w:pPr>
      <w:r w:rsidRPr="00BA4F31">
        <w:rPr>
          <w:i/>
        </w:rPr>
        <w:t xml:space="preserve">Correspondence Email: </w:t>
      </w:r>
      <w:hyperlink r:id="rId8" w:history="1">
        <w:r w:rsidRPr="00BA4F31">
          <w:rPr>
            <w:rStyle w:val="Hyperlink"/>
            <w:i/>
          </w:rPr>
          <w:t>dataanalytics@chuka.ac.ke</w:t>
        </w:r>
      </w:hyperlink>
      <w:r w:rsidRPr="00BA4F31">
        <w:rPr>
          <w:i/>
        </w:rPr>
        <w:t xml:space="preserve"> or </w:t>
      </w:r>
      <w:hyperlink r:id="rId9" w:tgtFrame="_blank" w:history="1">
        <w:r w:rsidRPr="00BA4F31">
          <w:rPr>
            <w:rStyle w:val="Hyperlink"/>
            <w:i/>
            <w:color w:val="1155CC"/>
            <w:shd w:val="clear" w:color="auto" w:fill="FFFFFF"/>
          </w:rPr>
          <w:t>lumumbavictor172@gmail.com</w:t>
        </w:r>
      </w:hyperlink>
    </w:p>
    <w:p w14:paraId="46E6CA3C" w14:textId="77777777" w:rsidR="004727EB" w:rsidRDefault="00796679" w:rsidP="008C15FD">
      <w:pPr>
        <w:spacing w:before="93"/>
        <w:ind w:left="686" w:right="759" w:firstLine="141"/>
        <w:jc w:val="both"/>
        <w:rPr>
          <w:b/>
          <w:sz w:val="18"/>
        </w:rPr>
      </w:pPr>
      <w:r>
        <w:rPr>
          <w:b/>
          <w:i/>
          <w:sz w:val="18"/>
        </w:rPr>
        <w:t xml:space="preserve">Abstract </w:t>
      </w:r>
      <w:r>
        <w:rPr>
          <w:b/>
          <w:sz w:val="18"/>
        </w:rPr>
        <w:t xml:space="preserve">— </w:t>
      </w:r>
      <w:r w:rsidR="004727EB" w:rsidRPr="004727EB">
        <w:rPr>
          <w:b/>
          <w:sz w:val="18"/>
        </w:rPr>
        <w:t xml:space="preserve">For many years’ malaria has been a health public concern in Kenya as well as many parts of Africa and other parts of the world. The purpose of this study is to develop and evaluate a supervised machine learning model to predict malaria occurrence (final malaria test results) in Kenya. The study investigated twelve predictor variables on the outcome variable (malaria test results), where five machine learning models namely; k-nearest neighbors, support vector machines, random forest, tree bagging, and boosting, were estimated. During the model evaluation, random forest emerged as the best overall model in the classification and prediction of final malaria test results. The model attained a higher classification accuracy of 97.33%, sensitivity of 71.1%, specificity of 98.4%, balanced accuracy of 84.7% and an area under the curve of 98.3%. From the final model, the presence of plasmodium falciparum emerged most important feature, followed by region, endemic zone and anemic level. The feature with the least importance in predicting final malaria test results was having mosquito nets. In conclusion, employing Machine learning algorithms enhances early detection, optimizing resource allocation for interventions, and ultimately reducing the incidence and impact of malaria in the Country. The study recommends allocation of resources and funds to areas with the presence of plasmodium falciparum, region susceptible to malaria, endemic zones and anemic prone areas. </w:t>
      </w:r>
    </w:p>
    <w:p w14:paraId="66B7F405" w14:textId="726C7C3B" w:rsidR="008C15FD" w:rsidRPr="008C15FD" w:rsidRDefault="008C15FD" w:rsidP="008C15FD">
      <w:pPr>
        <w:spacing w:before="93"/>
        <w:ind w:left="686" w:right="759" w:firstLine="141"/>
        <w:jc w:val="both"/>
        <w:rPr>
          <w:b/>
          <w:iCs/>
          <w:sz w:val="18"/>
        </w:rPr>
      </w:pPr>
      <w:r>
        <w:rPr>
          <w:b/>
          <w:iCs/>
          <w:sz w:val="18"/>
        </w:rPr>
        <w:t>Key words</w:t>
      </w:r>
      <w:r w:rsidR="00323869">
        <w:rPr>
          <w:b/>
          <w:iCs/>
          <w:sz w:val="18"/>
        </w:rPr>
        <w:t xml:space="preserve">: Machine learning, Accuracy, Sensitivity, specificity, </w:t>
      </w:r>
      <w:r w:rsidR="006267CC">
        <w:rPr>
          <w:b/>
          <w:iCs/>
          <w:sz w:val="18"/>
        </w:rPr>
        <w:t>feature, balance accuracy</w:t>
      </w:r>
    </w:p>
    <w:p w14:paraId="77560F09" w14:textId="13F8B19A" w:rsidR="00BE1CC0" w:rsidRPr="002C3F53" w:rsidRDefault="00796679" w:rsidP="00FA5F14">
      <w:pPr>
        <w:pStyle w:val="ListParagraph"/>
        <w:numPr>
          <w:ilvl w:val="0"/>
          <w:numId w:val="7"/>
        </w:numPr>
        <w:tabs>
          <w:tab w:val="left" w:pos="3317"/>
        </w:tabs>
        <w:jc w:val="left"/>
      </w:pPr>
      <w:r>
        <w:rPr>
          <w:sz w:val="20"/>
        </w:rPr>
        <w:t>B</w:t>
      </w:r>
      <w:r>
        <w:rPr>
          <w:sz w:val="16"/>
        </w:rPr>
        <w:t>ACKGROUND</w:t>
      </w:r>
      <w:r>
        <w:rPr>
          <w:spacing w:val="-3"/>
          <w:sz w:val="16"/>
        </w:rPr>
        <w:t xml:space="preserve"> </w:t>
      </w:r>
      <w:r>
        <w:rPr>
          <w:sz w:val="20"/>
        </w:rPr>
        <w:t>I</w:t>
      </w:r>
      <w:r>
        <w:rPr>
          <w:sz w:val="16"/>
        </w:rPr>
        <w:t>NFORMATION</w:t>
      </w:r>
    </w:p>
    <w:p w14:paraId="165E2477" w14:textId="320D4E52" w:rsidR="00264273" w:rsidRDefault="00804E9A" w:rsidP="00A61614">
      <w:pPr>
        <w:tabs>
          <w:tab w:val="left" w:pos="3317"/>
        </w:tabs>
        <w:jc w:val="both"/>
        <w:rPr>
          <w:sz w:val="20"/>
          <w:szCs w:val="20"/>
        </w:rPr>
      </w:pPr>
      <w:r>
        <w:rPr>
          <w:sz w:val="20"/>
          <w:szCs w:val="20"/>
        </w:rPr>
        <w:t>Malaria is a killer disease and has caused</w:t>
      </w:r>
      <w:r w:rsidR="00B318F9">
        <w:rPr>
          <w:sz w:val="20"/>
          <w:szCs w:val="20"/>
        </w:rPr>
        <w:t xml:space="preserve"> great</w:t>
      </w:r>
      <w:r>
        <w:rPr>
          <w:sz w:val="20"/>
          <w:szCs w:val="20"/>
        </w:rPr>
        <w:t xml:space="preserve"> threat </w:t>
      </w:r>
      <w:r w:rsidR="00B318F9">
        <w:rPr>
          <w:sz w:val="20"/>
          <w:szCs w:val="20"/>
        </w:rPr>
        <w:t xml:space="preserve">in many regions especially in the </w:t>
      </w:r>
      <w:r w:rsidR="0017117C">
        <w:rPr>
          <w:sz w:val="20"/>
          <w:szCs w:val="20"/>
        </w:rPr>
        <w:t xml:space="preserve">malaria </w:t>
      </w:r>
      <w:r w:rsidR="00AB10AD">
        <w:rPr>
          <w:sz w:val="20"/>
          <w:szCs w:val="20"/>
        </w:rPr>
        <w:t xml:space="preserve">tropical regions and </w:t>
      </w:r>
      <w:r w:rsidR="0017117C">
        <w:rPr>
          <w:sz w:val="20"/>
          <w:szCs w:val="20"/>
        </w:rPr>
        <w:t>endemic zones</w:t>
      </w:r>
      <w:r w:rsidR="0017117C">
        <w:rPr>
          <w:sz w:val="24"/>
          <w:szCs w:val="24"/>
        </w:rPr>
        <w:t xml:space="preserve"> </w:t>
      </w:r>
      <w:r w:rsidR="0017117C" w:rsidRPr="0017117C">
        <w:rPr>
          <w:sz w:val="20"/>
          <w:szCs w:val="20"/>
        </w:rPr>
        <w:t>(World, 2023)</w:t>
      </w:r>
      <w:r w:rsidR="00B318F9">
        <w:rPr>
          <w:sz w:val="20"/>
          <w:szCs w:val="20"/>
        </w:rPr>
        <w:t xml:space="preserve">. </w:t>
      </w:r>
      <w:r w:rsidR="00AB10AD">
        <w:rPr>
          <w:sz w:val="20"/>
          <w:szCs w:val="20"/>
        </w:rPr>
        <w:t>However, the disease is</w:t>
      </w:r>
      <w:r w:rsidR="00A343B3">
        <w:rPr>
          <w:sz w:val="20"/>
          <w:szCs w:val="20"/>
        </w:rPr>
        <w:t xml:space="preserve"> considered</w:t>
      </w:r>
      <w:r w:rsidR="00AB10AD">
        <w:rPr>
          <w:sz w:val="20"/>
          <w:szCs w:val="20"/>
        </w:rPr>
        <w:t xml:space="preserve"> deadly but curable. </w:t>
      </w:r>
      <w:r w:rsidR="006B772C">
        <w:rPr>
          <w:sz w:val="20"/>
          <w:szCs w:val="20"/>
        </w:rPr>
        <w:t>Unlike other diseases, malaria is caused</w:t>
      </w:r>
      <w:r w:rsidR="00AB10AD">
        <w:rPr>
          <w:sz w:val="20"/>
          <w:szCs w:val="20"/>
        </w:rPr>
        <w:t xml:space="preserve"> and spread</w:t>
      </w:r>
      <w:r w:rsidR="006B772C">
        <w:rPr>
          <w:sz w:val="20"/>
          <w:szCs w:val="20"/>
        </w:rPr>
        <w:t xml:space="preserve"> by a plasmodium</w:t>
      </w:r>
      <w:r w:rsidR="00AB10AD">
        <w:rPr>
          <w:sz w:val="20"/>
          <w:szCs w:val="20"/>
        </w:rPr>
        <w:t xml:space="preserve"> germ </w:t>
      </w:r>
      <w:r w:rsidR="003E6318">
        <w:rPr>
          <w:sz w:val="20"/>
          <w:szCs w:val="20"/>
        </w:rPr>
        <w:t>and is not transmitted from one</w:t>
      </w:r>
      <w:r w:rsidR="007B744C">
        <w:rPr>
          <w:sz w:val="20"/>
          <w:szCs w:val="20"/>
        </w:rPr>
        <w:t xml:space="preserve"> person</w:t>
      </w:r>
      <w:r w:rsidR="003E6318">
        <w:rPr>
          <w:sz w:val="20"/>
          <w:szCs w:val="20"/>
        </w:rPr>
        <w:t xml:space="preserve"> to another</w:t>
      </w:r>
      <w:r w:rsidR="00331C25" w:rsidRPr="00331C25">
        <w:t xml:space="preserve"> </w:t>
      </w:r>
      <w:r w:rsidR="00331C25" w:rsidRPr="00331C25">
        <w:rPr>
          <w:sz w:val="20"/>
          <w:szCs w:val="20"/>
        </w:rPr>
        <w:t>(Sato, 2021)</w:t>
      </w:r>
      <w:r w:rsidR="003E6318">
        <w:rPr>
          <w:sz w:val="20"/>
          <w:szCs w:val="20"/>
        </w:rPr>
        <w:t>.</w:t>
      </w:r>
      <w:r w:rsidR="00AB10AD">
        <w:rPr>
          <w:sz w:val="20"/>
          <w:szCs w:val="20"/>
        </w:rPr>
        <w:t xml:space="preserve"> </w:t>
      </w:r>
      <w:r w:rsidR="00BE32D3">
        <w:rPr>
          <w:sz w:val="20"/>
          <w:szCs w:val="20"/>
        </w:rPr>
        <w:t>Malaria infection is</w:t>
      </w:r>
      <w:r w:rsidR="00A02219">
        <w:rPr>
          <w:sz w:val="20"/>
          <w:szCs w:val="20"/>
        </w:rPr>
        <w:t xml:space="preserve"> accompanied by quite a number of signs and symptoms which can be regarded as mild and some regarded as deadly</w:t>
      </w:r>
      <w:r w:rsidR="00256931">
        <w:rPr>
          <w:sz w:val="20"/>
          <w:szCs w:val="20"/>
        </w:rPr>
        <w:t xml:space="preserve"> </w:t>
      </w:r>
      <w:r w:rsidR="00256931" w:rsidRPr="00256931">
        <w:rPr>
          <w:sz w:val="20"/>
          <w:szCs w:val="20"/>
        </w:rPr>
        <w:t xml:space="preserve">(Trampuz </w:t>
      </w:r>
      <w:r w:rsidR="00256931" w:rsidRPr="00256931">
        <w:rPr>
          <w:i/>
          <w:iCs/>
          <w:sz w:val="20"/>
          <w:szCs w:val="20"/>
        </w:rPr>
        <w:t>et al</w:t>
      </w:r>
      <w:r w:rsidR="00256931" w:rsidRPr="00256931">
        <w:rPr>
          <w:sz w:val="20"/>
          <w:szCs w:val="20"/>
        </w:rPr>
        <w:t>., 2003)</w:t>
      </w:r>
      <w:r w:rsidR="00A02219">
        <w:rPr>
          <w:sz w:val="20"/>
          <w:szCs w:val="20"/>
        </w:rPr>
        <w:t>. Some of the mild malaria signs and symptoms include fever and headache</w:t>
      </w:r>
      <w:r w:rsidR="00263E8D">
        <w:rPr>
          <w:sz w:val="20"/>
          <w:szCs w:val="20"/>
        </w:rPr>
        <w:t xml:space="preserve"> and chills. On the other hand, life threatening signs and symptoms include confusion</w:t>
      </w:r>
      <w:r w:rsidR="00256931">
        <w:rPr>
          <w:sz w:val="20"/>
          <w:szCs w:val="20"/>
        </w:rPr>
        <w:t>,</w:t>
      </w:r>
      <w:r w:rsidR="00263E8D">
        <w:rPr>
          <w:sz w:val="20"/>
          <w:szCs w:val="20"/>
        </w:rPr>
        <w:t xml:space="preserve"> seizures, jaundice, </w:t>
      </w:r>
      <w:r w:rsidR="00B770EC">
        <w:rPr>
          <w:sz w:val="20"/>
          <w:szCs w:val="20"/>
        </w:rPr>
        <w:t>dark urine, and difficulty breathing among others.</w:t>
      </w:r>
      <w:r w:rsidR="00D70167">
        <w:rPr>
          <w:sz w:val="20"/>
          <w:szCs w:val="20"/>
        </w:rPr>
        <w:t xml:space="preserve"> The threat from malaria infection vari</w:t>
      </w:r>
      <w:r w:rsidR="001E6B81">
        <w:rPr>
          <w:sz w:val="20"/>
          <w:szCs w:val="20"/>
        </w:rPr>
        <w:t xml:space="preserve">es significantly from one group to another. In a report by World Health Organization 2022, children under five (5) years, pregnant women, and travelers are at great risk of the threat </w:t>
      </w:r>
      <w:r w:rsidR="00437A62">
        <w:rPr>
          <w:sz w:val="20"/>
          <w:szCs w:val="20"/>
        </w:rPr>
        <w:t>caused by this killer disease</w:t>
      </w:r>
      <w:r w:rsidR="00E34FBC">
        <w:rPr>
          <w:sz w:val="20"/>
          <w:szCs w:val="20"/>
        </w:rPr>
        <w:t>.</w:t>
      </w:r>
      <w:r w:rsidR="001E6B81">
        <w:rPr>
          <w:sz w:val="20"/>
          <w:szCs w:val="20"/>
        </w:rPr>
        <w:t xml:space="preserve"> </w:t>
      </w:r>
      <w:r w:rsidR="00363055">
        <w:rPr>
          <w:sz w:val="20"/>
          <w:szCs w:val="20"/>
        </w:rPr>
        <w:t xml:space="preserve">It is important to note that malaria infection is not caused by a single </w:t>
      </w:r>
      <w:r w:rsidR="00451F13">
        <w:rPr>
          <w:sz w:val="20"/>
          <w:szCs w:val="20"/>
        </w:rPr>
        <w:t xml:space="preserve">type of </w:t>
      </w:r>
      <w:r w:rsidR="007F6893">
        <w:rPr>
          <w:sz w:val="20"/>
          <w:szCs w:val="20"/>
        </w:rPr>
        <w:t xml:space="preserve">malaria </w:t>
      </w:r>
      <w:r w:rsidR="00451F13">
        <w:rPr>
          <w:sz w:val="20"/>
          <w:szCs w:val="20"/>
        </w:rPr>
        <w:t>parasite. There exist five type of mosquito parasite from the female anopheles’ mosquitos that causes malaria and the</w:t>
      </w:r>
      <w:r w:rsidR="00EF38FC">
        <w:rPr>
          <w:sz w:val="20"/>
          <w:szCs w:val="20"/>
        </w:rPr>
        <w:t xml:space="preserve"> two of them are </w:t>
      </w:r>
      <w:r w:rsidR="00451F13">
        <w:rPr>
          <w:sz w:val="20"/>
          <w:szCs w:val="20"/>
        </w:rPr>
        <w:t xml:space="preserve">plasmodium </w:t>
      </w:r>
      <w:r w:rsidR="00EF38FC" w:rsidRPr="006102A9">
        <w:rPr>
          <w:i/>
          <w:iCs/>
          <w:sz w:val="20"/>
          <w:szCs w:val="20"/>
        </w:rPr>
        <w:t>falciparum</w:t>
      </w:r>
      <w:r w:rsidR="00EF38FC">
        <w:rPr>
          <w:sz w:val="20"/>
          <w:szCs w:val="20"/>
        </w:rPr>
        <w:t xml:space="preserve"> and plasmodium </w:t>
      </w:r>
      <w:r w:rsidR="00EF38FC" w:rsidRPr="006102A9">
        <w:rPr>
          <w:i/>
          <w:iCs/>
          <w:sz w:val="20"/>
          <w:szCs w:val="20"/>
        </w:rPr>
        <w:t>vivax</w:t>
      </w:r>
      <w:r w:rsidR="0064075F">
        <w:rPr>
          <w:sz w:val="20"/>
          <w:szCs w:val="20"/>
        </w:rPr>
        <w:t xml:space="preserve"> </w:t>
      </w:r>
      <w:r w:rsidR="008B1122" w:rsidRPr="008B1122">
        <w:rPr>
          <w:sz w:val="20"/>
          <w:szCs w:val="20"/>
        </w:rPr>
        <w:t>(Takken, 2021)</w:t>
      </w:r>
      <w:r w:rsidR="00EF38FC">
        <w:rPr>
          <w:sz w:val="20"/>
          <w:szCs w:val="20"/>
        </w:rPr>
        <w:t xml:space="preserve">. These species of malaria parasites </w:t>
      </w:r>
      <w:r w:rsidR="00DD72B8">
        <w:rPr>
          <w:sz w:val="20"/>
          <w:szCs w:val="20"/>
        </w:rPr>
        <w:t>exist</w:t>
      </w:r>
      <w:r w:rsidR="00EF38FC">
        <w:rPr>
          <w:sz w:val="20"/>
          <w:szCs w:val="20"/>
        </w:rPr>
        <w:t xml:space="preserve"> in various regions, however, the most prevalent type of malaria parasite that exists in most parts of Africa is the </w:t>
      </w:r>
      <w:r w:rsidR="0097019F">
        <w:rPr>
          <w:sz w:val="20"/>
          <w:szCs w:val="20"/>
        </w:rPr>
        <w:t xml:space="preserve">plasmodium </w:t>
      </w:r>
      <w:r w:rsidR="0097019F" w:rsidRPr="006102A9">
        <w:rPr>
          <w:i/>
          <w:iCs/>
          <w:sz w:val="20"/>
          <w:szCs w:val="20"/>
        </w:rPr>
        <w:t>falciparum</w:t>
      </w:r>
      <w:r w:rsidR="009F1040">
        <w:rPr>
          <w:sz w:val="20"/>
          <w:szCs w:val="20"/>
        </w:rPr>
        <w:t xml:space="preserve"> </w:t>
      </w:r>
      <w:r w:rsidR="009F1040" w:rsidRPr="009F1040">
        <w:rPr>
          <w:sz w:val="20"/>
          <w:szCs w:val="20"/>
        </w:rPr>
        <w:t xml:space="preserve">(Popkin </w:t>
      </w:r>
      <w:r w:rsidR="009F1040" w:rsidRPr="009F1040">
        <w:rPr>
          <w:i/>
          <w:iCs/>
          <w:sz w:val="20"/>
          <w:szCs w:val="20"/>
        </w:rPr>
        <w:t>et al</w:t>
      </w:r>
      <w:r w:rsidR="009F1040" w:rsidRPr="009F1040">
        <w:rPr>
          <w:sz w:val="20"/>
          <w:szCs w:val="20"/>
        </w:rPr>
        <w:t>., 2023)</w:t>
      </w:r>
      <w:r w:rsidR="0097019F">
        <w:rPr>
          <w:sz w:val="20"/>
          <w:szCs w:val="20"/>
        </w:rPr>
        <w:t xml:space="preserve">. The species is the most threatening </w:t>
      </w:r>
      <w:r w:rsidR="00284D53">
        <w:rPr>
          <w:sz w:val="20"/>
          <w:szCs w:val="20"/>
        </w:rPr>
        <w:t xml:space="preserve">malaria </w:t>
      </w:r>
      <w:r w:rsidR="0097019F">
        <w:rPr>
          <w:sz w:val="20"/>
          <w:szCs w:val="20"/>
        </w:rPr>
        <w:t>specie</w:t>
      </w:r>
      <w:r w:rsidR="00284D53">
        <w:rPr>
          <w:sz w:val="20"/>
          <w:szCs w:val="20"/>
        </w:rPr>
        <w:t>s.</w:t>
      </w:r>
      <w:r w:rsidR="00DD72B8">
        <w:rPr>
          <w:sz w:val="20"/>
          <w:szCs w:val="20"/>
        </w:rPr>
        <w:t xml:space="preserve"> </w:t>
      </w:r>
      <w:r w:rsidR="00B02957">
        <w:rPr>
          <w:sz w:val="20"/>
          <w:szCs w:val="20"/>
        </w:rPr>
        <w:t>Plasmodium vivax is most prevalent in other countries in Africa outside the sub-Saharan parts of Africa.</w:t>
      </w:r>
      <w:r w:rsidR="002062CD">
        <w:rPr>
          <w:sz w:val="20"/>
          <w:szCs w:val="20"/>
        </w:rPr>
        <w:t xml:space="preserve"> The other three species of malaria parasite are plasmodium </w:t>
      </w:r>
      <w:r w:rsidR="002062CD">
        <w:rPr>
          <w:i/>
          <w:iCs/>
          <w:sz w:val="20"/>
          <w:szCs w:val="20"/>
        </w:rPr>
        <w:t xml:space="preserve">malariae, </w:t>
      </w:r>
      <w:r w:rsidR="002062CD">
        <w:rPr>
          <w:sz w:val="20"/>
          <w:szCs w:val="20"/>
        </w:rPr>
        <w:t xml:space="preserve">plasmodium </w:t>
      </w:r>
      <w:r w:rsidR="002062CD">
        <w:rPr>
          <w:i/>
          <w:iCs/>
          <w:sz w:val="20"/>
          <w:szCs w:val="20"/>
        </w:rPr>
        <w:t>ovale</w:t>
      </w:r>
      <w:r w:rsidR="002062CD">
        <w:rPr>
          <w:sz w:val="20"/>
          <w:szCs w:val="20"/>
        </w:rPr>
        <w:t xml:space="preserve"> and plasmodium </w:t>
      </w:r>
      <w:r w:rsidR="006102A9">
        <w:rPr>
          <w:i/>
          <w:iCs/>
          <w:sz w:val="20"/>
          <w:szCs w:val="20"/>
        </w:rPr>
        <w:t>knowlesi</w:t>
      </w:r>
      <w:r w:rsidR="006102A9">
        <w:rPr>
          <w:sz w:val="20"/>
          <w:szCs w:val="20"/>
        </w:rPr>
        <w:t>.</w:t>
      </w:r>
      <w:r w:rsidR="00363055">
        <w:rPr>
          <w:sz w:val="20"/>
          <w:szCs w:val="20"/>
        </w:rPr>
        <w:t xml:space="preserve"> </w:t>
      </w:r>
    </w:p>
    <w:p w14:paraId="504674FB" w14:textId="77777777" w:rsidR="00356EA8" w:rsidRDefault="00356EA8" w:rsidP="00A61614">
      <w:pPr>
        <w:tabs>
          <w:tab w:val="left" w:pos="3317"/>
        </w:tabs>
        <w:jc w:val="both"/>
        <w:rPr>
          <w:sz w:val="20"/>
          <w:szCs w:val="20"/>
        </w:rPr>
      </w:pPr>
    </w:p>
    <w:p w14:paraId="4E90FF2E" w14:textId="2F5E6050" w:rsidR="002C3F53" w:rsidRDefault="0017117C" w:rsidP="00A61614">
      <w:pPr>
        <w:tabs>
          <w:tab w:val="left" w:pos="3317"/>
        </w:tabs>
        <w:jc w:val="both"/>
        <w:rPr>
          <w:sz w:val="20"/>
          <w:szCs w:val="20"/>
        </w:rPr>
      </w:pPr>
      <w:r>
        <w:rPr>
          <w:sz w:val="20"/>
          <w:szCs w:val="20"/>
        </w:rPr>
        <w:t>In their</w:t>
      </w:r>
      <w:r w:rsidR="004C2177">
        <w:rPr>
          <w:sz w:val="20"/>
          <w:szCs w:val="20"/>
        </w:rPr>
        <w:t xml:space="preserve"> 2022</w:t>
      </w:r>
      <w:r>
        <w:rPr>
          <w:sz w:val="20"/>
          <w:szCs w:val="20"/>
        </w:rPr>
        <w:t xml:space="preserve"> report, the World Health Organization (WHO) </w:t>
      </w:r>
      <w:r w:rsidR="004C2177">
        <w:rPr>
          <w:sz w:val="20"/>
          <w:szCs w:val="20"/>
        </w:rPr>
        <w:t>report</w:t>
      </w:r>
      <w:r w:rsidR="007B62B1">
        <w:rPr>
          <w:sz w:val="20"/>
          <w:szCs w:val="20"/>
        </w:rPr>
        <w:t>ed</w:t>
      </w:r>
      <w:r w:rsidR="004C2177">
        <w:rPr>
          <w:sz w:val="20"/>
          <w:szCs w:val="20"/>
        </w:rPr>
        <w:t xml:space="preserve"> </w:t>
      </w:r>
      <w:r w:rsidR="001707F5">
        <w:rPr>
          <w:sz w:val="20"/>
          <w:szCs w:val="20"/>
        </w:rPr>
        <w:t xml:space="preserve">that there were </w:t>
      </w:r>
      <w:r w:rsidR="00E83476">
        <w:rPr>
          <w:sz w:val="20"/>
          <w:szCs w:val="20"/>
        </w:rPr>
        <w:t>249 million malaria cases with approximately 608000 malaria-</w:t>
      </w:r>
      <w:r w:rsidR="00D95AF1">
        <w:rPr>
          <w:sz w:val="20"/>
          <w:szCs w:val="20"/>
        </w:rPr>
        <w:t>related</w:t>
      </w:r>
      <w:r w:rsidR="00E83476">
        <w:rPr>
          <w:sz w:val="20"/>
          <w:szCs w:val="20"/>
        </w:rPr>
        <w:t xml:space="preserve"> deaths</w:t>
      </w:r>
      <w:r w:rsidR="00F91CA5">
        <w:rPr>
          <w:sz w:val="20"/>
          <w:szCs w:val="20"/>
        </w:rPr>
        <w:t xml:space="preserve"> in 2022 as compared to 610000 malaria-related deaths in 2021</w:t>
      </w:r>
      <w:r w:rsidR="00E83476">
        <w:rPr>
          <w:sz w:val="20"/>
          <w:szCs w:val="20"/>
        </w:rPr>
        <w:t xml:space="preserve">. </w:t>
      </w:r>
      <w:r w:rsidR="00F91CA5">
        <w:rPr>
          <w:sz w:val="20"/>
          <w:szCs w:val="20"/>
        </w:rPr>
        <w:t>Desp</w:t>
      </w:r>
      <w:r w:rsidR="00173492">
        <w:rPr>
          <w:sz w:val="20"/>
          <w:szCs w:val="20"/>
        </w:rPr>
        <w:t>ite the decrease in malaria-related deaths in 2022, the disease in still a life-threat</w:t>
      </w:r>
      <w:r w:rsidR="00495F9A">
        <w:rPr>
          <w:sz w:val="20"/>
          <w:szCs w:val="20"/>
        </w:rPr>
        <w:t>ening and requires</w:t>
      </w:r>
      <w:r w:rsidR="0083108E" w:rsidRPr="0083108E">
        <w:t xml:space="preserve"> </w:t>
      </w:r>
      <w:r w:rsidR="0083108E" w:rsidRPr="0083108E">
        <w:rPr>
          <w:sz w:val="20"/>
          <w:szCs w:val="20"/>
        </w:rPr>
        <w:t>continuous and proactive measures to prevent its resurgence and manage its transmission effectively</w:t>
      </w:r>
      <w:r w:rsidR="0083108E">
        <w:rPr>
          <w:sz w:val="20"/>
          <w:szCs w:val="20"/>
        </w:rPr>
        <w:t>.</w:t>
      </w:r>
      <w:r w:rsidR="00495F9A">
        <w:rPr>
          <w:sz w:val="20"/>
          <w:szCs w:val="20"/>
        </w:rPr>
        <w:t xml:space="preserve"> </w:t>
      </w:r>
      <w:r w:rsidR="00E83476">
        <w:rPr>
          <w:sz w:val="20"/>
          <w:szCs w:val="20"/>
        </w:rPr>
        <w:t xml:space="preserve">These statistics are reported from </w:t>
      </w:r>
      <w:r w:rsidR="00A61614">
        <w:rPr>
          <w:sz w:val="20"/>
          <w:szCs w:val="20"/>
        </w:rPr>
        <w:t xml:space="preserve">85 countries. </w:t>
      </w:r>
      <w:r w:rsidR="00BC409F">
        <w:rPr>
          <w:sz w:val="20"/>
          <w:szCs w:val="20"/>
        </w:rPr>
        <w:t xml:space="preserve">Out of the number of </w:t>
      </w:r>
      <w:r w:rsidR="0057718D">
        <w:rPr>
          <w:sz w:val="20"/>
          <w:szCs w:val="20"/>
        </w:rPr>
        <w:t>malaria-related</w:t>
      </w:r>
      <w:r w:rsidR="0057266B">
        <w:rPr>
          <w:sz w:val="20"/>
          <w:szCs w:val="20"/>
        </w:rPr>
        <w:t xml:space="preserve"> </w:t>
      </w:r>
      <w:r w:rsidR="00BC409F">
        <w:rPr>
          <w:sz w:val="20"/>
          <w:szCs w:val="20"/>
        </w:rPr>
        <w:t xml:space="preserve">deaths reported </w:t>
      </w:r>
      <w:r w:rsidR="0057718D">
        <w:rPr>
          <w:sz w:val="20"/>
          <w:szCs w:val="20"/>
        </w:rPr>
        <w:t xml:space="preserve">globally, nearly half </w:t>
      </w:r>
      <w:r w:rsidR="0057266B">
        <w:rPr>
          <w:sz w:val="20"/>
          <w:szCs w:val="20"/>
        </w:rPr>
        <w:t xml:space="preserve">the number of deaths </w:t>
      </w:r>
      <w:r w:rsidR="00E85A97">
        <w:rPr>
          <w:sz w:val="20"/>
          <w:szCs w:val="20"/>
        </w:rPr>
        <w:t>is</w:t>
      </w:r>
      <w:r w:rsidR="0057266B">
        <w:rPr>
          <w:sz w:val="20"/>
          <w:szCs w:val="20"/>
        </w:rPr>
        <w:t xml:space="preserve"> reported from four African countries which include Nigeria, Uganda, </w:t>
      </w:r>
      <w:r w:rsidR="004C163C">
        <w:rPr>
          <w:sz w:val="20"/>
          <w:szCs w:val="20"/>
        </w:rPr>
        <w:t>Democratic Republic of Congo (DRC) and Mozambique (WHO, 202</w:t>
      </w:r>
      <w:r w:rsidR="00F75A86">
        <w:rPr>
          <w:sz w:val="20"/>
          <w:szCs w:val="20"/>
        </w:rPr>
        <w:t>2</w:t>
      </w:r>
      <w:r w:rsidR="004C163C">
        <w:rPr>
          <w:sz w:val="20"/>
          <w:szCs w:val="20"/>
        </w:rPr>
        <w:t>)</w:t>
      </w:r>
      <w:r w:rsidR="009A7831">
        <w:rPr>
          <w:sz w:val="20"/>
          <w:szCs w:val="20"/>
        </w:rPr>
        <w:t>.</w:t>
      </w:r>
      <w:r w:rsidR="00F36F87">
        <w:rPr>
          <w:sz w:val="20"/>
          <w:szCs w:val="20"/>
        </w:rPr>
        <w:t xml:space="preserve"> In their study,</w:t>
      </w:r>
      <w:r w:rsidR="00F36F87" w:rsidRPr="00F36F87">
        <w:t xml:space="preserve"> </w:t>
      </w:r>
      <w:r w:rsidR="00F36F87" w:rsidRPr="00F36F87">
        <w:rPr>
          <w:sz w:val="20"/>
          <w:szCs w:val="20"/>
        </w:rPr>
        <w:t xml:space="preserve">Adeyemo </w:t>
      </w:r>
      <w:r w:rsidR="00F36F87" w:rsidRPr="00F36F87">
        <w:rPr>
          <w:i/>
          <w:iCs/>
          <w:sz w:val="20"/>
          <w:szCs w:val="20"/>
        </w:rPr>
        <w:t>et al</w:t>
      </w:r>
      <w:r w:rsidR="00F36F87" w:rsidRPr="00F36F87">
        <w:rPr>
          <w:sz w:val="20"/>
          <w:szCs w:val="20"/>
        </w:rPr>
        <w:t xml:space="preserve">., </w:t>
      </w:r>
      <w:r w:rsidR="00F36F87">
        <w:rPr>
          <w:sz w:val="20"/>
          <w:szCs w:val="20"/>
        </w:rPr>
        <w:t>(</w:t>
      </w:r>
      <w:r w:rsidR="00F36F87" w:rsidRPr="00F36F87">
        <w:rPr>
          <w:sz w:val="20"/>
          <w:szCs w:val="20"/>
        </w:rPr>
        <w:t>2022)</w:t>
      </w:r>
      <w:r w:rsidR="00F36F87">
        <w:rPr>
          <w:sz w:val="20"/>
          <w:szCs w:val="20"/>
        </w:rPr>
        <w:t xml:space="preserve"> reported that</w:t>
      </w:r>
      <w:r w:rsidR="00744AAF">
        <w:rPr>
          <w:sz w:val="20"/>
          <w:szCs w:val="20"/>
        </w:rPr>
        <w:t xml:space="preserve"> higher share of malaria</w:t>
      </w:r>
      <w:r w:rsidR="00A61614">
        <w:rPr>
          <w:sz w:val="20"/>
          <w:szCs w:val="20"/>
        </w:rPr>
        <w:t xml:space="preserve"> cases </w:t>
      </w:r>
      <w:r w:rsidR="00285E10">
        <w:rPr>
          <w:sz w:val="20"/>
          <w:szCs w:val="20"/>
        </w:rPr>
        <w:t xml:space="preserve">are disproportionately higher in African countries as compared to any other </w:t>
      </w:r>
      <w:r w:rsidR="007F1100">
        <w:rPr>
          <w:sz w:val="20"/>
          <w:szCs w:val="20"/>
        </w:rPr>
        <w:t>country. Besides, app</w:t>
      </w:r>
      <w:r w:rsidR="007E443F">
        <w:rPr>
          <w:sz w:val="20"/>
          <w:szCs w:val="20"/>
        </w:rPr>
        <w:t>roximately, 9</w:t>
      </w:r>
      <w:r w:rsidR="002B467D">
        <w:rPr>
          <w:sz w:val="20"/>
          <w:szCs w:val="20"/>
        </w:rPr>
        <w:t>5</w:t>
      </w:r>
      <w:r w:rsidR="007E443F">
        <w:rPr>
          <w:sz w:val="20"/>
          <w:szCs w:val="20"/>
        </w:rPr>
        <w:t>% of death in Africa are malaria-related deaths</w:t>
      </w:r>
      <w:r w:rsidR="002B467D">
        <w:rPr>
          <w:sz w:val="20"/>
          <w:szCs w:val="20"/>
        </w:rPr>
        <w:t xml:space="preserve"> which is close to 580000 deaths</w:t>
      </w:r>
      <w:r w:rsidR="00D5565A">
        <w:rPr>
          <w:sz w:val="20"/>
          <w:szCs w:val="20"/>
        </w:rPr>
        <w:t xml:space="preserve"> </w:t>
      </w:r>
      <w:r w:rsidR="00D5565A" w:rsidRPr="00D5565A">
        <w:rPr>
          <w:sz w:val="20"/>
          <w:szCs w:val="20"/>
        </w:rPr>
        <w:t>(WHO, 2024)</w:t>
      </w:r>
      <w:r w:rsidR="002B467D">
        <w:rPr>
          <w:sz w:val="20"/>
          <w:szCs w:val="20"/>
        </w:rPr>
        <w:t xml:space="preserve">. </w:t>
      </w:r>
      <w:r w:rsidR="00110E3C">
        <w:rPr>
          <w:sz w:val="20"/>
          <w:szCs w:val="20"/>
        </w:rPr>
        <w:t>In the general population, chil</w:t>
      </w:r>
      <w:r w:rsidR="00FE7D7C">
        <w:rPr>
          <w:sz w:val="20"/>
          <w:szCs w:val="20"/>
        </w:rPr>
        <w:t>dren under five (5) years of age are</w:t>
      </w:r>
      <w:r w:rsidR="0069214C">
        <w:rPr>
          <w:sz w:val="20"/>
          <w:szCs w:val="20"/>
        </w:rPr>
        <w:t xml:space="preserve"> at a</w:t>
      </w:r>
      <w:r w:rsidR="00FE7D7C">
        <w:rPr>
          <w:sz w:val="20"/>
          <w:szCs w:val="20"/>
        </w:rPr>
        <w:t xml:space="preserve"> great risk of malaria infection and malaria</w:t>
      </w:r>
      <w:r w:rsidR="00FB2933">
        <w:rPr>
          <w:sz w:val="20"/>
          <w:szCs w:val="20"/>
        </w:rPr>
        <w:t>-related death. In the</w:t>
      </w:r>
      <w:r w:rsidR="0017739B">
        <w:rPr>
          <w:sz w:val="20"/>
          <w:szCs w:val="20"/>
        </w:rPr>
        <w:t>ir</w:t>
      </w:r>
      <w:r w:rsidR="00FB2933">
        <w:rPr>
          <w:sz w:val="20"/>
          <w:szCs w:val="20"/>
        </w:rPr>
        <w:t xml:space="preserve"> report, WHO reports that 80% of the </w:t>
      </w:r>
      <w:r w:rsidR="00C35DE4">
        <w:rPr>
          <w:sz w:val="20"/>
          <w:szCs w:val="20"/>
        </w:rPr>
        <w:t xml:space="preserve">deaths among children under five years were found to be malaria related. </w:t>
      </w:r>
    </w:p>
    <w:p w14:paraId="11DF5CE6" w14:textId="77777777" w:rsidR="00356EA8" w:rsidRDefault="00356EA8" w:rsidP="00A31EA6">
      <w:pPr>
        <w:tabs>
          <w:tab w:val="left" w:pos="3317"/>
        </w:tabs>
        <w:jc w:val="both"/>
        <w:rPr>
          <w:sz w:val="20"/>
          <w:szCs w:val="20"/>
        </w:rPr>
      </w:pPr>
    </w:p>
    <w:p w14:paraId="0BC5CBEB" w14:textId="39299BE4" w:rsidR="00356EA8" w:rsidRDefault="0072606A" w:rsidP="00A31EA6">
      <w:pPr>
        <w:tabs>
          <w:tab w:val="left" w:pos="3317"/>
        </w:tabs>
        <w:jc w:val="both"/>
        <w:rPr>
          <w:sz w:val="20"/>
          <w:szCs w:val="20"/>
        </w:rPr>
      </w:pPr>
      <w:r>
        <w:rPr>
          <w:sz w:val="20"/>
          <w:szCs w:val="20"/>
        </w:rPr>
        <w:t>Kenya as one of the African countries in sub-Saharan part of Africa, faces the same threat from malaria</w:t>
      </w:r>
      <w:r w:rsidR="00FA1FFB">
        <w:rPr>
          <w:sz w:val="20"/>
          <w:szCs w:val="20"/>
        </w:rPr>
        <w:t xml:space="preserve"> infection just</w:t>
      </w:r>
      <w:r>
        <w:rPr>
          <w:sz w:val="20"/>
          <w:szCs w:val="20"/>
        </w:rPr>
        <w:t xml:space="preserve"> like any other African </w:t>
      </w:r>
      <w:r w:rsidR="00BA57FA">
        <w:rPr>
          <w:sz w:val="20"/>
          <w:szCs w:val="20"/>
        </w:rPr>
        <w:t>tropical countries</w:t>
      </w:r>
      <w:r w:rsidR="00EE7372">
        <w:rPr>
          <w:sz w:val="20"/>
          <w:szCs w:val="20"/>
        </w:rPr>
        <w:t xml:space="preserve"> </w:t>
      </w:r>
      <w:r w:rsidR="00EE7372" w:rsidRPr="00EE7372">
        <w:rPr>
          <w:sz w:val="20"/>
          <w:szCs w:val="20"/>
        </w:rPr>
        <w:t xml:space="preserve">(Oladipo </w:t>
      </w:r>
      <w:r w:rsidR="00EE7372" w:rsidRPr="00EE7372">
        <w:rPr>
          <w:i/>
          <w:iCs/>
          <w:sz w:val="20"/>
          <w:szCs w:val="20"/>
        </w:rPr>
        <w:t>et al</w:t>
      </w:r>
      <w:r w:rsidR="00EE7372" w:rsidRPr="00EE7372">
        <w:rPr>
          <w:sz w:val="20"/>
          <w:szCs w:val="20"/>
        </w:rPr>
        <w:t>., 2022)</w:t>
      </w:r>
      <w:r w:rsidR="00BA57FA">
        <w:rPr>
          <w:sz w:val="20"/>
          <w:szCs w:val="20"/>
        </w:rPr>
        <w:t xml:space="preserve">. Many countries lying within </w:t>
      </w:r>
      <w:r w:rsidR="00B24803">
        <w:rPr>
          <w:sz w:val="20"/>
          <w:szCs w:val="20"/>
        </w:rPr>
        <w:t>35</w:t>
      </w:r>
      <w:r w:rsidR="00E35E8C">
        <w:rPr>
          <w:sz w:val="20"/>
          <w:szCs w:val="20"/>
          <w:vertAlign w:val="superscript"/>
        </w:rPr>
        <w:t xml:space="preserve">0 </w:t>
      </w:r>
      <w:r w:rsidR="00E35E8C">
        <w:rPr>
          <w:sz w:val="20"/>
          <w:szCs w:val="20"/>
        </w:rPr>
        <w:t>S and 35</w:t>
      </w:r>
      <w:r w:rsidR="00E35E8C">
        <w:rPr>
          <w:sz w:val="20"/>
          <w:szCs w:val="20"/>
          <w:vertAlign w:val="superscript"/>
        </w:rPr>
        <w:t>0</w:t>
      </w:r>
      <w:r w:rsidR="00E35E8C">
        <w:rPr>
          <w:sz w:val="20"/>
          <w:szCs w:val="20"/>
        </w:rPr>
        <w:t xml:space="preserve"> N are likely to fall in the tropical region</w:t>
      </w:r>
      <w:r w:rsidR="00E60498" w:rsidRPr="00E60498">
        <w:t xml:space="preserve"> </w:t>
      </w:r>
      <w:r w:rsidR="00E60498" w:rsidRPr="00E60498">
        <w:rPr>
          <w:sz w:val="20"/>
          <w:szCs w:val="20"/>
        </w:rPr>
        <w:t xml:space="preserve">(Al-Obaidi </w:t>
      </w:r>
      <w:r w:rsidR="00E60498" w:rsidRPr="00E60498">
        <w:rPr>
          <w:i/>
          <w:iCs/>
          <w:sz w:val="20"/>
          <w:szCs w:val="20"/>
        </w:rPr>
        <w:t>et al</w:t>
      </w:r>
      <w:r w:rsidR="00E60498" w:rsidRPr="00E60498">
        <w:rPr>
          <w:sz w:val="20"/>
          <w:szCs w:val="20"/>
        </w:rPr>
        <w:t>., 2014)</w:t>
      </w:r>
      <w:r w:rsidR="00E92F06">
        <w:rPr>
          <w:sz w:val="20"/>
          <w:szCs w:val="20"/>
        </w:rPr>
        <w:t>. Since the equator</w:t>
      </w:r>
      <w:r w:rsidR="002618C2">
        <w:rPr>
          <w:sz w:val="20"/>
          <w:szCs w:val="20"/>
        </w:rPr>
        <w:t xml:space="preserve">, tropic of Cancer, tropic of Capricorn </w:t>
      </w:r>
      <w:r w:rsidR="001E1E30">
        <w:rPr>
          <w:sz w:val="20"/>
          <w:szCs w:val="20"/>
        </w:rPr>
        <w:t xml:space="preserve">nearly runs through the middle of Africa, it makes Africa the </w:t>
      </w:r>
      <w:r w:rsidR="00E60E5A">
        <w:rPr>
          <w:sz w:val="20"/>
          <w:szCs w:val="20"/>
        </w:rPr>
        <w:t>most tropical continent resulting to higher susceptibility to malaria infection</w:t>
      </w:r>
      <w:r w:rsidR="00147151">
        <w:rPr>
          <w:sz w:val="20"/>
          <w:szCs w:val="20"/>
        </w:rPr>
        <w:t>.</w:t>
      </w:r>
      <w:r w:rsidR="00147151" w:rsidRPr="00147151">
        <w:t xml:space="preserve"> </w:t>
      </w:r>
      <w:r w:rsidR="00147151" w:rsidRPr="00147151">
        <w:rPr>
          <w:sz w:val="20"/>
          <w:szCs w:val="20"/>
        </w:rPr>
        <w:t xml:space="preserve">The tropical climate of Africa, characterized by warm temperatures </w:t>
      </w:r>
      <w:r w:rsidR="00B40093">
        <w:rPr>
          <w:sz w:val="20"/>
          <w:szCs w:val="20"/>
        </w:rPr>
        <w:t xml:space="preserve">higher humidity </w:t>
      </w:r>
      <w:r w:rsidR="00147151" w:rsidRPr="00147151">
        <w:rPr>
          <w:sz w:val="20"/>
          <w:szCs w:val="20"/>
        </w:rPr>
        <w:t>and sufficient rainfall, creates favorable conditions for the breeding of mosquitoes, which are the primary vectors for malaria, making the continent highly susceptible to malaria infection</w:t>
      </w:r>
      <w:r w:rsidR="004935F4">
        <w:rPr>
          <w:sz w:val="20"/>
          <w:szCs w:val="20"/>
        </w:rPr>
        <w:t xml:space="preserve"> </w:t>
      </w:r>
      <w:r w:rsidR="004935F4" w:rsidRPr="004935F4">
        <w:rPr>
          <w:sz w:val="20"/>
          <w:szCs w:val="20"/>
        </w:rPr>
        <w:t xml:space="preserve">(Ileperuma </w:t>
      </w:r>
      <w:r w:rsidR="004935F4" w:rsidRPr="004935F4">
        <w:rPr>
          <w:i/>
          <w:iCs/>
          <w:sz w:val="20"/>
          <w:szCs w:val="20"/>
        </w:rPr>
        <w:t>et al.,</w:t>
      </w:r>
      <w:r w:rsidR="004935F4" w:rsidRPr="004935F4">
        <w:rPr>
          <w:sz w:val="20"/>
          <w:szCs w:val="20"/>
        </w:rPr>
        <w:t xml:space="preserve"> 2023)</w:t>
      </w:r>
      <w:r w:rsidR="00147151" w:rsidRPr="00147151">
        <w:rPr>
          <w:sz w:val="20"/>
          <w:szCs w:val="20"/>
        </w:rPr>
        <w:t>.</w:t>
      </w:r>
      <w:r w:rsidR="005E3AE2">
        <w:rPr>
          <w:sz w:val="20"/>
          <w:szCs w:val="20"/>
        </w:rPr>
        <w:t xml:space="preserve"> </w:t>
      </w:r>
      <w:r w:rsidR="00176A56">
        <w:rPr>
          <w:sz w:val="20"/>
          <w:szCs w:val="20"/>
        </w:rPr>
        <w:t xml:space="preserve">Equator passing through Kenya places the country in the tropical region with warm temperature and </w:t>
      </w:r>
      <w:r w:rsidR="00176A56">
        <w:rPr>
          <w:sz w:val="20"/>
          <w:szCs w:val="20"/>
        </w:rPr>
        <w:lastRenderedPageBreak/>
        <w:t>higher</w:t>
      </w:r>
      <w:r w:rsidR="00D30791">
        <w:rPr>
          <w:sz w:val="20"/>
          <w:szCs w:val="20"/>
        </w:rPr>
        <w:t xml:space="preserve"> humidity, conditions ideal for the breeding and survival of anopheles mosquitoes responsible for the tran</w:t>
      </w:r>
      <w:r w:rsidR="007B33BB">
        <w:rPr>
          <w:sz w:val="20"/>
          <w:szCs w:val="20"/>
        </w:rPr>
        <w:t>smission of malaria</w:t>
      </w:r>
      <w:r w:rsidR="007461F5">
        <w:rPr>
          <w:sz w:val="20"/>
          <w:szCs w:val="20"/>
        </w:rPr>
        <w:t xml:space="preserve"> </w:t>
      </w:r>
      <w:r w:rsidR="007461F5" w:rsidRPr="007461F5">
        <w:rPr>
          <w:sz w:val="20"/>
          <w:szCs w:val="20"/>
        </w:rPr>
        <w:t xml:space="preserve">(Giesen </w:t>
      </w:r>
      <w:r w:rsidR="007461F5" w:rsidRPr="007461F5">
        <w:rPr>
          <w:i/>
          <w:iCs/>
          <w:sz w:val="20"/>
          <w:szCs w:val="20"/>
        </w:rPr>
        <w:t>et al</w:t>
      </w:r>
      <w:r w:rsidR="007461F5" w:rsidRPr="007461F5">
        <w:rPr>
          <w:sz w:val="20"/>
          <w:szCs w:val="20"/>
        </w:rPr>
        <w:t>., 2020)</w:t>
      </w:r>
      <w:r w:rsidR="007B33BB">
        <w:rPr>
          <w:sz w:val="20"/>
          <w:szCs w:val="20"/>
        </w:rPr>
        <w:t xml:space="preserve">. </w:t>
      </w:r>
      <w:r w:rsidR="00C07CA9">
        <w:rPr>
          <w:sz w:val="20"/>
          <w:szCs w:val="20"/>
        </w:rPr>
        <w:t xml:space="preserve">These climatic conditions </w:t>
      </w:r>
      <w:r w:rsidR="00DA0B80">
        <w:rPr>
          <w:sz w:val="20"/>
          <w:szCs w:val="20"/>
        </w:rPr>
        <w:t>make</w:t>
      </w:r>
      <w:r w:rsidR="00C07CA9">
        <w:rPr>
          <w:sz w:val="20"/>
          <w:szCs w:val="20"/>
        </w:rPr>
        <w:t xml:space="preserve"> the country susceptible to malaria</w:t>
      </w:r>
      <w:r w:rsidR="00915ACB">
        <w:rPr>
          <w:sz w:val="20"/>
          <w:szCs w:val="20"/>
        </w:rPr>
        <w:t xml:space="preserve"> infection, a great public health concern.</w:t>
      </w:r>
      <w:r w:rsidR="00DA0B80">
        <w:rPr>
          <w:sz w:val="20"/>
          <w:szCs w:val="20"/>
        </w:rPr>
        <w:t xml:space="preserve"> Several initiatives have been put in places in attempts to reduce malaria infection case</w:t>
      </w:r>
      <w:r w:rsidR="004B1CE8">
        <w:rPr>
          <w:sz w:val="20"/>
          <w:szCs w:val="20"/>
        </w:rPr>
        <w:t>s</w:t>
      </w:r>
      <w:r w:rsidR="00DA0B80">
        <w:rPr>
          <w:sz w:val="20"/>
          <w:szCs w:val="20"/>
        </w:rPr>
        <w:t xml:space="preserve"> and deaths, </w:t>
      </w:r>
      <w:r w:rsidR="00B44760">
        <w:rPr>
          <w:sz w:val="20"/>
          <w:szCs w:val="20"/>
        </w:rPr>
        <w:t>however, the reduction in the number of cases and deaths has not been significant</w:t>
      </w:r>
      <w:r w:rsidR="001429EC">
        <w:rPr>
          <w:sz w:val="20"/>
          <w:szCs w:val="20"/>
        </w:rPr>
        <w:t xml:space="preserve"> </w:t>
      </w:r>
      <w:r w:rsidR="001429EC" w:rsidRPr="001429EC">
        <w:rPr>
          <w:sz w:val="20"/>
          <w:szCs w:val="20"/>
        </w:rPr>
        <w:t>(Owoko, 2024)</w:t>
      </w:r>
      <w:r w:rsidR="001429EC">
        <w:rPr>
          <w:sz w:val="20"/>
          <w:szCs w:val="20"/>
        </w:rPr>
        <w:t xml:space="preserve">. </w:t>
      </w:r>
      <w:r w:rsidR="008D75EE">
        <w:rPr>
          <w:sz w:val="20"/>
          <w:szCs w:val="20"/>
        </w:rPr>
        <w:t xml:space="preserve">In Kenya, malaria infection cases and deaths </w:t>
      </w:r>
      <w:r w:rsidR="00BE22E1">
        <w:rPr>
          <w:sz w:val="20"/>
          <w:szCs w:val="20"/>
        </w:rPr>
        <w:t>are</w:t>
      </w:r>
      <w:r w:rsidR="008D75EE">
        <w:rPr>
          <w:sz w:val="20"/>
          <w:szCs w:val="20"/>
        </w:rPr>
        <w:t xml:space="preserve"> still relatively higher and a robust action is need</w:t>
      </w:r>
      <w:r w:rsidR="00CB2577">
        <w:rPr>
          <w:sz w:val="20"/>
          <w:szCs w:val="20"/>
        </w:rPr>
        <w:t>ed</w:t>
      </w:r>
      <w:r w:rsidR="008D75EE">
        <w:rPr>
          <w:sz w:val="20"/>
          <w:szCs w:val="20"/>
        </w:rPr>
        <w:t xml:space="preserve"> to address and mitigate the </w:t>
      </w:r>
      <w:r w:rsidR="008E28A1">
        <w:rPr>
          <w:sz w:val="20"/>
          <w:szCs w:val="20"/>
        </w:rPr>
        <w:t>infection.</w:t>
      </w:r>
      <w:r w:rsidR="00BE22E1">
        <w:rPr>
          <w:sz w:val="20"/>
          <w:szCs w:val="20"/>
        </w:rPr>
        <w:t xml:space="preserve"> In a report by </w:t>
      </w:r>
      <w:r w:rsidR="00B740E9">
        <w:rPr>
          <w:sz w:val="20"/>
          <w:szCs w:val="20"/>
        </w:rPr>
        <w:t>US Presidential Malaria Initiative (PMI) 2022</w:t>
      </w:r>
      <w:r w:rsidR="007F513B">
        <w:rPr>
          <w:sz w:val="20"/>
          <w:szCs w:val="20"/>
        </w:rPr>
        <w:t xml:space="preserve">, the number of malaria-related </w:t>
      </w:r>
      <w:r w:rsidR="00B11583">
        <w:rPr>
          <w:sz w:val="20"/>
          <w:szCs w:val="20"/>
        </w:rPr>
        <w:t>mortality rate</w:t>
      </w:r>
      <w:r w:rsidR="00855EB8">
        <w:rPr>
          <w:sz w:val="20"/>
          <w:szCs w:val="20"/>
        </w:rPr>
        <w:t xml:space="preserve"> for children under five years</w:t>
      </w:r>
      <w:r w:rsidR="00B11583">
        <w:rPr>
          <w:sz w:val="20"/>
          <w:szCs w:val="20"/>
        </w:rPr>
        <w:t xml:space="preserve"> between 2003 and 2022 reduced from 11.</w:t>
      </w:r>
      <w:r w:rsidR="00D64ADF">
        <w:rPr>
          <w:sz w:val="20"/>
          <w:szCs w:val="20"/>
        </w:rPr>
        <w:t>5</w:t>
      </w:r>
      <w:r w:rsidR="00B11583">
        <w:rPr>
          <w:sz w:val="20"/>
          <w:szCs w:val="20"/>
        </w:rPr>
        <w:t>% to 4.1%</w:t>
      </w:r>
      <w:r w:rsidR="00D64ADF">
        <w:rPr>
          <w:sz w:val="20"/>
          <w:szCs w:val="20"/>
        </w:rPr>
        <w:t xml:space="preserve">, indicating </w:t>
      </w:r>
      <w:r w:rsidR="003F3494">
        <w:rPr>
          <w:sz w:val="20"/>
          <w:szCs w:val="20"/>
        </w:rPr>
        <w:t>0.</w:t>
      </w:r>
      <w:r w:rsidR="00855EB8">
        <w:rPr>
          <w:sz w:val="20"/>
          <w:szCs w:val="20"/>
        </w:rPr>
        <w:t>389% decrease in malaria-related mortality rate among children under five years.</w:t>
      </w:r>
      <w:r w:rsidR="005240B8">
        <w:rPr>
          <w:sz w:val="20"/>
          <w:szCs w:val="20"/>
        </w:rPr>
        <w:t xml:space="preserve"> </w:t>
      </w:r>
      <w:r w:rsidR="00F30E79">
        <w:rPr>
          <w:sz w:val="20"/>
          <w:szCs w:val="20"/>
        </w:rPr>
        <w:t>The decrease in mortality in this group was made possible by allocating more funds</w:t>
      </w:r>
      <w:r w:rsidR="00146916">
        <w:rPr>
          <w:sz w:val="20"/>
          <w:szCs w:val="20"/>
        </w:rPr>
        <w:t xml:space="preserve"> and resource</w:t>
      </w:r>
      <w:r w:rsidR="00F30E79">
        <w:rPr>
          <w:sz w:val="20"/>
          <w:szCs w:val="20"/>
        </w:rPr>
        <w:t xml:space="preserve"> to </w:t>
      </w:r>
      <w:r w:rsidR="00146916">
        <w:rPr>
          <w:sz w:val="20"/>
          <w:szCs w:val="20"/>
        </w:rPr>
        <w:t>area such high endemic zones</w:t>
      </w:r>
      <w:r w:rsidR="00D43F3B">
        <w:rPr>
          <w:sz w:val="20"/>
          <w:szCs w:val="20"/>
        </w:rPr>
        <w:t xml:space="preserve"> and lake endemic zones in accordance to the PMI initiatives.</w:t>
      </w:r>
      <w:r w:rsidR="001E04DA">
        <w:rPr>
          <w:sz w:val="20"/>
          <w:szCs w:val="20"/>
        </w:rPr>
        <w:t xml:space="preserve"> </w:t>
      </w:r>
    </w:p>
    <w:p w14:paraId="0D3D1255" w14:textId="77777777" w:rsidR="00356EA8" w:rsidRDefault="00356EA8" w:rsidP="00A31EA6">
      <w:pPr>
        <w:tabs>
          <w:tab w:val="left" w:pos="3317"/>
        </w:tabs>
        <w:jc w:val="both"/>
        <w:rPr>
          <w:sz w:val="20"/>
          <w:szCs w:val="20"/>
        </w:rPr>
      </w:pPr>
    </w:p>
    <w:p w14:paraId="4019EE14" w14:textId="1D4ED709" w:rsidR="001707F5" w:rsidRDefault="009248C3" w:rsidP="00A31EA6">
      <w:pPr>
        <w:tabs>
          <w:tab w:val="left" w:pos="3317"/>
        </w:tabs>
        <w:jc w:val="both"/>
        <w:rPr>
          <w:sz w:val="20"/>
          <w:szCs w:val="20"/>
        </w:rPr>
      </w:pPr>
      <w:r>
        <w:rPr>
          <w:sz w:val="20"/>
          <w:szCs w:val="20"/>
        </w:rPr>
        <w:t xml:space="preserve">It is worth acknowledging that much has been done to address the malaria infection cases in Kenya as well </w:t>
      </w:r>
      <w:r w:rsidR="00A31EA6">
        <w:rPr>
          <w:sz w:val="20"/>
          <w:szCs w:val="20"/>
        </w:rPr>
        <w:t xml:space="preserve">as many parts in world, however, this paper seeks to compliment what has </w:t>
      </w:r>
      <w:r w:rsidR="005B2522">
        <w:rPr>
          <w:sz w:val="20"/>
          <w:szCs w:val="20"/>
        </w:rPr>
        <w:t xml:space="preserve">been done by developing </w:t>
      </w:r>
      <w:r w:rsidR="00975D81">
        <w:rPr>
          <w:sz w:val="20"/>
          <w:szCs w:val="20"/>
        </w:rPr>
        <w:t xml:space="preserve">machine learning </w:t>
      </w:r>
      <w:r w:rsidR="005B2522">
        <w:rPr>
          <w:sz w:val="20"/>
          <w:szCs w:val="20"/>
        </w:rPr>
        <w:t>predictive model</w:t>
      </w:r>
      <w:r w:rsidR="00975D81">
        <w:rPr>
          <w:sz w:val="20"/>
          <w:szCs w:val="20"/>
        </w:rPr>
        <w:t>s to model and predict malaria occurrence in Kenya.</w:t>
      </w:r>
      <w:r w:rsidR="006476B6">
        <w:rPr>
          <w:sz w:val="20"/>
          <w:szCs w:val="20"/>
        </w:rPr>
        <w:t xml:space="preserve"> Application of machine learning </w:t>
      </w:r>
      <w:r w:rsidR="008B7157">
        <w:rPr>
          <w:sz w:val="20"/>
          <w:szCs w:val="20"/>
        </w:rPr>
        <w:t xml:space="preserve">in </w:t>
      </w:r>
      <w:r w:rsidR="00B217CB">
        <w:rPr>
          <w:sz w:val="20"/>
          <w:szCs w:val="20"/>
        </w:rPr>
        <w:t xml:space="preserve">binary and </w:t>
      </w:r>
      <w:r w:rsidR="00D511BD">
        <w:rPr>
          <w:sz w:val="20"/>
          <w:szCs w:val="20"/>
        </w:rPr>
        <w:t>multi-</w:t>
      </w:r>
      <w:r w:rsidR="00B217CB">
        <w:rPr>
          <w:sz w:val="20"/>
          <w:szCs w:val="20"/>
        </w:rPr>
        <w:t xml:space="preserve">classification </w:t>
      </w:r>
      <w:r w:rsidR="00D511BD">
        <w:rPr>
          <w:sz w:val="20"/>
          <w:szCs w:val="20"/>
        </w:rPr>
        <w:t xml:space="preserve">is </w:t>
      </w:r>
      <w:r w:rsidR="008B7157">
        <w:rPr>
          <w:sz w:val="20"/>
          <w:szCs w:val="20"/>
        </w:rPr>
        <w:t>relevant due to the ability of</w:t>
      </w:r>
      <w:r w:rsidR="00D511BD">
        <w:rPr>
          <w:sz w:val="20"/>
          <w:szCs w:val="20"/>
        </w:rPr>
        <w:t xml:space="preserve"> the</w:t>
      </w:r>
      <w:r w:rsidR="008B7157">
        <w:rPr>
          <w:sz w:val="20"/>
          <w:szCs w:val="20"/>
        </w:rPr>
        <w:t xml:space="preserve"> algorithms to analyze vast amount of data to uncover hidden </w:t>
      </w:r>
      <w:r w:rsidR="00D511BD">
        <w:rPr>
          <w:sz w:val="20"/>
          <w:szCs w:val="20"/>
        </w:rPr>
        <w:t>i</w:t>
      </w:r>
      <w:r w:rsidR="00B62089">
        <w:rPr>
          <w:sz w:val="20"/>
          <w:szCs w:val="20"/>
        </w:rPr>
        <w:t xml:space="preserve">nsights and patterns that could not </w:t>
      </w:r>
      <w:r w:rsidR="00E82680">
        <w:rPr>
          <w:sz w:val="20"/>
          <w:szCs w:val="20"/>
        </w:rPr>
        <w:t xml:space="preserve">be </w:t>
      </w:r>
      <w:r w:rsidR="00B62089">
        <w:rPr>
          <w:sz w:val="20"/>
          <w:szCs w:val="20"/>
        </w:rPr>
        <w:t>uncovered by the traditional methods</w:t>
      </w:r>
      <w:r w:rsidR="00CC4C4A">
        <w:rPr>
          <w:sz w:val="20"/>
          <w:szCs w:val="20"/>
        </w:rPr>
        <w:t xml:space="preserve"> </w:t>
      </w:r>
      <w:r w:rsidR="00CC4C4A" w:rsidRPr="00CC4C4A">
        <w:rPr>
          <w:sz w:val="20"/>
          <w:szCs w:val="20"/>
        </w:rPr>
        <w:t xml:space="preserve">(Galal </w:t>
      </w:r>
      <w:r w:rsidR="00CC4C4A" w:rsidRPr="00CC4C4A">
        <w:rPr>
          <w:i/>
          <w:iCs/>
          <w:sz w:val="20"/>
          <w:szCs w:val="20"/>
        </w:rPr>
        <w:t>et al</w:t>
      </w:r>
      <w:r w:rsidR="00CC4C4A" w:rsidRPr="00CC4C4A">
        <w:rPr>
          <w:sz w:val="20"/>
          <w:szCs w:val="20"/>
        </w:rPr>
        <w:t>., 2022)</w:t>
      </w:r>
      <w:r w:rsidR="00B62089">
        <w:rPr>
          <w:sz w:val="20"/>
          <w:szCs w:val="20"/>
        </w:rPr>
        <w:t xml:space="preserve">. </w:t>
      </w:r>
      <w:r w:rsidR="00E5570E">
        <w:rPr>
          <w:sz w:val="20"/>
          <w:szCs w:val="20"/>
        </w:rPr>
        <w:t xml:space="preserve">Despite the reports showing a reduction in the </w:t>
      </w:r>
      <w:r w:rsidR="007E3ADC">
        <w:rPr>
          <w:sz w:val="20"/>
          <w:szCs w:val="20"/>
        </w:rPr>
        <w:t xml:space="preserve">malaria-related </w:t>
      </w:r>
      <w:r w:rsidR="00E5570E">
        <w:rPr>
          <w:sz w:val="20"/>
          <w:szCs w:val="20"/>
        </w:rPr>
        <w:t xml:space="preserve">mortality </w:t>
      </w:r>
      <w:r w:rsidR="007E3ADC">
        <w:rPr>
          <w:sz w:val="20"/>
          <w:szCs w:val="20"/>
        </w:rPr>
        <w:t xml:space="preserve">rate, malaria infection is still a public health concern in Kenya. </w:t>
      </w:r>
      <w:r w:rsidR="00EB4FC6">
        <w:rPr>
          <w:sz w:val="20"/>
          <w:szCs w:val="20"/>
        </w:rPr>
        <w:t xml:space="preserve">Application of machine learning in </w:t>
      </w:r>
      <w:r w:rsidR="006235B0">
        <w:rPr>
          <w:sz w:val="20"/>
          <w:szCs w:val="20"/>
        </w:rPr>
        <w:t>this study made use of</w:t>
      </w:r>
      <w:r w:rsidR="001D76ED">
        <w:rPr>
          <w:sz w:val="20"/>
          <w:szCs w:val="20"/>
        </w:rPr>
        <w:t xml:space="preserve"> various factors including demographic factors, environmental factors</w:t>
      </w:r>
      <w:r w:rsidR="00082B07">
        <w:rPr>
          <w:sz w:val="20"/>
          <w:szCs w:val="20"/>
        </w:rPr>
        <w:t xml:space="preserve"> and health related factors</w:t>
      </w:r>
      <w:r w:rsidR="00823EAD">
        <w:rPr>
          <w:sz w:val="20"/>
          <w:szCs w:val="20"/>
        </w:rPr>
        <w:t xml:space="preserve"> to accurately predict malaria occurrences</w:t>
      </w:r>
      <w:r w:rsidR="00CD155A">
        <w:rPr>
          <w:sz w:val="20"/>
          <w:szCs w:val="20"/>
        </w:rPr>
        <w:t xml:space="preserve">. The accuracy in the prediction of malaria cases </w:t>
      </w:r>
      <w:r w:rsidR="009D1C8D">
        <w:rPr>
          <w:sz w:val="20"/>
          <w:szCs w:val="20"/>
        </w:rPr>
        <w:t xml:space="preserve">in </w:t>
      </w:r>
      <w:r w:rsidR="00DD036A">
        <w:rPr>
          <w:sz w:val="20"/>
          <w:szCs w:val="20"/>
        </w:rPr>
        <w:t xml:space="preserve">this </w:t>
      </w:r>
      <w:r w:rsidR="009D1C8D">
        <w:rPr>
          <w:sz w:val="20"/>
          <w:szCs w:val="20"/>
        </w:rPr>
        <w:t>study was made possible due to the ability of machine learning models to analy</w:t>
      </w:r>
      <w:r w:rsidR="00271298">
        <w:rPr>
          <w:sz w:val="20"/>
          <w:szCs w:val="20"/>
        </w:rPr>
        <w:t xml:space="preserve">ze and derive insights from both linear and non-linear relationship </w:t>
      </w:r>
      <w:r w:rsidR="00DE7E5E">
        <w:rPr>
          <w:sz w:val="20"/>
          <w:szCs w:val="20"/>
        </w:rPr>
        <w:t>between features</w:t>
      </w:r>
      <w:r w:rsidR="00271298">
        <w:rPr>
          <w:sz w:val="20"/>
          <w:szCs w:val="20"/>
        </w:rPr>
        <w:t xml:space="preserve">. </w:t>
      </w:r>
      <w:r w:rsidR="009C570E">
        <w:rPr>
          <w:sz w:val="20"/>
          <w:szCs w:val="20"/>
        </w:rPr>
        <w:t xml:space="preserve">This ability in deriving insights from complex data set is vital </w:t>
      </w:r>
      <w:r w:rsidR="00EB2F7F">
        <w:rPr>
          <w:sz w:val="20"/>
          <w:szCs w:val="20"/>
        </w:rPr>
        <w:t xml:space="preserve">in </w:t>
      </w:r>
      <w:r w:rsidR="009E7A6C">
        <w:rPr>
          <w:sz w:val="20"/>
          <w:szCs w:val="20"/>
        </w:rPr>
        <w:t xml:space="preserve">developing an intervention program to address </w:t>
      </w:r>
      <w:r w:rsidR="00886781">
        <w:rPr>
          <w:sz w:val="20"/>
          <w:szCs w:val="20"/>
        </w:rPr>
        <w:t xml:space="preserve">malaria-related threats especially among children under five years, pregnant women and travelers. </w:t>
      </w:r>
      <w:r w:rsidR="00243A48">
        <w:rPr>
          <w:sz w:val="20"/>
          <w:szCs w:val="20"/>
        </w:rPr>
        <w:t xml:space="preserve">Further, application of machine learning algorithms </w:t>
      </w:r>
      <w:r w:rsidR="006C321E">
        <w:rPr>
          <w:sz w:val="20"/>
          <w:szCs w:val="20"/>
        </w:rPr>
        <w:t xml:space="preserve">in this study will help ensure that prediction of malaria case is </w:t>
      </w:r>
      <w:r w:rsidR="00FC5F75">
        <w:rPr>
          <w:sz w:val="20"/>
          <w:szCs w:val="20"/>
        </w:rPr>
        <w:t xml:space="preserve">accurate over time as more data get </w:t>
      </w:r>
      <w:r w:rsidR="00E0624E">
        <w:rPr>
          <w:sz w:val="20"/>
          <w:szCs w:val="20"/>
        </w:rPr>
        <w:t>incorporated</w:t>
      </w:r>
      <w:r w:rsidR="00FC5F75">
        <w:rPr>
          <w:sz w:val="20"/>
          <w:szCs w:val="20"/>
        </w:rPr>
        <w:t xml:space="preserve"> into </w:t>
      </w:r>
      <w:r w:rsidR="00E0624E">
        <w:rPr>
          <w:sz w:val="20"/>
          <w:szCs w:val="20"/>
        </w:rPr>
        <w:t xml:space="preserve">the model which increase the performance of the ML models. </w:t>
      </w:r>
      <w:r w:rsidR="00CC1F22" w:rsidRPr="00CC1F22">
        <w:rPr>
          <w:sz w:val="20"/>
          <w:szCs w:val="20"/>
        </w:rPr>
        <w:t>Therefore, the integration of machine learning in this study aim</w:t>
      </w:r>
      <w:r w:rsidR="009E46C4">
        <w:rPr>
          <w:sz w:val="20"/>
          <w:szCs w:val="20"/>
        </w:rPr>
        <w:t>ed</w:t>
      </w:r>
      <w:r w:rsidR="00CC1F22" w:rsidRPr="00CC1F22">
        <w:rPr>
          <w:sz w:val="20"/>
          <w:szCs w:val="20"/>
        </w:rPr>
        <w:t xml:space="preserve"> to complement existing efforts and provide a robust, data-driven approach to predict and mitigate malaria occurrence, improving public health outcomes in Kenya.</w:t>
      </w:r>
      <w:r w:rsidR="00E523D5">
        <w:rPr>
          <w:sz w:val="20"/>
          <w:szCs w:val="20"/>
        </w:rPr>
        <w:t xml:space="preserve"> </w:t>
      </w:r>
      <w:r w:rsidR="00E523D5" w:rsidRPr="00E523D5">
        <w:rPr>
          <w:sz w:val="20"/>
          <w:szCs w:val="20"/>
        </w:rPr>
        <w:t xml:space="preserve">The purpose of this study is </w:t>
      </w:r>
      <w:r w:rsidR="00E523D5">
        <w:rPr>
          <w:sz w:val="20"/>
          <w:szCs w:val="20"/>
        </w:rPr>
        <w:t xml:space="preserve">thus </w:t>
      </w:r>
      <w:r w:rsidR="00E523D5" w:rsidRPr="00E523D5">
        <w:rPr>
          <w:sz w:val="20"/>
          <w:szCs w:val="20"/>
        </w:rPr>
        <w:t>to develop and evaluate machine learning models to predict malaria occurrence in Kenya, with the objectives of enhancing early detection, optimizing resource allocation for interventions, and ultimately reducing the incidence and impact of malaria in the region.</w:t>
      </w:r>
      <w:r w:rsidR="008622AA">
        <w:rPr>
          <w:sz w:val="20"/>
          <w:szCs w:val="20"/>
        </w:rPr>
        <w:t xml:space="preserve"> The following are the research question</w:t>
      </w:r>
      <w:r w:rsidR="0060226B">
        <w:rPr>
          <w:sz w:val="20"/>
          <w:szCs w:val="20"/>
        </w:rPr>
        <w:t>s adopted in this study;</w:t>
      </w:r>
    </w:p>
    <w:p w14:paraId="1CEFA7E0" w14:textId="605F5725" w:rsidR="0060226B" w:rsidRDefault="0060226B" w:rsidP="0060226B">
      <w:pPr>
        <w:pStyle w:val="ListParagraph"/>
        <w:numPr>
          <w:ilvl w:val="0"/>
          <w:numId w:val="9"/>
        </w:numPr>
        <w:tabs>
          <w:tab w:val="left" w:pos="3317"/>
        </w:tabs>
        <w:jc w:val="both"/>
        <w:rPr>
          <w:sz w:val="20"/>
          <w:szCs w:val="20"/>
        </w:rPr>
      </w:pPr>
      <w:r>
        <w:rPr>
          <w:sz w:val="20"/>
          <w:szCs w:val="20"/>
        </w:rPr>
        <w:t xml:space="preserve">Developing single classifier models </w:t>
      </w:r>
      <w:r w:rsidR="001B24C2">
        <w:rPr>
          <w:sz w:val="20"/>
          <w:szCs w:val="20"/>
        </w:rPr>
        <w:t>(K-Nearest Neighbors (KNN), Support Vector Machine</w:t>
      </w:r>
      <w:r w:rsidR="00134E12">
        <w:rPr>
          <w:sz w:val="20"/>
          <w:szCs w:val="20"/>
        </w:rPr>
        <w:t xml:space="preserve"> (SVM) and Naïve Bayes.</w:t>
      </w:r>
      <w:r w:rsidR="006749C2">
        <w:rPr>
          <w:sz w:val="20"/>
          <w:szCs w:val="20"/>
        </w:rPr>
        <w:t>)</w:t>
      </w:r>
    </w:p>
    <w:p w14:paraId="4F14E889" w14:textId="26CEDBF8" w:rsidR="00134E12" w:rsidRDefault="00134E12" w:rsidP="0060226B">
      <w:pPr>
        <w:pStyle w:val="ListParagraph"/>
        <w:numPr>
          <w:ilvl w:val="0"/>
          <w:numId w:val="9"/>
        </w:numPr>
        <w:tabs>
          <w:tab w:val="left" w:pos="3317"/>
        </w:tabs>
        <w:jc w:val="both"/>
        <w:rPr>
          <w:sz w:val="20"/>
          <w:szCs w:val="20"/>
        </w:rPr>
      </w:pPr>
      <w:r>
        <w:rPr>
          <w:sz w:val="20"/>
          <w:szCs w:val="20"/>
        </w:rPr>
        <w:t>Developing ensemble classifier</w:t>
      </w:r>
      <w:r w:rsidR="0022511D">
        <w:rPr>
          <w:sz w:val="20"/>
          <w:szCs w:val="20"/>
        </w:rPr>
        <w:t xml:space="preserve"> models (Random Fores, </w:t>
      </w:r>
      <w:r w:rsidR="006749C2">
        <w:rPr>
          <w:sz w:val="20"/>
          <w:szCs w:val="20"/>
        </w:rPr>
        <w:t>Tree Bagging and Boosting)</w:t>
      </w:r>
    </w:p>
    <w:p w14:paraId="2805B67C" w14:textId="4683DCC5" w:rsidR="009A3CB4" w:rsidRPr="00790CC8" w:rsidRDefault="009A3CB4" w:rsidP="00790CC8">
      <w:pPr>
        <w:pStyle w:val="ListParagraph"/>
        <w:numPr>
          <w:ilvl w:val="0"/>
          <w:numId w:val="9"/>
        </w:numPr>
        <w:tabs>
          <w:tab w:val="left" w:pos="3317"/>
        </w:tabs>
        <w:jc w:val="both"/>
        <w:rPr>
          <w:sz w:val="20"/>
          <w:szCs w:val="20"/>
        </w:rPr>
      </w:pPr>
      <w:r>
        <w:rPr>
          <w:sz w:val="20"/>
          <w:szCs w:val="20"/>
        </w:rPr>
        <w:t>Evaluation of the</w:t>
      </w:r>
      <w:r w:rsidR="006749C2">
        <w:rPr>
          <w:sz w:val="20"/>
          <w:szCs w:val="20"/>
        </w:rPr>
        <w:t xml:space="preserve"> </w:t>
      </w:r>
      <w:r w:rsidR="0090192B">
        <w:rPr>
          <w:sz w:val="20"/>
          <w:szCs w:val="20"/>
        </w:rPr>
        <w:t>single and ensemble classifiers</w:t>
      </w:r>
      <w:r w:rsidR="00790CC8">
        <w:rPr>
          <w:sz w:val="20"/>
          <w:szCs w:val="20"/>
        </w:rPr>
        <w:t xml:space="preserve"> and prediction of the malaria occurrence using the best overall model. </w:t>
      </w:r>
    </w:p>
    <w:p w14:paraId="3B8BBEB0" w14:textId="77777777" w:rsidR="00BE1CC0" w:rsidRPr="00804E9A" w:rsidRDefault="00BE1CC0">
      <w:pPr>
        <w:pStyle w:val="BodyText"/>
        <w:spacing w:before="11"/>
        <w:ind w:left="0"/>
      </w:pPr>
    </w:p>
    <w:p w14:paraId="7B1F3E6D" w14:textId="77777777" w:rsidR="00BE1CC0" w:rsidRDefault="00796679">
      <w:pPr>
        <w:pStyle w:val="ListParagraph"/>
        <w:numPr>
          <w:ilvl w:val="0"/>
          <w:numId w:val="7"/>
        </w:numPr>
        <w:tabs>
          <w:tab w:val="left" w:pos="3898"/>
        </w:tabs>
        <w:ind w:left="3897" w:hanging="327"/>
        <w:jc w:val="left"/>
        <w:rPr>
          <w:sz w:val="16"/>
        </w:rPr>
      </w:pPr>
      <w:r>
        <w:rPr>
          <w:sz w:val="20"/>
        </w:rPr>
        <w:t>M</w:t>
      </w:r>
      <w:r>
        <w:rPr>
          <w:sz w:val="16"/>
        </w:rPr>
        <w:t>ETHODOLOGY</w:t>
      </w:r>
    </w:p>
    <w:p w14:paraId="78AAC94A" w14:textId="77777777" w:rsidR="00BE1CC0" w:rsidRDefault="00796679">
      <w:pPr>
        <w:pStyle w:val="ListParagraph"/>
        <w:numPr>
          <w:ilvl w:val="1"/>
          <w:numId w:val="6"/>
        </w:numPr>
        <w:tabs>
          <w:tab w:val="left" w:pos="578"/>
        </w:tabs>
        <w:spacing w:before="118"/>
        <w:rPr>
          <w:i/>
          <w:sz w:val="20"/>
        </w:rPr>
      </w:pPr>
      <w:r>
        <w:rPr>
          <w:i/>
          <w:sz w:val="20"/>
        </w:rPr>
        <w:t>Research</w:t>
      </w:r>
      <w:r>
        <w:rPr>
          <w:i/>
          <w:spacing w:val="-2"/>
          <w:sz w:val="20"/>
        </w:rPr>
        <w:t xml:space="preserve"> </w:t>
      </w:r>
      <w:r>
        <w:rPr>
          <w:i/>
          <w:sz w:val="20"/>
        </w:rPr>
        <w:t>Design</w:t>
      </w:r>
    </w:p>
    <w:p w14:paraId="4AF91916" w14:textId="4CD2CED1" w:rsidR="00BE1CC0" w:rsidRDefault="008D7626" w:rsidP="00DA4254">
      <w:pPr>
        <w:pStyle w:val="BodyText"/>
        <w:spacing w:before="61" w:line="252" w:lineRule="auto"/>
        <w:ind w:left="0" w:right="200"/>
        <w:jc w:val="both"/>
      </w:pPr>
      <w:r>
        <w:t xml:space="preserve">The study </w:t>
      </w:r>
      <w:r w:rsidR="009E3254">
        <w:t xml:space="preserve">adopted a cross-sectional study design to evaluate the effectiveness of various machine learning </w:t>
      </w:r>
      <w:r w:rsidR="006E7AFD">
        <w:t xml:space="preserve">algorithms in predicting malaria occurrences in Kenya. </w:t>
      </w:r>
      <w:r w:rsidR="008323BE">
        <w:t xml:space="preserve">The study </w:t>
      </w:r>
      <w:r w:rsidR="00372194">
        <w:t>is</w:t>
      </w:r>
      <w:r w:rsidR="008323BE">
        <w:t xml:space="preserve"> appropriate to its ability to evaluate the prevalence and spread </w:t>
      </w:r>
      <w:r w:rsidR="00372194">
        <w:t xml:space="preserve">of a </w:t>
      </w:r>
      <w:r w:rsidR="00EC31E0">
        <w:t>phenomenon (Capili, 2021)</w:t>
      </w:r>
      <w:r w:rsidR="00753F6C" w:rsidRPr="00753F6C">
        <w:t>.</w:t>
      </w:r>
      <w:r w:rsidR="00372194">
        <w:t xml:space="preserve"> </w:t>
      </w:r>
    </w:p>
    <w:p w14:paraId="74D666A8" w14:textId="16A1FF61" w:rsidR="00EC31E0" w:rsidRDefault="00796679" w:rsidP="00EC31E0">
      <w:pPr>
        <w:pStyle w:val="ListParagraph"/>
        <w:numPr>
          <w:ilvl w:val="1"/>
          <w:numId w:val="6"/>
        </w:numPr>
        <w:tabs>
          <w:tab w:val="left" w:pos="590"/>
        </w:tabs>
        <w:spacing w:before="133"/>
        <w:ind w:left="590" w:hanging="327"/>
        <w:jc w:val="both"/>
        <w:rPr>
          <w:i/>
          <w:sz w:val="20"/>
        </w:rPr>
      </w:pPr>
      <w:r w:rsidRPr="00DA4254">
        <w:rPr>
          <w:i/>
          <w:sz w:val="20"/>
        </w:rPr>
        <w:t>Data</w:t>
      </w:r>
      <w:r w:rsidRPr="00DA4254">
        <w:rPr>
          <w:i/>
          <w:spacing w:val="-1"/>
          <w:sz w:val="20"/>
        </w:rPr>
        <w:t xml:space="preserve"> </w:t>
      </w:r>
      <w:r w:rsidRPr="00DA4254">
        <w:rPr>
          <w:i/>
          <w:sz w:val="20"/>
        </w:rPr>
        <w:t>Collection</w:t>
      </w:r>
    </w:p>
    <w:p w14:paraId="269FBAFE" w14:textId="104818A9" w:rsidR="00DA4254" w:rsidRPr="00717668" w:rsidRDefault="00EC31E0" w:rsidP="00717668">
      <w:pPr>
        <w:tabs>
          <w:tab w:val="left" w:pos="590"/>
        </w:tabs>
        <w:spacing w:before="133"/>
        <w:jc w:val="both"/>
        <w:rPr>
          <w:iCs/>
          <w:sz w:val="20"/>
        </w:rPr>
      </w:pPr>
      <w:r>
        <w:rPr>
          <w:iCs/>
          <w:sz w:val="20"/>
        </w:rPr>
        <w:t>T</w:t>
      </w:r>
      <w:r w:rsidR="00A65411">
        <w:rPr>
          <w:iCs/>
          <w:sz w:val="20"/>
        </w:rPr>
        <w:t xml:space="preserve">he </w:t>
      </w:r>
      <w:r w:rsidR="00814330">
        <w:rPr>
          <w:iCs/>
          <w:sz w:val="20"/>
        </w:rPr>
        <w:t xml:space="preserve">data </w:t>
      </w:r>
      <w:r w:rsidR="00604BA0">
        <w:rPr>
          <w:iCs/>
          <w:sz w:val="20"/>
        </w:rPr>
        <w:t xml:space="preserve">used </w:t>
      </w:r>
      <w:r w:rsidR="00814330">
        <w:rPr>
          <w:iCs/>
          <w:sz w:val="20"/>
        </w:rPr>
        <w:t xml:space="preserve">in this study was obtained from the </w:t>
      </w:r>
      <w:r w:rsidR="00015100" w:rsidRPr="00015100">
        <w:rPr>
          <w:iCs/>
          <w:sz w:val="20"/>
        </w:rPr>
        <w:t>Kenya National Data Archive (KeNADA)</w:t>
      </w:r>
      <w:r w:rsidR="006B2742">
        <w:rPr>
          <w:iCs/>
          <w:sz w:val="20"/>
        </w:rPr>
        <w:t xml:space="preserve"> website using the link </w:t>
      </w:r>
      <w:hyperlink r:id="rId10" w:history="1">
        <w:r w:rsidR="00F8525C" w:rsidRPr="00AB546C">
          <w:rPr>
            <w:rStyle w:val="Hyperlink"/>
            <w:iCs/>
            <w:sz w:val="20"/>
          </w:rPr>
          <w:t>https://statistics.knbs.or.ke/nada/index.php/catalog/111/related-materials</w:t>
        </w:r>
      </w:hyperlink>
      <w:r w:rsidR="00F8525C">
        <w:rPr>
          <w:iCs/>
          <w:sz w:val="20"/>
        </w:rPr>
        <w:t xml:space="preserve">. </w:t>
      </w:r>
      <w:r w:rsidR="00E275A0">
        <w:rPr>
          <w:iCs/>
          <w:sz w:val="20"/>
        </w:rPr>
        <w:t xml:space="preserve">The data used was well documented, accurate and </w:t>
      </w:r>
      <w:r w:rsidR="00C2695E">
        <w:rPr>
          <w:iCs/>
          <w:sz w:val="20"/>
        </w:rPr>
        <w:t>relevant in a</w:t>
      </w:r>
      <w:r w:rsidR="00C2783E">
        <w:rPr>
          <w:iCs/>
          <w:sz w:val="20"/>
        </w:rPr>
        <w:t>ddressing</w:t>
      </w:r>
      <w:r w:rsidR="00C2695E">
        <w:rPr>
          <w:iCs/>
          <w:sz w:val="20"/>
        </w:rPr>
        <w:t xml:space="preserve"> the research </w:t>
      </w:r>
      <w:r w:rsidR="00C2783E">
        <w:rPr>
          <w:iCs/>
          <w:sz w:val="20"/>
        </w:rPr>
        <w:t>objectives</w:t>
      </w:r>
      <w:r w:rsidR="00C2695E">
        <w:rPr>
          <w:iCs/>
          <w:sz w:val="20"/>
        </w:rPr>
        <w:t xml:space="preserve"> in this study.</w:t>
      </w:r>
      <w:r w:rsidR="00CA45DB">
        <w:rPr>
          <w:iCs/>
          <w:sz w:val="20"/>
        </w:rPr>
        <w:t xml:space="preserve"> The dataset had </w:t>
      </w:r>
      <w:r w:rsidR="001C7369" w:rsidRPr="001C7369">
        <w:rPr>
          <w:iCs/>
          <w:sz w:val="20"/>
        </w:rPr>
        <w:t>31,302</w:t>
      </w:r>
      <w:r w:rsidR="001C7369">
        <w:rPr>
          <w:iCs/>
          <w:sz w:val="20"/>
        </w:rPr>
        <w:t xml:space="preserve"> observations with </w:t>
      </w:r>
      <w:r w:rsidR="005039B0">
        <w:rPr>
          <w:iCs/>
          <w:sz w:val="20"/>
        </w:rPr>
        <w:t xml:space="preserve">223 variables. Upon cleaning the data to remain with the most relevant information, we remained with </w:t>
      </w:r>
      <w:r w:rsidR="00340419">
        <w:rPr>
          <w:iCs/>
          <w:sz w:val="20"/>
        </w:rPr>
        <w:t>thirteen variables</w:t>
      </w:r>
      <w:r w:rsidR="006F0013">
        <w:rPr>
          <w:iCs/>
          <w:sz w:val="20"/>
        </w:rPr>
        <w:t xml:space="preserve"> compris</w:t>
      </w:r>
      <w:r w:rsidR="002D61BE">
        <w:rPr>
          <w:iCs/>
          <w:sz w:val="20"/>
        </w:rPr>
        <w:t>ing</w:t>
      </w:r>
      <w:r w:rsidR="00FB6CFA">
        <w:rPr>
          <w:iCs/>
          <w:sz w:val="20"/>
        </w:rPr>
        <w:t xml:space="preserve"> twelve predictors including region, </w:t>
      </w:r>
      <w:r w:rsidR="0088287A">
        <w:rPr>
          <w:iCs/>
          <w:sz w:val="20"/>
        </w:rPr>
        <w:t xml:space="preserve">endemic zones, </w:t>
      </w:r>
      <w:r w:rsidR="007E3030">
        <w:rPr>
          <w:iCs/>
          <w:sz w:val="20"/>
        </w:rPr>
        <w:t>anemic level, number of mosquito bed nets, mother’s educational level</w:t>
      </w:r>
      <w:r w:rsidR="005454B0">
        <w:rPr>
          <w:iCs/>
          <w:sz w:val="20"/>
        </w:rPr>
        <w:t xml:space="preserve">, presence of various plasmodium species among other variables. </w:t>
      </w:r>
      <w:r w:rsidR="003F63D3">
        <w:rPr>
          <w:iCs/>
          <w:sz w:val="20"/>
        </w:rPr>
        <w:t>The predictor</w:t>
      </w:r>
      <w:r w:rsidR="00B727B1">
        <w:rPr>
          <w:iCs/>
          <w:sz w:val="20"/>
        </w:rPr>
        <w:t>s</w:t>
      </w:r>
      <w:r w:rsidR="003F63D3">
        <w:rPr>
          <w:iCs/>
          <w:sz w:val="20"/>
        </w:rPr>
        <w:t xml:space="preserve"> were all categorical and coded appropriately. </w:t>
      </w:r>
      <w:r w:rsidR="007E3030">
        <w:rPr>
          <w:iCs/>
          <w:sz w:val="20"/>
        </w:rPr>
        <w:t xml:space="preserve"> </w:t>
      </w:r>
      <w:r w:rsidR="000247EC">
        <w:rPr>
          <w:iCs/>
          <w:sz w:val="20"/>
        </w:rPr>
        <w:t xml:space="preserve">The outcome variable </w:t>
      </w:r>
      <w:r w:rsidR="00540D14">
        <w:rPr>
          <w:iCs/>
          <w:sz w:val="20"/>
        </w:rPr>
        <w:t xml:space="preserve">in this study is the final malaria test results showing either positive or negative, indicating that an individual is infected or not infected, respectively. </w:t>
      </w:r>
    </w:p>
    <w:p w14:paraId="1A35807C" w14:textId="12C97486" w:rsidR="00BE1CC0" w:rsidRDefault="00796679" w:rsidP="00DA4254">
      <w:pPr>
        <w:pStyle w:val="ListParagraph"/>
        <w:numPr>
          <w:ilvl w:val="1"/>
          <w:numId w:val="6"/>
        </w:numPr>
        <w:tabs>
          <w:tab w:val="left" w:pos="590"/>
        </w:tabs>
        <w:spacing w:before="133"/>
        <w:ind w:left="590" w:hanging="327"/>
        <w:jc w:val="both"/>
        <w:rPr>
          <w:i/>
          <w:sz w:val="20"/>
        </w:rPr>
      </w:pPr>
      <w:r w:rsidRPr="00DA4254">
        <w:rPr>
          <w:i/>
          <w:sz w:val="20"/>
        </w:rPr>
        <w:t>Data</w:t>
      </w:r>
      <w:r w:rsidRPr="00DA4254">
        <w:rPr>
          <w:i/>
          <w:spacing w:val="-1"/>
          <w:sz w:val="20"/>
        </w:rPr>
        <w:t xml:space="preserve"> </w:t>
      </w:r>
      <w:r w:rsidRPr="00DA4254">
        <w:rPr>
          <w:i/>
          <w:sz w:val="20"/>
        </w:rPr>
        <w:t>Analysis</w:t>
      </w:r>
    </w:p>
    <w:p w14:paraId="75D9F9E0" w14:textId="443D7992" w:rsidR="00717668" w:rsidRDefault="00CE0542" w:rsidP="00821C29">
      <w:pPr>
        <w:tabs>
          <w:tab w:val="left" w:pos="590"/>
        </w:tabs>
        <w:spacing w:before="133"/>
        <w:jc w:val="both"/>
        <w:rPr>
          <w:iCs/>
          <w:sz w:val="20"/>
        </w:rPr>
      </w:pPr>
      <w:r>
        <w:rPr>
          <w:iCs/>
          <w:sz w:val="20"/>
        </w:rPr>
        <w:t xml:space="preserve">The </w:t>
      </w:r>
      <w:r w:rsidR="00D27E25">
        <w:rPr>
          <w:iCs/>
          <w:sz w:val="20"/>
        </w:rPr>
        <w:t>paper</w:t>
      </w:r>
      <w:r w:rsidR="000D55C7">
        <w:rPr>
          <w:iCs/>
          <w:sz w:val="20"/>
        </w:rPr>
        <w:t xml:space="preserve"> adopted machine learning algorithms </w:t>
      </w:r>
      <w:r w:rsidR="00F6319B">
        <w:rPr>
          <w:iCs/>
          <w:sz w:val="20"/>
        </w:rPr>
        <w:t>for bina</w:t>
      </w:r>
      <w:r w:rsidR="001E785F">
        <w:rPr>
          <w:iCs/>
          <w:sz w:val="20"/>
        </w:rPr>
        <w:t>r</w:t>
      </w:r>
      <w:r w:rsidR="00F6319B">
        <w:rPr>
          <w:iCs/>
          <w:sz w:val="20"/>
        </w:rPr>
        <w:t>y</w:t>
      </w:r>
      <w:r w:rsidR="000D55C7">
        <w:rPr>
          <w:iCs/>
          <w:sz w:val="20"/>
        </w:rPr>
        <w:t xml:space="preserve"> classification and prediction of malaria occurrences in Kenya. Five machine learning algorithms were adopted, and these are Support Vector Machines (SVM), K-Nearest Neighbors (K-NN), </w:t>
      </w:r>
      <w:r w:rsidR="0047273E">
        <w:rPr>
          <w:iCs/>
          <w:sz w:val="20"/>
        </w:rPr>
        <w:t xml:space="preserve">Random Forest, Tree Bagging, and Boosting. </w:t>
      </w:r>
    </w:p>
    <w:p w14:paraId="29F50EE5" w14:textId="23C733D0" w:rsidR="00EF7059" w:rsidRPr="00EF7059" w:rsidRDefault="00EF7059" w:rsidP="00EF7059">
      <w:pPr>
        <w:pStyle w:val="ListParagraph"/>
        <w:numPr>
          <w:ilvl w:val="0"/>
          <w:numId w:val="10"/>
        </w:numPr>
        <w:tabs>
          <w:tab w:val="left" w:pos="590"/>
        </w:tabs>
        <w:spacing w:before="133"/>
        <w:rPr>
          <w:i/>
          <w:sz w:val="20"/>
        </w:rPr>
      </w:pPr>
      <w:r w:rsidRPr="00EF7059">
        <w:rPr>
          <w:i/>
          <w:sz w:val="20"/>
        </w:rPr>
        <w:t xml:space="preserve">Support Vector Machines </w:t>
      </w:r>
    </w:p>
    <w:p w14:paraId="06C4629F" w14:textId="77777777" w:rsidR="00E56007" w:rsidRPr="00177704" w:rsidRDefault="00E56007" w:rsidP="00E56007">
      <w:pPr>
        <w:spacing w:line="360" w:lineRule="auto"/>
        <w:jc w:val="both"/>
        <w:rPr>
          <w:rFonts w:eastAsiaTheme="minorEastAsia"/>
          <w:sz w:val="20"/>
          <w:szCs w:val="20"/>
        </w:rPr>
      </w:pPr>
      <w:r w:rsidRPr="00177704">
        <w:rPr>
          <w:rFonts w:eastAsiaTheme="minorEastAsia"/>
          <w:sz w:val="20"/>
          <w:szCs w:val="20"/>
        </w:rPr>
        <w:t>Training the SVM model involves solving two optimization problems in primal and dual forms (Chapelle, 2007). The primal and the dual optimization problem is expressed as shown below;</w:t>
      </w:r>
    </w:p>
    <w:p w14:paraId="370834A5" w14:textId="77777777" w:rsidR="00E56007" w:rsidRPr="00177704" w:rsidRDefault="00E56007" w:rsidP="00E56007">
      <w:pPr>
        <w:spacing w:line="360" w:lineRule="auto"/>
        <w:jc w:val="both"/>
        <w:rPr>
          <w:rFonts w:eastAsiaTheme="minorEastAsia"/>
          <w:sz w:val="20"/>
          <w:szCs w:val="20"/>
        </w:rPr>
      </w:pPr>
      <w:r w:rsidRPr="00177704">
        <w:rPr>
          <w:rFonts w:eastAsiaTheme="minorEastAsia"/>
          <w:sz w:val="20"/>
          <w:szCs w:val="20"/>
        </w:rPr>
        <w:t>Primal form;</w:t>
      </w:r>
    </w:p>
    <w:p w14:paraId="50D87156" w14:textId="2D3B9731" w:rsidR="00E56007" w:rsidRPr="00177704" w:rsidRDefault="0067675A" w:rsidP="00E56007">
      <w:pPr>
        <w:spacing w:line="360" w:lineRule="auto"/>
        <w:jc w:val="both"/>
        <w:rPr>
          <w:rFonts w:eastAsiaTheme="minorEastAsia"/>
          <w:sz w:val="20"/>
          <w:szCs w:val="20"/>
        </w:rPr>
      </w:pPr>
      <m:oMath>
        <m:sPre>
          <m:sPrePr>
            <m:ctrlPr>
              <w:rPr>
                <w:rFonts w:ascii="Cambria Math" w:eastAsiaTheme="minorEastAsia" w:hAnsi="Cambria Math"/>
                <w:i/>
                <w:sz w:val="20"/>
                <w:szCs w:val="20"/>
              </w:rPr>
            </m:ctrlPr>
          </m:sPrePr>
          <m:sub>
            <m:r>
              <w:rPr>
                <w:rFonts w:ascii="Cambria Math" w:hAnsi="Cambria Math"/>
                <w:sz w:val="20"/>
                <w:szCs w:val="20"/>
              </w:rPr>
              <m:t>w,b,ξ</m:t>
            </m:r>
          </m:sub>
          <m:sup>
            <m:r>
              <w:rPr>
                <w:rFonts w:ascii="Cambria Math" w:hAnsi="Cambria Math"/>
                <w:sz w:val="20"/>
                <w:szCs w:val="20"/>
              </w:rPr>
              <m:t>min</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w</m:t>
                    </m:r>
                  </m:e>
                </m:d>
              </m:e>
              <m:sup>
                <m:r>
                  <w:rPr>
                    <w:rFonts w:ascii="Cambria Math" w:eastAsiaTheme="minorEastAsia" w:hAnsi="Cambria Math"/>
                    <w:sz w:val="20"/>
                    <w:szCs w:val="20"/>
                  </w:rPr>
                  <m:t>2</m:t>
                </m:r>
              </m:sup>
            </m:s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i</m:t>
                    </m:r>
                  </m:sub>
                </m:sSub>
              </m:e>
            </m:nary>
          </m:e>
        </m:sPre>
      </m:oMath>
      <w:r w:rsidR="00E56007" w:rsidRPr="00177704">
        <w:rPr>
          <w:rFonts w:eastAsiaTheme="minorEastAsia"/>
          <w:sz w:val="20"/>
          <w:szCs w:val="20"/>
        </w:rPr>
        <w:t xml:space="preserve">     </w:t>
      </w:r>
      <w:r w:rsidR="00821C29">
        <w:rPr>
          <w:rFonts w:eastAsiaTheme="minorEastAsia"/>
          <w:sz w:val="20"/>
          <w:szCs w:val="20"/>
        </w:rPr>
        <w:t xml:space="preserve">                                                                                                                                  [1]   </w:t>
      </w:r>
    </w:p>
    <w:p w14:paraId="1A80D074" w14:textId="77777777" w:rsidR="00E56007" w:rsidRPr="00177704" w:rsidRDefault="00E56007" w:rsidP="00E56007">
      <w:pPr>
        <w:spacing w:line="360" w:lineRule="auto"/>
        <w:jc w:val="both"/>
        <w:rPr>
          <w:rFonts w:eastAsiaTheme="minorEastAsia"/>
          <w:sz w:val="20"/>
          <w:szCs w:val="20"/>
        </w:rPr>
      </w:pPr>
      <w:r w:rsidRPr="00177704">
        <w:rPr>
          <w:rFonts w:eastAsiaTheme="minorEastAsia"/>
          <w:sz w:val="20"/>
          <w:szCs w:val="20"/>
        </w:rPr>
        <w:t>Solving the primal optimization problem is subject to the following conditions;</w:t>
      </w:r>
    </w:p>
    <w:p w14:paraId="5AC9AE4F" w14:textId="550A7024" w:rsidR="00E56007" w:rsidRPr="00177704" w:rsidRDefault="0067675A" w:rsidP="00E56007">
      <w:pPr>
        <w:spacing w:line="360" w:lineRule="auto"/>
        <w:jc w:val="both"/>
        <w:rPr>
          <w:rStyle w:val="mord"/>
          <w:rFonts w:eastAsiaTheme="minorEastAsia"/>
          <w:iCs/>
          <w:sz w:val="20"/>
          <w:szCs w:val="20"/>
          <w:shd w:val="clear" w:color="auto" w:fill="FFFFFF"/>
        </w:rPr>
      </w:pPr>
      <m:oMath>
        <m:sSub>
          <m:sSubPr>
            <m:ctrlPr>
              <w:rPr>
                <w:rStyle w:val="mord"/>
                <w:rFonts w:ascii="Cambria Math" w:hAnsi="Cambria Math"/>
                <w:i/>
                <w:iCs/>
                <w:sz w:val="20"/>
                <w:szCs w:val="20"/>
                <w:shd w:val="clear" w:color="auto" w:fill="FFFFFF"/>
              </w:rPr>
            </m:ctrlPr>
          </m:sSubPr>
          <m:e>
            <m:r>
              <w:rPr>
                <w:rStyle w:val="mord"/>
                <w:rFonts w:ascii="Cambria Math" w:hAnsi="Cambria Math"/>
                <w:sz w:val="20"/>
                <w:szCs w:val="20"/>
                <w:shd w:val="clear" w:color="auto" w:fill="FFFFFF"/>
              </w:rPr>
              <m:t>y</m:t>
            </m:r>
          </m:e>
          <m:sub>
            <m:r>
              <w:rPr>
                <w:rStyle w:val="mord"/>
                <w:rFonts w:ascii="Cambria Math" w:hAnsi="Cambria Math"/>
                <w:sz w:val="20"/>
                <w:szCs w:val="20"/>
                <w:shd w:val="clear" w:color="auto" w:fill="FFFFFF"/>
              </w:rPr>
              <m:t>i</m:t>
            </m:r>
          </m:sub>
        </m:sSub>
        <m:r>
          <m:rPr>
            <m:sty m:val="p"/>
          </m:rPr>
          <w:rPr>
            <w:rStyle w:val="vlist-s"/>
            <w:rFonts w:ascii="Cambria Math" w:hAnsi="Cambria Math"/>
            <w:sz w:val="20"/>
            <w:szCs w:val="20"/>
            <w:shd w:val="clear" w:color="auto" w:fill="FFFFFF"/>
          </w:rPr>
          <m:t>​</m:t>
        </m:r>
        <m:r>
          <m:rPr>
            <m:sty m:val="p"/>
          </m:rPr>
          <w:rPr>
            <w:rStyle w:val="mopen"/>
            <w:rFonts w:ascii="Cambria Math" w:hAnsi="Cambria Math"/>
            <w:sz w:val="20"/>
            <w:szCs w:val="20"/>
            <w:shd w:val="clear" w:color="auto" w:fill="FFFFFF"/>
          </w:rPr>
          <m:t>(</m:t>
        </m:r>
        <m:r>
          <w:rPr>
            <w:rStyle w:val="mord"/>
            <w:rFonts w:ascii="Cambria Math" w:hAnsi="Cambria Math"/>
            <w:sz w:val="20"/>
            <w:szCs w:val="20"/>
            <w:shd w:val="clear" w:color="auto" w:fill="FFFFFF"/>
          </w:rPr>
          <m:t>w</m:t>
        </m:r>
        <m:r>
          <m:rPr>
            <m:sty m:val="p"/>
          </m:rPr>
          <w:rPr>
            <w:rStyle w:val="mbin"/>
            <w:rFonts w:ascii="Cambria Math" w:hAnsi="Cambria Math"/>
            <w:sz w:val="20"/>
            <w:szCs w:val="20"/>
            <w:shd w:val="clear" w:color="auto" w:fill="FFFFFF"/>
          </w:rPr>
          <m:t>⋅</m:t>
        </m:r>
        <m:sSub>
          <m:sSubPr>
            <m:ctrlPr>
              <w:rPr>
                <w:rStyle w:val="mord"/>
                <w:rFonts w:ascii="Cambria Math" w:hAnsi="Cambria Math"/>
                <w:i/>
                <w:iCs/>
                <w:sz w:val="20"/>
                <w:szCs w:val="20"/>
                <w:shd w:val="clear" w:color="auto" w:fill="FFFFFF"/>
              </w:rPr>
            </m:ctrlPr>
          </m:sSubPr>
          <m:e>
            <m:r>
              <w:rPr>
                <w:rStyle w:val="mord"/>
                <w:rFonts w:ascii="Cambria Math" w:hAnsi="Cambria Math"/>
                <w:sz w:val="20"/>
                <w:szCs w:val="20"/>
                <w:shd w:val="clear" w:color="auto" w:fill="FFFFFF"/>
              </w:rPr>
              <m:t>x</m:t>
            </m:r>
          </m:e>
          <m:sub>
            <m:r>
              <w:rPr>
                <w:rStyle w:val="mord"/>
                <w:rFonts w:ascii="Cambria Math" w:hAnsi="Cambria Math"/>
                <w:sz w:val="20"/>
                <w:szCs w:val="20"/>
                <w:shd w:val="clear" w:color="auto" w:fill="FFFFFF"/>
              </w:rPr>
              <m:t>i</m:t>
            </m:r>
          </m:sub>
        </m:sSub>
        <m:r>
          <m:rPr>
            <m:sty m:val="p"/>
          </m:rPr>
          <w:rPr>
            <w:rStyle w:val="mbin"/>
            <w:rFonts w:ascii="Cambria Math" w:hAnsi="Cambria Math"/>
            <w:sz w:val="20"/>
            <w:szCs w:val="20"/>
            <w:shd w:val="clear" w:color="auto" w:fill="FFFFFF"/>
          </w:rPr>
          <m:t>+</m:t>
        </m:r>
        <m:r>
          <w:rPr>
            <w:rStyle w:val="mord"/>
            <w:rFonts w:ascii="Cambria Math" w:hAnsi="Cambria Math"/>
            <w:sz w:val="20"/>
            <w:szCs w:val="20"/>
            <w:shd w:val="clear" w:color="auto" w:fill="FFFFFF"/>
          </w:rPr>
          <m:t>b</m:t>
        </m:r>
        <m:r>
          <m:rPr>
            <m:sty m:val="p"/>
          </m:rPr>
          <w:rPr>
            <w:rStyle w:val="mclose"/>
            <w:rFonts w:ascii="Cambria Math" w:hAnsi="Cambria Math"/>
            <w:sz w:val="20"/>
            <w:szCs w:val="20"/>
            <w:shd w:val="clear" w:color="auto" w:fill="FFFFFF"/>
          </w:rPr>
          <m:t>)</m:t>
        </m:r>
        <m:r>
          <m:rPr>
            <m:sty m:val="p"/>
          </m:rPr>
          <w:rPr>
            <w:rStyle w:val="mrel"/>
            <w:rFonts w:ascii="Cambria Math" w:hAnsi="Cambria Math"/>
            <w:sz w:val="20"/>
            <w:szCs w:val="20"/>
            <w:shd w:val="clear" w:color="auto" w:fill="FFFFFF"/>
          </w:rPr>
          <m:t>≥</m:t>
        </m:r>
        <m:r>
          <m:rPr>
            <m:sty m:val="p"/>
          </m:rPr>
          <w:rPr>
            <w:rStyle w:val="mord"/>
            <w:rFonts w:ascii="Cambria Math" w:hAnsi="Cambria Math"/>
            <w:sz w:val="20"/>
            <w:szCs w:val="20"/>
            <w:shd w:val="clear" w:color="auto" w:fill="FFFFFF"/>
          </w:rPr>
          <m:t>1</m:t>
        </m:r>
        <m:r>
          <m:rPr>
            <m:sty m:val="p"/>
          </m:rPr>
          <w:rPr>
            <w:rStyle w:val="mbin"/>
            <w:rFonts w:ascii="Cambria Math" w:hAnsi="Cambria Math"/>
            <w:sz w:val="20"/>
            <w:szCs w:val="20"/>
            <w:shd w:val="clear" w:color="auto" w:fill="FFFFFF"/>
          </w:rPr>
          <m:t>-</m:t>
        </m:r>
        <m:r>
          <w:rPr>
            <w:rStyle w:val="mord"/>
            <w:rFonts w:ascii="Cambria Math" w:hAnsi="Cambria Math"/>
            <w:sz w:val="20"/>
            <w:szCs w:val="20"/>
            <w:shd w:val="clear" w:color="auto" w:fill="FFFFFF"/>
          </w:rPr>
          <m:t>ξi</m:t>
        </m:r>
        <m:r>
          <m:rPr>
            <m:sty m:val="p"/>
          </m:rPr>
          <w:rPr>
            <w:rStyle w:val="vlist-s"/>
            <w:rFonts w:ascii="Cambria Math" w:hAnsi="Cambria Math"/>
            <w:sz w:val="20"/>
            <w:szCs w:val="20"/>
            <w:shd w:val="clear" w:color="auto" w:fill="FFFFFF"/>
          </w:rPr>
          <m:t>​</m:t>
        </m:r>
        <m:r>
          <m:rPr>
            <m:sty m:val="p"/>
          </m:rPr>
          <w:rPr>
            <w:rStyle w:val="mpunct"/>
            <w:rFonts w:ascii="Cambria Math" w:hAnsi="Cambria Math"/>
            <w:sz w:val="20"/>
            <w:szCs w:val="20"/>
            <w:shd w:val="clear" w:color="auto" w:fill="FFFFFF"/>
          </w:rPr>
          <m:t>,</m:t>
        </m:r>
        <m:r>
          <m:rPr>
            <m:sty m:val="p"/>
          </m:rPr>
          <w:rPr>
            <w:rStyle w:val="vlist-s"/>
            <w:rFonts w:ascii="Cambria Math" w:hAnsi="Cambria Math"/>
            <w:sz w:val="20"/>
            <w:szCs w:val="20"/>
            <w:shd w:val="clear" w:color="auto" w:fill="FFFFFF"/>
          </w:rPr>
          <m:t>​</m:t>
        </m:r>
        <m:r>
          <m:rPr>
            <m:sty m:val="p"/>
          </m:rPr>
          <w:rPr>
            <w:rStyle w:val="mrel"/>
            <w:rFonts w:ascii="Cambria Math" w:hAnsi="Cambria Math"/>
            <w:sz w:val="20"/>
            <w:szCs w:val="20"/>
            <w:shd w:val="clear" w:color="auto" w:fill="FFFFFF"/>
          </w:rPr>
          <m:t>≥</m:t>
        </m:r>
        <m:r>
          <m:rPr>
            <m:sty m:val="p"/>
          </m:rPr>
          <w:rPr>
            <w:rStyle w:val="mord"/>
            <w:rFonts w:ascii="Cambria Math" w:hAnsi="Cambria Math"/>
            <w:sz w:val="20"/>
            <w:szCs w:val="20"/>
            <w:shd w:val="clear" w:color="auto" w:fill="FFFFFF"/>
          </w:rPr>
          <m:t>0</m:t>
        </m:r>
        <m:r>
          <m:rPr>
            <m:sty m:val="p"/>
          </m:rPr>
          <w:rPr>
            <w:rStyle w:val="mpunct"/>
            <w:rFonts w:ascii="Cambria Math" w:hAnsi="Cambria Math"/>
            <w:sz w:val="20"/>
            <w:szCs w:val="20"/>
            <w:shd w:val="clear" w:color="auto" w:fill="FFFFFF"/>
          </w:rPr>
          <m:t>,</m:t>
        </m:r>
        <m:r>
          <w:rPr>
            <w:rStyle w:val="mord"/>
            <w:rFonts w:ascii="Cambria Math" w:hAnsi="Cambria Math"/>
            <w:sz w:val="20"/>
            <w:szCs w:val="20"/>
            <w:shd w:val="clear" w:color="auto" w:fill="FFFFFF"/>
          </w:rPr>
          <m:t>i</m:t>
        </m:r>
        <m:r>
          <m:rPr>
            <m:sty m:val="p"/>
          </m:rPr>
          <w:rPr>
            <w:rStyle w:val="mrel"/>
            <w:rFonts w:ascii="Cambria Math" w:hAnsi="Cambria Math"/>
            <w:sz w:val="20"/>
            <w:szCs w:val="20"/>
            <w:shd w:val="clear" w:color="auto" w:fill="FFFFFF"/>
          </w:rPr>
          <m:t>=</m:t>
        </m:r>
        <m:r>
          <m:rPr>
            <m:sty m:val="p"/>
          </m:rPr>
          <w:rPr>
            <w:rStyle w:val="mord"/>
            <w:rFonts w:ascii="Cambria Math" w:hAnsi="Cambria Math"/>
            <w:sz w:val="20"/>
            <w:szCs w:val="20"/>
            <w:shd w:val="clear" w:color="auto" w:fill="FFFFFF"/>
          </w:rPr>
          <m:t>1</m:t>
        </m:r>
        <m:r>
          <m:rPr>
            <m:sty m:val="p"/>
          </m:rPr>
          <w:rPr>
            <w:rStyle w:val="mpunct"/>
            <w:rFonts w:ascii="Cambria Math" w:hAnsi="Cambria Math"/>
            <w:sz w:val="20"/>
            <w:szCs w:val="20"/>
            <w:shd w:val="clear" w:color="auto" w:fill="FFFFFF"/>
          </w:rPr>
          <m:t>,</m:t>
        </m:r>
        <m:r>
          <m:rPr>
            <m:sty m:val="p"/>
          </m:rPr>
          <w:rPr>
            <w:rStyle w:val="minner"/>
            <w:rFonts w:ascii="Cambria Math" w:eastAsiaTheme="majorEastAsia" w:hAnsi="Cambria Math"/>
            <w:sz w:val="20"/>
            <w:szCs w:val="20"/>
            <w:shd w:val="clear" w:color="auto" w:fill="FFFFFF"/>
          </w:rPr>
          <m:t>…</m:t>
        </m:r>
        <m:r>
          <m:rPr>
            <m:sty m:val="p"/>
          </m:rPr>
          <w:rPr>
            <w:rStyle w:val="mpunct"/>
            <w:rFonts w:ascii="Cambria Math" w:hAnsi="Cambria Math"/>
            <w:sz w:val="20"/>
            <w:szCs w:val="20"/>
            <w:shd w:val="clear" w:color="auto" w:fill="FFFFFF"/>
          </w:rPr>
          <m:t>,</m:t>
        </m:r>
        <m:r>
          <w:rPr>
            <w:rStyle w:val="mord"/>
            <w:rFonts w:ascii="Cambria Math" w:hAnsi="Cambria Math"/>
            <w:sz w:val="20"/>
            <w:szCs w:val="20"/>
            <w:shd w:val="clear" w:color="auto" w:fill="FFFFFF"/>
          </w:rPr>
          <m:t>n</m:t>
        </m:r>
      </m:oMath>
      <w:r w:rsidR="00E56007" w:rsidRPr="00177704">
        <w:rPr>
          <w:rStyle w:val="mord"/>
          <w:rFonts w:eastAsiaTheme="minorEastAsia"/>
          <w:iCs/>
          <w:sz w:val="20"/>
          <w:szCs w:val="20"/>
          <w:shd w:val="clear" w:color="auto" w:fill="FFFFFF"/>
        </w:rPr>
        <w:t xml:space="preserve">                                                                                      </w:t>
      </w:r>
      <w:r w:rsidR="00821C29">
        <w:rPr>
          <w:rStyle w:val="mord"/>
          <w:rFonts w:eastAsiaTheme="minorEastAsia"/>
          <w:iCs/>
          <w:sz w:val="20"/>
          <w:szCs w:val="20"/>
          <w:shd w:val="clear" w:color="auto" w:fill="FFFFFF"/>
        </w:rPr>
        <w:t xml:space="preserve">                    [2]</w:t>
      </w:r>
    </w:p>
    <w:p w14:paraId="0630E113" w14:textId="77777777" w:rsidR="00E56007" w:rsidRPr="00177704" w:rsidRDefault="00E56007" w:rsidP="00E56007">
      <w:pPr>
        <w:spacing w:line="360" w:lineRule="auto"/>
        <w:jc w:val="both"/>
        <w:rPr>
          <w:rFonts w:eastAsiaTheme="minorEastAsia"/>
          <w:sz w:val="20"/>
          <w:szCs w:val="20"/>
        </w:rPr>
      </w:pPr>
      <w:r w:rsidRPr="00177704">
        <w:rPr>
          <w:rStyle w:val="mord"/>
          <w:rFonts w:eastAsiaTheme="minorEastAsia"/>
          <w:iCs/>
          <w:sz w:val="20"/>
          <w:szCs w:val="20"/>
          <w:shd w:val="clear" w:color="auto" w:fill="FFFFFF"/>
        </w:rPr>
        <w:t>The dual form;</w:t>
      </w:r>
    </w:p>
    <w:p w14:paraId="1C37373F" w14:textId="453D36A8" w:rsidR="00E56007" w:rsidRPr="00177704" w:rsidRDefault="0067675A" w:rsidP="00E56007">
      <w:pPr>
        <w:spacing w:line="360" w:lineRule="auto"/>
        <w:jc w:val="both"/>
        <w:rPr>
          <w:rFonts w:eastAsiaTheme="minorEastAsia"/>
          <w:sz w:val="20"/>
          <w:szCs w:val="20"/>
        </w:rPr>
      </w:pPr>
      <m:oMath>
        <m:sPre>
          <m:sPrePr>
            <m:ctrlPr>
              <w:rPr>
                <w:rFonts w:ascii="Cambria Math" w:eastAsiaTheme="minorEastAsia" w:hAnsi="Cambria Math"/>
                <w:i/>
                <w:sz w:val="20"/>
                <w:szCs w:val="20"/>
              </w:rPr>
            </m:ctrlPr>
          </m:sPrePr>
          <m:sub>
            <m:r>
              <w:rPr>
                <w:rFonts w:ascii="Cambria Math" w:hAnsi="Cambria Math"/>
                <w:sz w:val="20"/>
                <w:szCs w:val="20"/>
              </w:rPr>
              <m:t>α</m:t>
            </m:r>
          </m:sub>
          <m:sup>
            <m:r>
              <w:rPr>
                <w:rFonts w:ascii="Cambria Math" w:hAnsi="Cambria Math"/>
                <w:sz w:val="20"/>
                <w:szCs w:val="20"/>
              </w:rPr>
              <m:t>max</m:t>
            </m:r>
          </m:sup>
          <m:e>
            <m:d>
              <m:dPr>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j</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m:t>
                        </m:r>
                      </m:sub>
                    </m:sSub>
                  </m:e>
                </m:nary>
              </m:e>
            </m:d>
          </m:e>
        </m:sPre>
      </m:oMath>
      <w:r w:rsidR="00E56007" w:rsidRPr="00177704">
        <w:rPr>
          <w:rFonts w:eastAsiaTheme="minorEastAsia"/>
          <w:sz w:val="20"/>
          <w:szCs w:val="20"/>
        </w:rPr>
        <w:t xml:space="preserve">                                                                                   </w:t>
      </w:r>
      <w:r w:rsidR="00821C29">
        <w:rPr>
          <w:rFonts w:eastAsiaTheme="minorEastAsia"/>
          <w:sz w:val="20"/>
          <w:szCs w:val="20"/>
        </w:rPr>
        <w:t xml:space="preserve">                         [3]</w:t>
      </w:r>
    </w:p>
    <w:p w14:paraId="0D4F3F36" w14:textId="77777777" w:rsidR="00E56007" w:rsidRPr="00990063" w:rsidRDefault="00E56007" w:rsidP="00E56007">
      <w:pPr>
        <w:spacing w:line="360" w:lineRule="auto"/>
        <w:jc w:val="both"/>
        <w:rPr>
          <w:rFonts w:eastAsiaTheme="minorEastAsia"/>
          <w:sz w:val="20"/>
          <w:szCs w:val="20"/>
        </w:rPr>
      </w:pPr>
      <w:r w:rsidRPr="00177704">
        <w:rPr>
          <w:rFonts w:eastAsiaTheme="minorEastAsia"/>
          <w:sz w:val="20"/>
          <w:szCs w:val="20"/>
        </w:rPr>
        <w:t>The solution to the optimization problem above is subject to the following;</w:t>
      </w:r>
    </w:p>
    <w:p w14:paraId="338ACF45" w14:textId="452AC9F8" w:rsidR="00EF7059" w:rsidRDefault="0067675A" w:rsidP="00177704">
      <w:pPr>
        <w:tabs>
          <w:tab w:val="left" w:pos="590"/>
        </w:tabs>
        <w:spacing w:before="133"/>
        <w:rPr>
          <w:rFonts w:eastAsiaTheme="minorEastAsia"/>
          <w:sz w:val="20"/>
          <w:szCs w:val="20"/>
        </w:rPr>
      </w:pPr>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=0</m:t>
            </m:r>
          </m:e>
        </m:nary>
        <m:r>
          <w:rPr>
            <w:rFonts w:ascii="Cambria Math" w:eastAsiaTheme="minorEastAsia" w:hAnsi="Cambria Math"/>
            <w:sz w:val="20"/>
            <w:szCs w:val="20"/>
          </w:rPr>
          <m:t>, 0≤</m:t>
        </m:r>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r>
          <w:rPr>
            <w:rFonts w:ascii="Cambria Math" w:eastAsiaTheme="minorEastAsia" w:hAnsi="Cambria Math"/>
            <w:sz w:val="20"/>
            <w:szCs w:val="20"/>
          </w:rPr>
          <m:t>≤C, i=1,…,n</m:t>
        </m:r>
      </m:oMath>
      <w:r w:rsidR="00E56007" w:rsidRPr="00990063">
        <w:rPr>
          <w:rFonts w:eastAsiaTheme="minorEastAsia"/>
          <w:sz w:val="20"/>
          <w:szCs w:val="20"/>
        </w:rPr>
        <w:t xml:space="preserve">      </w:t>
      </w:r>
      <w:r w:rsidR="00821C29" w:rsidRPr="00990063">
        <w:rPr>
          <w:rFonts w:eastAsiaTheme="minorEastAsia"/>
          <w:sz w:val="20"/>
          <w:szCs w:val="20"/>
        </w:rPr>
        <w:t xml:space="preserve">                                                                                         </w:t>
      </w:r>
      <w:r w:rsidR="00990063">
        <w:rPr>
          <w:rFonts w:eastAsiaTheme="minorEastAsia"/>
          <w:sz w:val="20"/>
          <w:szCs w:val="20"/>
        </w:rPr>
        <w:t xml:space="preserve">         </w:t>
      </w:r>
      <w:r w:rsidR="00821C29" w:rsidRPr="00990063">
        <w:rPr>
          <w:rFonts w:eastAsiaTheme="minorEastAsia"/>
          <w:sz w:val="20"/>
          <w:szCs w:val="20"/>
        </w:rPr>
        <w:t xml:space="preserve">    [4]</w:t>
      </w:r>
    </w:p>
    <w:p w14:paraId="3B8E2D3F" w14:textId="46BB09C7" w:rsidR="00E6268D" w:rsidRPr="00E6268D" w:rsidRDefault="00E6268D" w:rsidP="00E6268D">
      <w:pPr>
        <w:spacing w:line="360" w:lineRule="auto"/>
        <w:jc w:val="both"/>
        <w:rPr>
          <w:rStyle w:val="mord"/>
          <w:rFonts w:eastAsiaTheme="minorEastAsia"/>
          <w:iCs/>
          <w:sz w:val="20"/>
          <w:szCs w:val="20"/>
          <w:shd w:val="clear" w:color="auto" w:fill="FFFFFF"/>
        </w:rPr>
      </w:pPr>
      <w:r w:rsidRPr="00E6268D">
        <w:rPr>
          <w:rStyle w:val="mord"/>
          <w:rFonts w:eastAsiaTheme="minorEastAsia"/>
          <w:iCs/>
          <w:sz w:val="20"/>
          <w:szCs w:val="20"/>
          <w:shd w:val="clear" w:color="auto" w:fill="FFFFFF"/>
        </w:rPr>
        <w:t>The final model is expressed in terms of support vector expressed as follows;</w:t>
      </w:r>
    </w:p>
    <w:p w14:paraId="3B4B7438" w14:textId="77777777" w:rsidR="002222F6" w:rsidRDefault="00E6268D" w:rsidP="00E6268D">
      <w:pPr>
        <w:tabs>
          <w:tab w:val="left" w:pos="590"/>
        </w:tabs>
        <w:spacing w:before="133"/>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m:t>
                </m:r>
              </m:sub>
            </m:sSub>
          </m:e>
        </m:nary>
        <m:r>
          <w:rPr>
            <w:rFonts w:ascii="Cambria Math" w:eastAsiaTheme="minorEastAsia" w:hAnsi="Cambria Math"/>
            <w:sz w:val="20"/>
            <w:szCs w:val="20"/>
          </w:rPr>
          <m:t>)+b</m:t>
        </m:r>
      </m:oMath>
      <w:r w:rsidRPr="00E6268D">
        <w:rPr>
          <w:rFonts w:eastAsiaTheme="minorEastAsia"/>
          <w:sz w:val="20"/>
          <w:szCs w:val="20"/>
        </w:rPr>
        <w:t xml:space="preserve">              </w:t>
      </w:r>
      <w:r w:rsidR="007F61F0">
        <w:rPr>
          <w:rFonts w:eastAsiaTheme="minorEastAsia"/>
          <w:sz w:val="20"/>
          <w:szCs w:val="20"/>
        </w:rPr>
        <w:t xml:space="preserve">                                                                                                           [5]</w:t>
      </w:r>
    </w:p>
    <w:p w14:paraId="13B2605A" w14:textId="2122BFC5" w:rsidR="00B40FC5" w:rsidRPr="00B40FC5" w:rsidRDefault="00B40FC5" w:rsidP="00B40FC5">
      <w:pPr>
        <w:spacing w:line="360" w:lineRule="auto"/>
        <w:jc w:val="both"/>
        <w:rPr>
          <w:rFonts w:eastAsiaTheme="minorEastAsia"/>
          <w:sz w:val="20"/>
          <w:szCs w:val="20"/>
        </w:rPr>
      </w:pPr>
      <w:r w:rsidRPr="00B40FC5">
        <w:rPr>
          <w:rFonts w:eastAsiaTheme="minorEastAsia"/>
          <w:sz w:val="20"/>
          <w:szCs w:val="20"/>
        </w:rPr>
        <w:t>For the new input feature x (test set), the model predicts the class label (</w:t>
      </w:r>
      <w:r>
        <w:rPr>
          <w:rFonts w:eastAsiaTheme="minorEastAsia"/>
          <w:sz w:val="20"/>
          <w:szCs w:val="20"/>
        </w:rPr>
        <w:t>Positive or Negative)</w:t>
      </w:r>
      <w:r w:rsidRPr="00B40FC5">
        <w:rPr>
          <w:rFonts w:eastAsiaTheme="minorEastAsia"/>
          <w:sz w:val="20"/>
          <w:szCs w:val="20"/>
        </w:rPr>
        <w:t xml:space="preserve"> using the sign of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as give in the equation </w:t>
      </w:r>
      <w:r w:rsidR="00835D13">
        <w:rPr>
          <w:rFonts w:eastAsiaTheme="minorEastAsia"/>
          <w:sz w:val="20"/>
          <w:szCs w:val="20"/>
        </w:rPr>
        <w:t>6 below</w:t>
      </w:r>
    </w:p>
    <w:p w14:paraId="11A59E62" w14:textId="067E6A3F" w:rsidR="00D30F1D" w:rsidRDefault="00B40FC5" w:rsidP="00D30F1D">
      <w:pPr>
        <w:tabs>
          <w:tab w:val="left" w:pos="590"/>
        </w:tabs>
        <w:spacing w:before="133"/>
        <w:rPr>
          <w:rFonts w:eastAsiaTheme="minorEastAsia"/>
          <w:sz w:val="20"/>
          <w:szCs w:val="20"/>
        </w:rPr>
      </w:pPr>
      <m:oMath>
        <m:r>
          <w:rPr>
            <w:rFonts w:ascii="Cambria Math" w:eastAsiaTheme="minorEastAsia" w:hAnsi="Cambria Math"/>
            <w:sz w:val="20"/>
            <w:szCs w:val="20"/>
          </w:rPr>
          <m:t>Predicted Class=sign</m:t>
        </m:r>
        <m:d>
          <m:dPr>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K</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x</m:t>
                        </m:r>
                      </m:e>
                      <m:sub>
                        <m:r>
                          <w:rPr>
                            <w:rFonts w:ascii="Cambria Math" w:eastAsiaTheme="minorEastAsia" w:hAnsi="Cambria Math"/>
                            <w:sz w:val="20"/>
                            <w:szCs w:val="20"/>
                          </w:rPr>
                          <m:t>j</m:t>
                        </m:r>
                      </m:sub>
                    </m:sSub>
                  </m:e>
                </m:d>
                <m:r>
                  <w:rPr>
                    <w:rFonts w:ascii="Cambria Math" w:eastAsiaTheme="minorEastAsia" w:hAnsi="Cambria Math"/>
                    <w:sz w:val="20"/>
                    <w:szCs w:val="20"/>
                  </w:rPr>
                  <m:t>+b</m:t>
                </m:r>
              </m:e>
            </m:nary>
          </m:e>
        </m:d>
      </m:oMath>
      <w:r w:rsidRPr="00B40FC5">
        <w:rPr>
          <w:rFonts w:eastAsiaTheme="minorEastAsia"/>
          <w:sz w:val="20"/>
          <w:szCs w:val="20"/>
        </w:rPr>
        <w:t xml:space="preserve">         </w:t>
      </w:r>
      <w:r w:rsidR="00835D13">
        <w:rPr>
          <w:rFonts w:eastAsiaTheme="minorEastAsia"/>
          <w:sz w:val="20"/>
          <w:szCs w:val="20"/>
        </w:rPr>
        <w:t xml:space="preserve">                                                                              </w:t>
      </w:r>
      <w:r w:rsidR="005943D1">
        <w:rPr>
          <w:rFonts w:eastAsiaTheme="minorEastAsia"/>
          <w:sz w:val="20"/>
          <w:szCs w:val="20"/>
        </w:rPr>
        <w:t xml:space="preserve">  </w:t>
      </w:r>
      <w:r w:rsidR="00D30F1D">
        <w:rPr>
          <w:rFonts w:eastAsiaTheme="minorEastAsia"/>
          <w:sz w:val="20"/>
          <w:szCs w:val="20"/>
        </w:rPr>
        <w:t>[6]</w:t>
      </w:r>
    </w:p>
    <w:p w14:paraId="3DE75C22" w14:textId="51678914" w:rsidR="00D30F1D" w:rsidRPr="00D30F1D" w:rsidRDefault="00D30F1D" w:rsidP="00D30F1D">
      <w:pPr>
        <w:pStyle w:val="ListParagraph"/>
        <w:numPr>
          <w:ilvl w:val="0"/>
          <w:numId w:val="10"/>
        </w:numPr>
        <w:tabs>
          <w:tab w:val="left" w:pos="590"/>
        </w:tabs>
        <w:spacing w:before="133"/>
        <w:rPr>
          <w:rFonts w:eastAsiaTheme="minorEastAsia"/>
          <w:i/>
          <w:iCs/>
          <w:sz w:val="20"/>
          <w:szCs w:val="20"/>
        </w:rPr>
      </w:pPr>
      <w:r>
        <w:rPr>
          <w:rFonts w:eastAsiaTheme="minorEastAsia"/>
          <w:i/>
          <w:iCs/>
          <w:sz w:val="20"/>
          <w:szCs w:val="20"/>
        </w:rPr>
        <w:t>K-Nearest Neighbors</w:t>
      </w:r>
    </w:p>
    <w:p w14:paraId="6EEB9596" w14:textId="18154544" w:rsidR="00D30F1D" w:rsidRPr="00C155DD" w:rsidRDefault="00D30F1D" w:rsidP="00D30F1D">
      <w:pPr>
        <w:spacing w:line="360" w:lineRule="auto"/>
        <w:jc w:val="both"/>
        <w:rPr>
          <w:rFonts w:eastAsiaTheme="minorEastAsia"/>
          <w:b/>
          <w:bCs/>
          <w:sz w:val="20"/>
          <w:szCs w:val="20"/>
        </w:rPr>
      </w:pPr>
      <w:r w:rsidRPr="00C155DD">
        <w:rPr>
          <w:rFonts w:eastAsiaTheme="minorEastAsia"/>
          <w:sz w:val="20"/>
          <w:szCs w:val="20"/>
        </w:rPr>
        <w:t>The concept of the K-NN algorithm is built behind the idea of commonalities and neighbors' distance around the response variable's target class</w:t>
      </w:r>
      <w:r w:rsidR="00E0103E" w:rsidRPr="00C155DD">
        <w:rPr>
          <w:rFonts w:eastAsiaTheme="minorEastAsia"/>
          <w:sz w:val="20"/>
          <w:szCs w:val="20"/>
        </w:rPr>
        <w:t xml:space="preserve"> known as </w:t>
      </w:r>
      <w:r w:rsidR="005E4A2A" w:rsidRPr="00C155DD">
        <w:rPr>
          <w:rFonts w:eastAsiaTheme="minorEastAsia"/>
          <w:sz w:val="20"/>
          <w:szCs w:val="20"/>
        </w:rPr>
        <w:t>k-Nearest Neighbors determined by the distance metric known as</w:t>
      </w:r>
      <w:r w:rsidR="00A51E04" w:rsidRPr="00C155DD">
        <w:rPr>
          <w:rFonts w:eastAsiaTheme="minorEastAsia"/>
          <w:sz w:val="20"/>
          <w:szCs w:val="20"/>
        </w:rPr>
        <w:t xml:space="preserve"> Euclidean distance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D</m:t>
            </m:r>
          </m:e>
          <m:sub>
            <m:r>
              <w:rPr>
                <w:rFonts w:ascii="Cambria Math" w:eastAsiaTheme="minorEastAsia" w:hAnsi="Cambria Math"/>
                <w:sz w:val="20"/>
                <w:szCs w:val="20"/>
              </w:rPr>
              <m:t>k</m:t>
            </m:r>
          </m:sub>
        </m:sSub>
      </m:oMath>
      <w:r w:rsidR="00A51E04" w:rsidRPr="00C155DD">
        <w:rPr>
          <w:rFonts w:eastAsiaTheme="minorEastAsia"/>
          <w:sz w:val="20"/>
          <w:szCs w:val="20"/>
        </w:rPr>
        <w:t xml:space="preserve"> </w:t>
      </w:r>
      <w:r w:rsidRPr="00C155DD">
        <w:rPr>
          <w:rFonts w:eastAsiaTheme="minorEastAsia"/>
          <w:sz w:val="20"/>
          <w:szCs w:val="20"/>
        </w:rPr>
        <w:t xml:space="preserve"> (</w:t>
      </w:r>
      <w:r w:rsidRPr="00C155DD">
        <w:rPr>
          <w:sz w:val="20"/>
          <w:szCs w:val="20"/>
        </w:rPr>
        <w:t>Cunningham &amp; Delany, 2007</w:t>
      </w:r>
      <w:r w:rsidRPr="00C155DD">
        <w:rPr>
          <w:rFonts w:eastAsiaTheme="minorEastAsia"/>
          <w:sz w:val="20"/>
          <w:szCs w:val="20"/>
        </w:rPr>
        <w:t>)</w:t>
      </w:r>
      <w:r w:rsidR="00A51E04" w:rsidRPr="00C155DD">
        <w:rPr>
          <w:rFonts w:eastAsiaTheme="minorEastAsia"/>
          <w:sz w:val="20"/>
          <w:szCs w:val="20"/>
        </w:rPr>
        <w:t xml:space="preserve">. </w:t>
      </w:r>
    </w:p>
    <w:p w14:paraId="5ED69B9E" w14:textId="60B38AD9" w:rsidR="00D30F1D" w:rsidRPr="00C155DD" w:rsidRDefault="00D30F1D" w:rsidP="00D30F1D">
      <w:pPr>
        <w:spacing w:line="360" w:lineRule="auto"/>
        <w:jc w:val="both"/>
        <w:rPr>
          <w:rFonts w:eastAsiaTheme="minorEastAsia"/>
          <w:sz w:val="20"/>
          <w:szCs w:val="20"/>
        </w:rPr>
      </w:pPr>
      <m:oMath>
        <m:r>
          <w:rPr>
            <w:rFonts w:ascii="Cambria Math" w:hAnsi="Cambria Math"/>
            <w:sz w:val="20"/>
            <w:szCs w:val="20"/>
          </w:rPr>
          <m: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d>
                  <m:dPr>
                    <m:begChr m:val="["/>
                    <m:endChr m:val="]"/>
                    <m:ctrlPr>
                      <w:rPr>
                        <w:rFonts w:ascii="Cambria Math" w:hAnsi="Cambria Math"/>
                        <w:i/>
                        <w:sz w:val="20"/>
                        <w:szCs w:val="20"/>
                      </w:rPr>
                    </m:ctrlPr>
                  </m:dPr>
                  <m:e>
                    <m:r>
                      <w:rPr>
                        <w:rFonts w:ascii="Cambria Math" w:hAnsi="Cambria Math"/>
                        <w:sz w:val="20"/>
                        <w:szCs w:val="20"/>
                      </w:rPr>
                      <m:t>a</m:t>
                    </m:r>
                  </m:e>
                </m:d>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d>
                  <m:dPr>
                    <m:begChr m:val="["/>
                    <m:endChr m:val="]"/>
                    <m:ctrlPr>
                      <w:rPr>
                        <w:rFonts w:ascii="Cambria Math" w:hAnsi="Cambria Math"/>
                        <w:i/>
                        <w:sz w:val="20"/>
                        <w:szCs w:val="20"/>
                      </w:rPr>
                    </m:ctrlPr>
                  </m:dPr>
                  <m:e>
                    <m:r>
                      <w:rPr>
                        <w:rFonts w:ascii="Cambria Math" w:hAnsi="Cambria Math"/>
                        <w:sz w:val="20"/>
                        <w:szCs w:val="20"/>
                      </w:rPr>
                      <m:t>b</m:t>
                    </m:r>
                  </m:e>
                </m:d>
              </m:sup>
            </m:sSup>
          </m:e>
        </m:d>
        <m:r>
          <w:rPr>
            <w:rFonts w:ascii="Cambria Math" w:hAnsi="Cambria Math"/>
            <w:sz w:val="20"/>
            <w:szCs w:val="20"/>
          </w:rPr>
          <m:t xml:space="preserve">= </m:t>
        </m:r>
        <m:rad>
          <m:radPr>
            <m:degHide m:val="1"/>
            <m:ctrlPr>
              <w:rPr>
                <w:rFonts w:ascii="Cambria Math" w:hAnsi="Cambria Math"/>
                <w:i/>
                <w:sz w:val="20"/>
                <w:szCs w:val="20"/>
              </w:rPr>
            </m:ctrlPr>
          </m:radPr>
          <m:deg/>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m</m:t>
                </m:r>
              </m:sup>
              <m:e>
                <m:sSup>
                  <m:sSupPr>
                    <m:ctrlPr>
                      <w:rPr>
                        <w:rFonts w:ascii="Cambria Math" w:hAnsi="Cambria Math"/>
                        <w:i/>
                        <w:sz w:val="20"/>
                        <w:szCs w:val="20"/>
                      </w:rPr>
                    </m:ctrlPr>
                  </m:sSupPr>
                  <m:e>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j</m:t>
                        </m:r>
                      </m:sub>
                      <m:sup>
                        <m:d>
                          <m:dPr>
                            <m:begChr m:val="["/>
                            <m:endChr m:val="]"/>
                            <m:ctrlPr>
                              <w:rPr>
                                <w:rFonts w:ascii="Cambria Math" w:hAnsi="Cambria Math"/>
                                <w:i/>
                                <w:sz w:val="20"/>
                                <w:szCs w:val="20"/>
                              </w:rPr>
                            </m:ctrlPr>
                          </m:dPr>
                          <m:e>
                            <m:r>
                              <w:rPr>
                                <w:rFonts w:ascii="Cambria Math" w:hAnsi="Cambria Math"/>
                                <w:sz w:val="20"/>
                                <w:szCs w:val="20"/>
                              </w:rPr>
                              <m:t>a</m:t>
                            </m:r>
                          </m:e>
                        </m:d>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j</m:t>
                        </m:r>
                      </m:sub>
                      <m:sup>
                        <m:d>
                          <m:dPr>
                            <m:begChr m:val="["/>
                            <m:endChr m:val="]"/>
                            <m:ctrlPr>
                              <w:rPr>
                                <w:rFonts w:ascii="Cambria Math" w:hAnsi="Cambria Math"/>
                                <w:i/>
                                <w:sz w:val="20"/>
                                <w:szCs w:val="20"/>
                              </w:rPr>
                            </m:ctrlPr>
                          </m:dPr>
                          <m:e>
                            <m:r>
                              <w:rPr>
                                <w:rFonts w:ascii="Cambria Math" w:hAnsi="Cambria Math"/>
                                <w:sz w:val="20"/>
                                <w:szCs w:val="20"/>
                              </w:rPr>
                              <m:t>b</m:t>
                            </m:r>
                          </m:e>
                        </m:d>
                      </m:sup>
                    </m:sSubSup>
                    <m:r>
                      <w:rPr>
                        <w:rFonts w:ascii="Cambria Math" w:hAnsi="Cambria Math"/>
                        <w:sz w:val="20"/>
                        <w:szCs w:val="20"/>
                      </w:rPr>
                      <m:t>)</m:t>
                    </m:r>
                  </m:e>
                  <m:sup>
                    <m:r>
                      <w:rPr>
                        <w:rFonts w:ascii="Cambria Math" w:hAnsi="Cambria Math"/>
                        <w:sz w:val="20"/>
                        <w:szCs w:val="20"/>
                      </w:rPr>
                      <m:t>2</m:t>
                    </m:r>
                  </m:sup>
                </m:sSup>
              </m:e>
            </m:nary>
          </m:e>
        </m:rad>
      </m:oMath>
      <w:r w:rsidRPr="00C155DD">
        <w:rPr>
          <w:rFonts w:eastAsiaTheme="minorEastAsia"/>
          <w:sz w:val="20"/>
          <w:szCs w:val="20"/>
        </w:rPr>
        <w:t xml:space="preserve">                                                                                               </w:t>
      </w:r>
      <w:r w:rsidR="00C155DD">
        <w:rPr>
          <w:rFonts w:eastAsiaTheme="minorEastAsia"/>
          <w:sz w:val="20"/>
          <w:szCs w:val="20"/>
        </w:rPr>
        <w:t xml:space="preserve">                 </w:t>
      </w:r>
      <w:r w:rsidR="001D44D3">
        <w:rPr>
          <w:rFonts w:eastAsiaTheme="minorEastAsia"/>
          <w:sz w:val="20"/>
          <w:szCs w:val="20"/>
        </w:rPr>
        <w:t>[7]</w:t>
      </w:r>
    </w:p>
    <w:p w14:paraId="6A1CED9D" w14:textId="41452DDE" w:rsidR="00D30F1D" w:rsidRPr="00C155DD" w:rsidRDefault="00C155DD" w:rsidP="00D30F1D">
      <w:pPr>
        <w:spacing w:line="360" w:lineRule="auto"/>
        <w:jc w:val="both"/>
        <w:rPr>
          <w:rFonts w:eastAsiaTheme="minorEastAsia"/>
          <w:sz w:val="20"/>
          <w:szCs w:val="20"/>
        </w:rPr>
      </w:pPr>
      <w:r w:rsidRPr="00C155DD">
        <w:rPr>
          <w:rFonts w:eastAsiaTheme="minorEastAsia"/>
          <w:sz w:val="20"/>
          <w:szCs w:val="20"/>
        </w:rPr>
        <w:t xml:space="preserve">The </w:t>
      </w:r>
      <w:r w:rsidR="00D30F1D" w:rsidRPr="00C155DD">
        <w:rPr>
          <w:rFonts w:eastAsiaTheme="minorEastAsia"/>
          <w:sz w:val="20"/>
          <w:szCs w:val="20"/>
        </w:rPr>
        <w:t>aggregation of neighbors' output is found as shown;</w:t>
      </w:r>
    </w:p>
    <w:p w14:paraId="72D48B7B" w14:textId="0ABF9307" w:rsidR="00D30F1D" w:rsidRPr="00C155DD" w:rsidRDefault="0067675A" w:rsidP="00D30F1D">
      <w:pPr>
        <w:spacing w:line="360" w:lineRule="auto"/>
        <w:jc w:val="both"/>
        <w:rPr>
          <w:rStyle w:val="mclose"/>
          <w:rFonts w:eastAsiaTheme="minorEastAsia"/>
          <w:sz w:val="20"/>
          <w:szCs w:val="20"/>
          <w:shd w:val="clear" w:color="auto" w:fill="FFFFFF"/>
        </w:rPr>
      </w:pPr>
      <m:oMath>
        <m:acc>
          <m:accPr>
            <m:ctrlPr>
              <w:rPr>
                <w:rStyle w:val="mord"/>
                <w:rFonts w:ascii="Cambria Math" w:hAnsi="Cambria Math"/>
                <w:sz w:val="20"/>
                <w:szCs w:val="20"/>
                <w:shd w:val="clear" w:color="auto" w:fill="FFFFFF"/>
              </w:rPr>
            </m:ctrlPr>
          </m:accPr>
          <m:e>
            <m:r>
              <w:rPr>
                <w:rStyle w:val="mord"/>
                <w:rFonts w:ascii="Cambria Math" w:hAnsi="Cambria Math"/>
                <w:sz w:val="20"/>
                <w:szCs w:val="20"/>
                <w:shd w:val="clear" w:color="auto" w:fill="FFFFFF"/>
              </w:rPr>
              <m:t>y</m:t>
            </m:r>
          </m:e>
        </m:acc>
        <m:r>
          <m:rPr>
            <m:sty m:val="b"/>
          </m:rPr>
          <w:rPr>
            <w:rStyle w:val="vlist-s"/>
            <w:rFonts w:ascii="Cambria Math" w:hAnsi="Cambria Math"/>
            <w:sz w:val="20"/>
            <w:szCs w:val="20"/>
            <w:shd w:val="clear" w:color="auto" w:fill="FFFFFF"/>
          </w:rPr>
          <m:t>​</m:t>
        </m:r>
        <m:r>
          <m:rPr>
            <m:sty m:val="p"/>
          </m:rPr>
          <w:rPr>
            <w:rStyle w:val="mrel"/>
            <w:rFonts w:ascii="Cambria Math" w:hAnsi="Cambria Math"/>
            <w:sz w:val="20"/>
            <w:szCs w:val="20"/>
            <w:shd w:val="clear" w:color="auto" w:fill="FFFFFF"/>
          </w:rPr>
          <m:t>=</m:t>
        </m:r>
        <m:r>
          <m:rPr>
            <m:sty m:val="p"/>
          </m:rPr>
          <w:rPr>
            <w:rStyle w:val="mord"/>
            <w:rFonts w:ascii="Cambria Math" w:hAnsi="Cambria Math"/>
            <w:sz w:val="20"/>
            <w:szCs w:val="20"/>
            <w:shd w:val="clear" w:color="auto" w:fill="FFFFFF"/>
          </w:rPr>
          <m:t>mode</m:t>
        </m:r>
        <m:r>
          <m:rPr>
            <m:sty m:val="p"/>
          </m:rPr>
          <w:rPr>
            <w:rStyle w:val="mopen"/>
            <w:rFonts w:ascii="Cambria Math" w:hAnsi="Cambria Math"/>
            <w:sz w:val="20"/>
            <w:szCs w:val="20"/>
            <w:shd w:val="clear" w:color="auto" w:fill="FFFFFF"/>
          </w:rPr>
          <m:t>(</m:t>
        </m:r>
        <m:r>
          <w:rPr>
            <w:rStyle w:val="mord"/>
            <w:rFonts w:ascii="Cambria Math" w:hAnsi="Cambria Math"/>
            <w:sz w:val="20"/>
            <w:szCs w:val="20"/>
            <w:shd w:val="clear" w:color="auto" w:fill="FFFFFF"/>
          </w:rPr>
          <m:t>yi</m:t>
        </m:r>
        <m:r>
          <m:rPr>
            <m:sty m:val="b"/>
          </m:rPr>
          <w:rPr>
            <w:rStyle w:val="vlist-s"/>
            <w:rFonts w:ascii="Cambria Math" w:hAnsi="Cambria Math"/>
            <w:sz w:val="20"/>
            <w:szCs w:val="20"/>
            <w:shd w:val="clear" w:color="auto" w:fill="FFFFFF"/>
          </w:rPr>
          <m:t>​</m:t>
        </m:r>
        <m:r>
          <m:rPr>
            <m:sty m:val="p"/>
          </m:rPr>
          <w:rPr>
            <w:rStyle w:val="mord"/>
            <w:rFonts w:ascii="Cambria Math" w:hAnsi="Cambria Math"/>
            <w:sz w:val="20"/>
            <w:szCs w:val="20"/>
            <w:shd w:val="clear" w:color="auto" w:fill="FFFFFF"/>
          </w:rPr>
          <m:t> for </m:t>
        </m:r>
        <m:r>
          <w:rPr>
            <w:rStyle w:val="mord"/>
            <w:rFonts w:ascii="Cambria Math" w:hAnsi="Cambria Math"/>
            <w:sz w:val="20"/>
            <w:szCs w:val="20"/>
            <w:shd w:val="clear" w:color="auto" w:fill="FFFFFF"/>
          </w:rPr>
          <m:t>i</m:t>
        </m:r>
        <m:r>
          <m:rPr>
            <m:sty m:val="p"/>
          </m:rPr>
          <w:rPr>
            <w:rStyle w:val="mrel"/>
            <w:rFonts w:ascii="Cambria Math" w:hAnsi="Cambria Math"/>
            <w:sz w:val="20"/>
            <w:szCs w:val="20"/>
            <w:shd w:val="clear" w:color="auto" w:fill="FFFFFF"/>
          </w:rPr>
          <m:t>∈</m:t>
        </m:r>
        <m:r>
          <m:rPr>
            <m:sty m:val="p"/>
          </m:rPr>
          <w:rPr>
            <w:rStyle w:val="mord"/>
            <w:rFonts w:ascii="Cambria Math" w:hAnsi="Cambria Math"/>
            <w:sz w:val="20"/>
            <w:szCs w:val="20"/>
            <w:shd w:val="clear" w:color="auto" w:fill="FFFFFF"/>
          </w:rPr>
          <m:t>N</m:t>
        </m:r>
        <m:r>
          <w:rPr>
            <w:rStyle w:val="mord"/>
            <w:rFonts w:ascii="Cambria Math" w:hAnsi="Cambria Math"/>
            <w:sz w:val="20"/>
            <w:szCs w:val="20"/>
            <w:shd w:val="clear" w:color="auto" w:fill="FFFFFF"/>
          </w:rPr>
          <m:t>k</m:t>
        </m:r>
        <m:r>
          <m:rPr>
            <m:sty m:val="b"/>
          </m:rPr>
          <w:rPr>
            <w:rStyle w:val="vlist-s"/>
            <w:rFonts w:ascii="Cambria Math" w:hAnsi="Cambria Math"/>
            <w:sz w:val="20"/>
            <w:szCs w:val="20"/>
            <w:shd w:val="clear" w:color="auto" w:fill="FFFFFF"/>
          </w:rPr>
          <m:t>​</m:t>
        </m:r>
        <m:r>
          <m:rPr>
            <m:sty m:val="p"/>
          </m:rPr>
          <w:rPr>
            <w:rStyle w:val="mclose"/>
            <w:rFonts w:ascii="Cambria Math" w:hAnsi="Cambria Math"/>
            <w:sz w:val="20"/>
            <w:szCs w:val="20"/>
            <w:shd w:val="clear" w:color="auto" w:fill="FFFFFF"/>
          </w:rPr>
          <m:t>)</m:t>
        </m:r>
      </m:oMath>
      <w:r w:rsidR="00D30F1D" w:rsidRPr="00C155DD">
        <w:rPr>
          <w:rStyle w:val="mclose"/>
          <w:rFonts w:eastAsiaTheme="minorEastAsia"/>
          <w:sz w:val="20"/>
          <w:szCs w:val="20"/>
          <w:shd w:val="clear" w:color="auto" w:fill="FFFFFF"/>
        </w:rPr>
        <w:t xml:space="preserve">                                                                                                                  </w:t>
      </w:r>
      <w:r w:rsidR="001D44D3">
        <w:rPr>
          <w:rStyle w:val="mclose"/>
          <w:rFonts w:eastAsiaTheme="minorEastAsia"/>
          <w:sz w:val="20"/>
          <w:szCs w:val="20"/>
          <w:shd w:val="clear" w:color="auto" w:fill="FFFFFF"/>
        </w:rPr>
        <w:t xml:space="preserve">                 [8]</w:t>
      </w:r>
    </w:p>
    <w:p w14:paraId="5EF7D9A7" w14:textId="1372B821" w:rsidR="00D30F1D" w:rsidRPr="00C155DD" w:rsidRDefault="00D30F1D" w:rsidP="00D30F1D">
      <w:pPr>
        <w:spacing w:line="360" w:lineRule="auto"/>
        <w:jc w:val="both"/>
        <w:rPr>
          <w:rFonts w:eastAsiaTheme="minorEastAsia"/>
          <w:sz w:val="20"/>
          <w:szCs w:val="20"/>
        </w:rPr>
      </w:pPr>
      <w:r w:rsidRPr="00C155DD">
        <w:rPr>
          <w:rFonts w:eastAsiaTheme="minorEastAsia"/>
          <w:sz w:val="20"/>
          <w:szCs w:val="20"/>
        </w:rPr>
        <w:t xml:space="preserve">The predicted class </w:t>
      </w:r>
      <m:oMath>
        <m:acc>
          <m:accPr>
            <m:ctrlPr>
              <w:rPr>
                <w:rFonts w:ascii="Cambria Math" w:eastAsiaTheme="minorEastAsia" w:hAnsi="Cambria Math"/>
                <w:i/>
                <w:sz w:val="20"/>
                <w:szCs w:val="20"/>
              </w:rPr>
            </m:ctrlPr>
          </m:accPr>
          <m:e>
            <m:r>
              <w:rPr>
                <w:rFonts w:ascii="Cambria Math" w:eastAsiaTheme="minorEastAsia" w:hAnsi="Cambria Math"/>
                <w:sz w:val="20"/>
                <w:szCs w:val="20"/>
              </w:rPr>
              <m:t>y</m:t>
            </m:r>
          </m:e>
        </m:acc>
      </m:oMath>
      <w:r w:rsidRPr="00C155DD">
        <w:rPr>
          <w:rFonts w:eastAsiaTheme="minorEastAsia"/>
          <w:sz w:val="20"/>
          <w:szCs w:val="20"/>
        </w:rPr>
        <w:t xml:space="preserve"> for the test instance, </w:t>
      </w:r>
      <w:r w:rsidRPr="00C155DD">
        <w:rPr>
          <w:rFonts w:ascii="Cambria Math" w:eastAsiaTheme="minorEastAsia" w:hAnsi="Cambria Math" w:cs="Cambria Math"/>
          <w:sz w:val="20"/>
          <w:szCs w:val="20"/>
        </w:rPr>
        <w:t>𝑥</w:t>
      </w:r>
      <w:r w:rsidRPr="00C155DD">
        <w:rPr>
          <w:rFonts w:eastAsiaTheme="minorEastAsia"/>
          <w:sz w:val="20"/>
          <w:szCs w:val="20"/>
        </w:rPr>
        <w:t xml:space="preserve"> is the class that appears most frequently among the </w:t>
      </w:r>
      <w:r w:rsidRPr="00C155DD">
        <w:rPr>
          <w:rFonts w:ascii="Cambria Math" w:eastAsiaTheme="minorEastAsia" w:hAnsi="Cambria Math" w:cs="Cambria Math"/>
          <w:sz w:val="20"/>
          <w:szCs w:val="20"/>
        </w:rPr>
        <w:t>𝑘</w:t>
      </w:r>
      <w:r w:rsidRPr="00C155DD">
        <w:rPr>
          <w:rFonts w:eastAsiaTheme="minorEastAsia"/>
          <w:sz w:val="20"/>
          <w:szCs w:val="20"/>
        </w:rPr>
        <w:t xml:space="preserve"> selected neighbors:</w:t>
      </w:r>
    </w:p>
    <w:p w14:paraId="4ED045D0" w14:textId="77777777" w:rsidR="00BC632D" w:rsidRDefault="0067675A" w:rsidP="00D30F1D">
      <w:pPr>
        <w:tabs>
          <w:tab w:val="left" w:pos="590"/>
        </w:tabs>
        <w:spacing w:before="133"/>
        <w:rPr>
          <w:rStyle w:val="mop"/>
          <w:rFonts w:eastAsiaTheme="minorEastAsia"/>
          <w:sz w:val="20"/>
          <w:szCs w:val="20"/>
          <w:shd w:val="clear" w:color="auto" w:fill="FFFFFF"/>
        </w:rPr>
      </w:pPr>
      <m:oMath>
        <m:acc>
          <m:accPr>
            <m:ctrlPr>
              <w:rPr>
                <w:rStyle w:val="mord"/>
                <w:rFonts w:ascii="Cambria Math" w:hAnsi="Cambria Math"/>
                <w:sz w:val="20"/>
                <w:szCs w:val="20"/>
                <w:shd w:val="clear" w:color="auto" w:fill="FFFFFF"/>
              </w:rPr>
            </m:ctrlPr>
          </m:accPr>
          <m:e>
            <m:r>
              <w:rPr>
                <w:rStyle w:val="mord"/>
                <w:rFonts w:ascii="Cambria Math" w:hAnsi="Cambria Math"/>
                <w:sz w:val="20"/>
                <w:szCs w:val="20"/>
                <w:shd w:val="clear" w:color="auto" w:fill="FFFFFF"/>
              </w:rPr>
              <m:t>y</m:t>
            </m:r>
          </m:e>
        </m:acc>
        <m:r>
          <m:rPr>
            <m:sty m:val="b"/>
          </m:rPr>
          <w:rPr>
            <w:rStyle w:val="vlist-s"/>
            <w:rFonts w:ascii="Cambria Math" w:hAnsi="Cambria Math"/>
            <w:sz w:val="20"/>
            <w:szCs w:val="20"/>
            <w:shd w:val="clear" w:color="auto" w:fill="FFFFFF"/>
          </w:rPr>
          <m:t>​</m:t>
        </m:r>
        <m:r>
          <m:rPr>
            <m:sty m:val="p"/>
          </m:rPr>
          <w:rPr>
            <w:rStyle w:val="mrel"/>
            <w:rFonts w:ascii="Cambria Math" w:hAnsi="Cambria Math"/>
            <w:sz w:val="20"/>
            <w:szCs w:val="20"/>
            <w:shd w:val="clear" w:color="auto" w:fill="FFFFFF"/>
          </w:rPr>
          <m:t>=</m:t>
        </m:r>
        <m:sPre>
          <m:sPrePr>
            <m:ctrlPr>
              <w:rPr>
                <w:rStyle w:val="mop"/>
                <w:rFonts w:ascii="Cambria Math" w:hAnsi="Cambria Math"/>
                <w:sz w:val="20"/>
                <w:szCs w:val="20"/>
                <w:shd w:val="clear" w:color="auto" w:fill="FFFFFF"/>
              </w:rPr>
            </m:ctrlPr>
          </m:sPrePr>
          <m:sub>
            <m:r>
              <m:rPr>
                <m:sty m:val="p"/>
              </m:rPr>
              <w:rPr>
                <w:rStyle w:val="mop"/>
                <w:rFonts w:ascii="Cambria Math" w:hAnsi="Cambria Math"/>
                <w:sz w:val="20"/>
                <w:szCs w:val="20"/>
                <w:shd w:val="clear" w:color="auto" w:fill="FFFFFF"/>
              </w:rPr>
              <m:t>c∈C</m:t>
            </m:r>
          </m:sub>
          <m:sup>
            <m:func>
              <m:funcPr>
                <m:ctrlPr>
                  <w:rPr>
                    <w:rStyle w:val="mop"/>
                    <w:rFonts w:ascii="Cambria Math" w:hAnsi="Cambria Math"/>
                    <w:sz w:val="20"/>
                    <w:szCs w:val="20"/>
                    <w:shd w:val="clear" w:color="auto" w:fill="FFFFFF"/>
                  </w:rPr>
                </m:ctrlPr>
              </m:funcPr>
              <m:fName>
                <m:r>
                  <m:rPr>
                    <m:sty m:val="p"/>
                  </m:rPr>
                  <w:rPr>
                    <w:rStyle w:val="mop"/>
                    <w:rFonts w:ascii="Cambria Math" w:hAnsi="Cambria Math"/>
                    <w:sz w:val="20"/>
                    <w:szCs w:val="20"/>
                    <w:shd w:val="clear" w:color="auto" w:fill="FFFFFF"/>
                  </w:rPr>
                  <m:t>arg</m:t>
                </m:r>
              </m:fName>
              <m:e>
                <m:r>
                  <w:rPr>
                    <w:rStyle w:val="mop"/>
                    <w:rFonts w:ascii="Cambria Math" w:hAnsi="Cambria Math"/>
                    <w:sz w:val="20"/>
                    <w:szCs w:val="20"/>
                    <w:shd w:val="clear" w:color="auto" w:fill="FFFFFF"/>
                  </w:rPr>
                  <m:t>max</m:t>
                </m:r>
              </m:e>
            </m:func>
          </m:sup>
          <m:e>
            <m:d>
              <m:dPr>
                <m:ctrlPr>
                  <w:rPr>
                    <w:rStyle w:val="mop"/>
                    <w:rFonts w:ascii="Cambria Math" w:hAnsi="Cambria Math"/>
                    <w:sz w:val="20"/>
                    <w:szCs w:val="20"/>
                    <w:shd w:val="clear" w:color="auto" w:fill="FFFFFF"/>
                  </w:rPr>
                </m:ctrlPr>
              </m:dPr>
              <m:e>
                <m:nary>
                  <m:naryPr>
                    <m:chr m:val="∑"/>
                    <m:limLoc m:val="undOvr"/>
                    <m:ctrlPr>
                      <w:rPr>
                        <w:rStyle w:val="mop"/>
                        <w:rFonts w:ascii="Cambria Math" w:hAnsi="Cambria Math"/>
                        <w:sz w:val="20"/>
                        <w:szCs w:val="20"/>
                        <w:shd w:val="clear" w:color="auto" w:fill="FFFFFF"/>
                      </w:rPr>
                    </m:ctrlPr>
                  </m:naryPr>
                  <m:sub>
                    <m:r>
                      <w:rPr>
                        <w:rStyle w:val="mop"/>
                        <w:rFonts w:ascii="Cambria Math" w:hAnsi="Cambria Math"/>
                        <w:sz w:val="20"/>
                        <w:szCs w:val="20"/>
                        <w:shd w:val="clear" w:color="auto" w:fill="FFFFFF"/>
                      </w:rPr>
                      <m:t>i∈</m:t>
                    </m:r>
                    <m:sSub>
                      <m:sSubPr>
                        <m:ctrlPr>
                          <w:rPr>
                            <w:rStyle w:val="mop"/>
                            <w:rFonts w:ascii="Cambria Math" w:hAnsi="Cambria Math"/>
                            <w:i/>
                            <w:sz w:val="20"/>
                            <w:szCs w:val="20"/>
                            <w:shd w:val="clear" w:color="auto" w:fill="FFFFFF"/>
                          </w:rPr>
                        </m:ctrlPr>
                      </m:sSubPr>
                      <m:e>
                        <m:r>
                          <m:rPr>
                            <m:scr m:val="script"/>
                          </m:rPr>
                          <w:rPr>
                            <w:rStyle w:val="mop"/>
                            <w:rFonts w:ascii="Cambria Math" w:hAnsi="Cambria Math"/>
                            <w:sz w:val="20"/>
                            <w:szCs w:val="20"/>
                            <w:shd w:val="clear" w:color="auto" w:fill="FFFFFF"/>
                          </w:rPr>
                          <m:t>N</m:t>
                        </m:r>
                      </m:e>
                      <m:sub>
                        <m:r>
                          <w:rPr>
                            <w:rStyle w:val="mop"/>
                            <w:rFonts w:ascii="Cambria Math" w:hAnsi="Cambria Math"/>
                            <w:sz w:val="20"/>
                            <w:szCs w:val="20"/>
                            <w:shd w:val="clear" w:color="auto" w:fill="FFFFFF"/>
                          </w:rPr>
                          <m:t>k</m:t>
                        </m:r>
                      </m:sub>
                    </m:sSub>
                  </m:sub>
                  <m:sup>
                    <m:r>
                      <m:rPr>
                        <m:scr m:val="script"/>
                      </m:rPr>
                      <w:rPr>
                        <w:rStyle w:val="mop"/>
                        <w:rFonts w:ascii="Cambria Math" w:hAnsi="Cambria Math"/>
                        <w:sz w:val="20"/>
                        <w:szCs w:val="20"/>
                        <w:shd w:val="clear" w:color="auto" w:fill="FFFFFF"/>
                      </w:rPr>
                      <m:t>N</m:t>
                    </m:r>
                  </m:sup>
                  <m:e>
                    <m:r>
                      <w:rPr>
                        <w:rStyle w:val="mop"/>
                        <w:rFonts w:ascii="Cambria Math" w:hAnsi="Cambria Math"/>
                        <w:sz w:val="20"/>
                        <w:szCs w:val="20"/>
                        <w:shd w:val="clear" w:color="auto" w:fill="FFFFFF"/>
                      </w:rPr>
                      <m:t>I(</m:t>
                    </m:r>
                    <m:sSub>
                      <m:sSubPr>
                        <m:ctrlPr>
                          <w:rPr>
                            <w:rStyle w:val="mop"/>
                            <w:rFonts w:ascii="Cambria Math" w:hAnsi="Cambria Math"/>
                            <w:i/>
                            <w:sz w:val="20"/>
                            <w:szCs w:val="20"/>
                            <w:shd w:val="clear" w:color="auto" w:fill="FFFFFF"/>
                          </w:rPr>
                        </m:ctrlPr>
                      </m:sSubPr>
                      <m:e>
                        <m:r>
                          <w:rPr>
                            <w:rStyle w:val="mop"/>
                            <w:rFonts w:ascii="Cambria Math" w:hAnsi="Cambria Math"/>
                            <w:sz w:val="20"/>
                            <w:szCs w:val="20"/>
                            <w:shd w:val="clear" w:color="auto" w:fill="FFFFFF"/>
                          </w:rPr>
                          <m:t>y</m:t>
                        </m:r>
                      </m:e>
                      <m:sub>
                        <m:r>
                          <w:rPr>
                            <w:rStyle w:val="mop"/>
                            <w:rFonts w:ascii="Cambria Math" w:hAnsi="Cambria Math"/>
                            <w:sz w:val="20"/>
                            <w:szCs w:val="20"/>
                            <w:shd w:val="clear" w:color="auto" w:fill="FFFFFF"/>
                          </w:rPr>
                          <m:t>i</m:t>
                        </m:r>
                      </m:sub>
                    </m:sSub>
                    <m:r>
                      <w:rPr>
                        <w:rStyle w:val="mop"/>
                        <w:rFonts w:ascii="Cambria Math" w:hAnsi="Cambria Math"/>
                        <w:sz w:val="20"/>
                        <w:szCs w:val="20"/>
                        <w:shd w:val="clear" w:color="auto" w:fill="FFFFFF"/>
                      </w:rPr>
                      <m:t>=c)</m:t>
                    </m:r>
                  </m:e>
                </m:nary>
              </m:e>
            </m:d>
          </m:e>
        </m:sPre>
      </m:oMath>
      <w:r w:rsidR="00D30F1D" w:rsidRPr="00C155DD">
        <w:rPr>
          <w:rStyle w:val="mop"/>
          <w:rFonts w:eastAsiaTheme="minorEastAsia"/>
          <w:sz w:val="20"/>
          <w:szCs w:val="20"/>
          <w:shd w:val="clear" w:color="auto" w:fill="FFFFFF"/>
        </w:rPr>
        <w:t xml:space="preserve"> </w:t>
      </w:r>
      <w:r w:rsidR="00D30F1D" w:rsidRPr="00C155DD">
        <w:rPr>
          <w:rStyle w:val="mop"/>
          <w:rFonts w:eastAsiaTheme="minorEastAsia"/>
          <w:sz w:val="20"/>
          <w:szCs w:val="20"/>
          <w:shd w:val="clear" w:color="auto" w:fill="FFFFFF"/>
        </w:rPr>
        <w:tab/>
        <w:t xml:space="preserve">            </w:t>
      </w:r>
      <w:r w:rsidR="001D44D3">
        <w:rPr>
          <w:rStyle w:val="mop"/>
          <w:rFonts w:eastAsiaTheme="minorEastAsia"/>
          <w:sz w:val="20"/>
          <w:szCs w:val="20"/>
          <w:shd w:val="clear" w:color="auto" w:fill="FFFFFF"/>
        </w:rPr>
        <w:t xml:space="preserve">                                                                                                      [9]</w:t>
      </w:r>
      <w:r w:rsidR="00D30F1D" w:rsidRPr="00C155DD">
        <w:rPr>
          <w:rStyle w:val="mop"/>
          <w:rFonts w:eastAsiaTheme="minorEastAsia"/>
          <w:sz w:val="20"/>
          <w:szCs w:val="20"/>
          <w:shd w:val="clear" w:color="auto" w:fill="FFFFFF"/>
        </w:rPr>
        <w:t xml:space="preserve">   </w:t>
      </w:r>
    </w:p>
    <w:p w14:paraId="7D0194FE" w14:textId="77777777" w:rsidR="004C1CEC" w:rsidRPr="004C1CEC" w:rsidRDefault="004C1CEC" w:rsidP="004C1CEC">
      <w:pPr>
        <w:pStyle w:val="ListParagraph"/>
        <w:numPr>
          <w:ilvl w:val="0"/>
          <w:numId w:val="10"/>
        </w:numPr>
        <w:tabs>
          <w:tab w:val="left" w:pos="590"/>
        </w:tabs>
        <w:spacing w:before="133"/>
        <w:rPr>
          <w:rStyle w:val="mop"/>
          <w:rFonts w:eastAsiaTheme="minorEastAsia"/>
          <w:i/>
          <w:iCs/>
          <w:sz w:val="20"/>
          <w:szCs w:val="20"/>
        </w:rPr>
      </w:pPr>
      <w:r w:rsidRPr="004C1CEC">
        <w:rPr>
          <w:rStyle w:val="mop"/>
          <w:rFonts w:eastAsiaTheme="minorEastAsia"/>
          <w:i/>
          <w:iCs/>
          <w:sz w:val="20"/>
          <w:szCs w:val="20"/>
          <w:shd w:val="clear" w:color="auto" w:fill="FFFFFF"/>
        </w:rPr>
        <w:t>Random Forest</w:t>
      </w:r>
      <w:r w:rsidR="00D30F1D" w:rsidRPr="004C1CEC">
        <w:rPr>
          <w:rStyle w:val="mop"/>
          <w:rFonts w:eastAsiaTheme="minorEastAsia"/>
          <w:i/>
          <w:iCs/>
          <w:sz w:val="20"/>
          <w:szCs w:val="20"/>
          <w:shd w:val="clear" w:color="auto" w:fill="FFFFFF"/>
        </w:rPr>
        <w:t xml:space="preserve">    </w:t>
      </w:r>
    </w:p>
    <w:p w14:paraId="125EFB48" w14:textId="09142091" w:rsidR="00D8532D" w:rsidRPr="009149BC" w:rsidRDefault="00D8532D" w:rsidP="00D8532D">
      <w:pPr>
        <w:spacing w:line="360" w:lineRule="auto"/>
        <w:jc w:val="both"/>
        <w:rPr>
          <w:sz w:val="20"/>
          <w:szCs w:val="20"/>
        </w:rPr>
      </w:pPr>
      <w:r w:rsidRPr="009149BC">
        <w:rPr>
          <w:sz w:val="20"/>
          <w:szCs w:val="20"/>
        </w:rPr>
        <w:t>This algorithm is an ensemble that uses the majority voting as indicated by the formula below to increase the accuracy and reduce overfitting</w:t>
      </w:r>
      <w:r w:rsidR="00D36876">
        <w:rPr>
          <w:sz w:val="20"/>
          <w:szCs w:val="20"/>
        </w:rPr>
        <w:t xml:space="preserve"> </w:t>
      </w:r>
      <w:r w:rsidR="00D36876" w:rsidRPr="00D36876">
        <w:rPr>
          <w:sz w:val="20"/>
          <w:szCs w:val="20"/>
        </w:rPr>
        <w:t xml:space="preserve">(Stavropoulos </w:t>
      </w:r>
      <w:r w:rsidR="00D36876" w:rsidRPr="00D36876">
        <w:rPr>
          <w:i/>
          <w:iCs/>
          <w:sz w:val="20"/>
          <w:szCs w:val="20"/>
        </w:rPr>
        <w:t>et al</w:t>
      </w:r>
      <w:r w:rsidR="00D36876" w:rsidRPr="00D36876">
        <w:rPr>
          <w:sz w:val="20"/>
          <w:szCs w:val="20"/>
        </w:rPr>
        <w:t>., 2020)</w:t>
      </w:r>
      <w:r w:rsidRPr="009149BC">
        <w:rPr>
          <w:sz w:val="20"/>
          <w:szCs w:val="20"/>
        </w:rPr>
        <w:t>;</w:t>
      </w:r>
    </w:p>
    <w:p w14:paraId="60DAA716" w14:textId="10AD7994" w:rsidR="00D8532D" w:rsidRPr="009149BC" w:rsidRDefault="0067675A" w:rsidP="00D8532D">
      <w:pPr>
        <w:spacing w:line="360" w:lineRule="auto"/>
        <w:jc w:val="both"/>
        <w:rPr>
          <w:rFonts w:eastAsiaTheme="minorEastAsia"/>
          <w:sz w:val="20"/>
          <w:szCs w:val="20"/>
        </w:rPr>
      </w:pP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 xml:space="preserve">= </m:t>
        </m:r>
        <m:limLow>
          <m:limLowPr>
            <m:ctrlPr>
              <w:rPr>
                <w:rFonts w:ascii="Cambria Math" w:hAnsi="Cambria Math"/>
                <w:i/>
                <w:sz w:val="20"/>
                <w:szCs w:val="20"/>
              </w:rPr>
            </m:ctrlPr>
          </m:limLowPr>
          <m:e>
            <m:groupChr>
              <m:groupChrPr>
                <m:ctrlPr>
                  <w:rPr>
                    <w:rFonts w:ascii="Cambria Math" w:hAnsi="Cambria Math"/>
                    <w:i/>
                    <w:sz w:val="20"/>
                    <w:szCs w:val="20"/>
                  </w:rPr>
                </m:ctrlPr>
              </m:groupChrPr>
              <m:e>
                <m:func>
                  <m:funcPr>
                    <m:ctrlPr>
                      <w:rPr>
                        <w:rFonts w:ascii="Cambria Math" w:hAnsi="Cambria Math"/>
                        <w:i/>
                        <w:sz w:val="20"/>
                        <w:szCs w:val="20"/>
                      </w:rPr>
                    </m:ctrlPr>
                  </m:funcPr>
                  <m:fName>
                    <m:r>
                      <m:rPr>
                        <m:sty m:val="p"/>
                      </m:rPr>
                      <w:rPr>
                        <w:rFonts w:ascii="Cambria Math" w:hAnsi="Cambria Math"/>
                        <w:sz w:val="20"/>
                        <w:szCs w:val="20"/>
                      </w:rPr>
                      <m:t>Arg</m:t>
                    </m:r>
                  </m:fName>
                  <m:e>
                    <m:r>
                      <w:rPr>
                        <w:rFonts w:ascii="Cambria Math" w:hAnsi="Cambria Math"/>
                        <w:sz w:val="20"/>
                        <w:szCs w:val="20"/>
                      </w:rPr>
                      <m:t>max</m:t>
                    </m:r>
                  </m:e>
                </m:func>
              </m:e>
            </m:groupChr>
          </m:e>
          <m:lim>
            <m:r>
              <w:rPr>
                <w:rFonts w:ascii="Cambria Math" w:hAnsi="Cambria Math"/>
                <w:sz w:val="20"/>
                <w:szCs w:val="20"/>
              </w:rPr>
              <m:t>c∈C</m:t>
            </m:r>
          </m:lim>
        </m:limLow>
        <m:nary>
          <m:naryPr>
            <m:chr m:val="∑"/>
            <m:limLoc m:val="undOvr"/>
            <m:ctrlPr>
              <w:rPr>
                <w:rFonts w:ascii="Cambria Math" w:hAnsi="Cambria Math"/>
                <w:i/>
                <w:sz w:val="20"/>
                <w:szCs w:val="20"/>
              </w:rPr>
            </m:ctrlPr>
          </m:naryPr>
          <m:sub>
            <m:r>
              <w:rPr>
                <w:rFonts w:ascii="Cambria Math" w:hAnsi="Cambria Math"/>
                <w:sz w:val="20"/>
                <w:szCs w:val="20"/>
              </w:rPr>
              <m:t>b=1</m:t>
            </m:r>
          </m:sub>
          <m:sup>
            <m:r>
              <w:rPr>
                <w:rFonts w:ascii="Cambria Math" w:hAnsi="Cambria Math"/>
                <w:sz w:val="20"/>
                <w:szCs w:val="20"/>
              </w:rPr>
              <m:t>B</m:t>
            </m:r>
          </m:sup>
          <m:e>
            <m:r>
              <w:rPr>
                <w:rFonts w:ascii="Cambria Math" w:hAnsi="Cambria Math"/>
                <w:sz w:val="20"/>
                <w:szCs w:val="20"/>
              </w:rPr>
              <m:t>I</m:t>
            </m:r>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=C)</m:t>
        </m:r>
      </m:oMath>
      <w:r w:rsidR="00D8532D" w:rsidRPr="009149BC">
        <w:rPr>
          <w:rFonts w:eastAsiaTheme="minorEastAsia"/>
          <w:sz w:val="20"/>
          <w:szCs w:val="20"/>
        </w:rPr>
        <w:t xml:space="preserve">                                                                                                  </w:t>
      </w:r>
      <w:r w:rsidR="00FB013C">
        <w:rPr>
          <w:rFonts w:eastAsiaTheme="minorEastAsia"/>
          <w:sz w:val="20"/>
          <w:szCs w:val="20"/>
        </w:rPr>
        <w:t xml:space="preserve">                  [10]</w:t>
      </w:r>
    </w:p>
    <w:p w14:paraId="59122BA6" w14:textId="093651EA" w:rsidR="00D8532D" w:rsidRPr="009149BC" w:rsidRDefault="00D8532D" w:rsidP="00D8532D">
      <w:pPr>
        <w:spacing w:line="360" w:lineRule="auto"/>
        <w:jc w:val="both"/>
        <w:rPr>
          <w:sz w:val="20"/>
          <w:szCs w:val="20"/>
          <w:shd w:val="clear" w:color="auto" w:fill="FFFFFF"/>
        </w:rPr>
      </w:pPr>
      <w:r w:rsidRPr="009149BC">
        <w:rPr>
          <w:sz w:val="20"/>
          <w:szCs w:val="20"/>
          <w:shd w:val="clear" w:color="auto" w:fill="FFFFFF"/>
        </w:rPr>
        <w:t>Let</w:t>
      </w:r>
      <w:r w:rsidR="009149BC" w:rsidRPr="009149BC">
        <w:rPr>
          <w:sz w:val="20"/>
          <w:szCs w:val="20"/>
          <w:shd w:val="clear" w:color="auto" w:fill="FFFFFF"/>
        </w:rPr>
        <w:t>ting</w:t>
      </w:r>
      <w:r w:rsidRPr="009149BC">
        <w:rPr>
          <w:sz w:val="20"/>
          <w:szCs w:val="20"/>
          <w:shd w:val="clear" w:color="auto" w:fill="FFFFFF"/>
        </w:rPr>
        <w:t xml:space="preserve"> T be the number of trees in the developed random forest model, and </w:t>
      </w:r>
      <m:oMath>
        <m:sSub>
          <m:sSubPr>
            <m:ctrlPr>
              <w:rPr>
                <w:rFonts w:ascii="Cambria Math" w:hAnsi="Cambria Math"/>
                <w:i/>
                <w:sz w:val="20"/>
                <w:szCs w:val="20"/>
                <w:shd w:val="clear" w:color="auto" w:fill="FFFFFF"/>
              </w:rPr>
            </m:ctrlPr>
          </m:sSubPr>
          <m:e>
            <m:acc>
              <m:accPr>
                <m:ctrlPr>
                  <w:rPr>
                    <w:rFonts w:ascii="Cambria Math" w:hAnsi="Cambria Math"/>
                    <w:i/>
                    <w:sz w:val="20"/>
                    <w:szCs w:val="20"/>
                    <w:shd w:val="clear" w:color="auto" w:fill="FFFFFF"/>
                  </w:rPr>
                </m:ctrlPr>
              </m:accPr>
              <m:e>
                <m:r>
                  <w:rPr>
                    <w:rFonts w:ascii="Cambria Math" w:hAnsi="Cambria Math"/>
                    <w:sz w:val="20"/>
                    <w:szCs w:val="20"/>
                    <w:shd w:val="clear" w:color="auto" w:fill="FFFFFF"/>
                  </w:rPr>
                  <m:t>y</m:t>
                </m:r>
              </m:e>
            </m:acc>
          </m:e>
          <m:sub>
            <m:r>
              <w:rPr>
                <w:rFonts w:ascii="Cambria Math" w:hAnsi="Cambria Math"/>
                <w:sz w:val="20"/>
                <w:szCs w:val="20"/>
                <w:shd w:val="clear" w:color="auto" w:fill="FFFFFF"/>
              </w:rPr>
              <m:t>t</m:t>
            </m:r>
          </m:sub>
        </m:sSub>
        <m:d>
          <m:dPr>
            <m:ctrlPr>
              <w:rPr>
                <w:rFonts w:ascii="Cambria Math" w:hAnsi="Cambria Math"/>
                <w:i/>
                <w:sz w:val="20"/>
                <w:szCs w:val="20"/>
                <w:shd w:val="clear" w:color="auto" w:fill="FFFFFF"/>
              </w:rPr>
            </m:ctrlPr>
          </m:dPr>
          <m:e>
            <m:r>
              <w:rPr>
                <w:rFonts w:ascii="Cambria Math" w:hAnsi="Cambria Math"/>
                <w:sz w:val="20"/>
                <w:szCs w:val="20"/>
                <w:shd w:val="clear" w:color="auto" w:fill="FFFFFF"/>
              </w:rPr>
              <m:t>x</m:t>
            </m:r>
          </m:e>
        </m:d>
      </m:oMath>
      <w:r w:rsidRPr="009149BC">
        <w:rPr>
          <w:rFonts w:eastAsiaTheme="minorEastAsia"/>
          <w:sz w:val="20"/>
          <w:szCs w:val="20"/>
          <w:shd w:val="clear" w:color="auto" w:fill="FFFFFF"/>
        </w:rPr>
        <w:t xml:space="preserve"> be the predictor of the t</w:t>
      </w:r>
      <w:r w:rsidRPr="009149BC">
        <w:rPr>
          <w:rFonts w:eastAsiaTheme="minorEastAsia"/>
          <w:sz w:val="20"/>
          <w:szCs w:val="20"/>
          <w:shd w:val="clear" w:color="auto" w:fill="FFFFFF"/>
          <w:vertAlign w:val="superscript"/>
        </w:rPr>
        <w:t xml:space="preserve">th </w:t>
      </w:r>
      <w:r w:rsidRPr="009149BC">
        <w:rPr>
          <w:sz w:val="20"/>
          <w:szCs w:val="20"/>
          <w:shd w:val="clear" w:color="auto" w:fill="FFFFFF"/>
        </w:rPr>
        <w:t>tree, for instance, x. The final prediction will be given by;</w:t>
      </w:r>
    </w:p>
    <w:p w14:paraId="25B01392" w14:textId="51E79423" w:rsidR="00D30F1D" w:rsidRDefault="0067675A" w:rsidP="00D8532D">
      <w:pPr>
        <w:tabs>
          <w:tab w:val="left" w:pos="590"/>
        </w:tabs>
        <w:spacing w:before="133"/>
        <w:rPr>
          <w:rFonts w:eastAsiaTheme="minorEastAsia"/>
          <w:sz w:val="20"/>
          <w:szCs w:val="20"/>
          <w:shd w:val="clear" w:color="auto" w:fill="FFFFFF"/>
        </w:rPr>
      </w:pPr>
      <m:oMath>
        <m:acc>
          <m:accPr>
            <m:ctrlPr>
              <w:rPr>
                <w:rFonts w:ascii="Cambria Math" w:hAnsi="Cambria Math"/>
                <w:i/>
                <w:sz w:val="20"/>
                <w:szCs w:val="20"/>
                <w:shd w:val="clear" w:color="auto" w:fill="FFFFFF"/>
              </w:rPr>
            </m:ctrlPr>
          </m:accPr>
          <m:e>
            <m:r>
              <w:rPr>
                <w:rFonts w:ascii="Cambria Math" w:hAnsi="Cambria Math"/>
                <w:sz w:val="20"/>
                <w:szCs w:val="20"/>
                <w:shd w:val="clear" w:color="auto" w:fill="FFFFFF"/>
              </w:rPr>
              <m:t>y</m:t>
            </m:r>
          </m:e>
        </m:acc>
        <m:d>
          <m:dPr>
            <m:ctrlPr>
              <w:rPr>
                <w:rFonts w:ascii="Cambria Math" w:hAnsi="Cambria Math"/>
                <w:i/>
                <w:sz w:val="20"/>
                <w:szCs w:val="20"/>
                <w:shd w:val="clear" w:color="auto" w:fill="FFFFFF"/>
              </w:rPr>
            </m:ctrlPr>
          </m:dPr>
          <m:e>
            <m:r>
              <w:rPr>
                <w:rFonts w:ascii="Cambria Math" w:hAnsi="Cambria Math"/>
                <w:sz w:val="20"/>
                <w:szCs w:val="20"/>
                <w:shd w:val="clear" w:color="auto" w:fill="FFFFFF"/>
              </w:rPr>
              <m:t>x</m:t>
            </m:r>
          </m:e>
        </m:d>
        <m:r>
          <w:rPr>
            <w:rFonts w:ascii="Cambria Math" w:hAnsi="Cambria Math"/>
            <w:sz w:val="20"/>
            <w:szCs w:val="20"/>
            <w:shd w:val="clear" w:color="auto" w:fill="FFFFFF"/>
          </w:rPr>
          <m:t>=mode</m:t>
        </m:r>
        <m:d>
          <m:dPr>
            <m:ctrlPr>
              <w:rPr>
                <w:rFonts w:ascii="Cambria Math" w:hAnsi="Cambria Math"/>
                <w:i/>
                <w:sz w:val="20"/>
                <w:szCs w:val="20"/>
                <w:shd w:val="clear" w:color="auto" w:fill="FFFFFF"/>
              </w:rPr>
            </m:ctrlPr>
          </m:dPr>
          <m:e>
            <m:sSubSup>
              <m:sSubSupPr>
                <m:ctrlPr>
                  <w:rPr>
                    <w:rFonts w:ascii="Cambria Math" w:hAnsi="Cambria Math"/>
                    <w:i/>
                    <w:sz w:val="20"/>
                    <w:szCs w:val="20"/>
                    <w:shd w:val="clear" w:color="auto" w:fill="FFFFFF"/>
                  </w:rPr>
                </m:ctrlPr>
              </m:sSubSupPr>
              <m:e>
                <m:d>
                  <m:dPr>
                    <m:begChr m:val="{"/>
                    <m:endChr m:val="}"/>
                    <m:ctrlPr>
                      <w:rPr>
                        <w:rFonts w:ascii="Cambria Math" w:hAnsi="Cambria Math"/>
                        <w:i/>
                        <w:sz w:val="20"/>
                        <w:szCs w:val="20"/>
                        <w:shd w:val="clear" w:color="auto" w:fill="FFFFFF"/>
                      </w:rPr>
                    </m:ctrlPr>
                  </m:dPr>
                  <m:e>
                    <m:sSub>
                      <m:sSubPr>
                        <m:ctrlPr>
                          <w:rPr>
                            <w:rFonts w:ascii="Cambria Math" w:hAnsi="Cambria Math"/>
                            <w:i/>
                            <w:sz w:val="20"/>
                            <w:szCs w:val="20"/>
                            <w:shd w:val="clear" w:color="auto" w:fill="FFFFFF"/>
                          </w:rPr>
                        </m:ctrlPr>
                      </m:sSubPr>
                      <m:e>
                        <m:acc>
                          <m:accPr>
                            <m:ctrlPr>
                              <w:rPr>
                                <w:rFonts w:ascii="Cambria Math" w:hAnsi="Cambria Math"/>
                                <w:i/>
                                <w:sz w:val="20"/>
                                <w:szCs w:val="20"/>
                                <w:shd w:val="clear" w:color="auto" w:fill="FFFFFF"/>
                              </w:rPr>
                            </m:ctrlPr>
                          </m:accPr>
                          <m:e>
                            <m:r>
                              <w:rPr>
                                <w:rFonts w:ascii="Cambria Math" w:hAnsi="Cambria Math"/>
                                <w:sz w:val="20"/>
                                <w:szCs w:val="20"/>
                                <w:shd w:val="clear" w:color="auto" w:fill="FFFFFF"/>
                              </w:rPr>
                              <m:t>y</m:t>
                            </m:r>
                          </m:e>
                        </m:acc>
                      </m:e>
                      <m:sub>
                        <m:r>
                          <w:rPr>
                            <w:rFonts w:ascii="Cambria Math" w:hAnsi="Cambria Math"/>
                            <w:sz w:val="20"/>
                            <w:szCs w:val="20"/>
                            <w:shd w:val="clear" w:color="auto" w:fill="FFFFFF"/>
                          </w:rPr>
                          <m:t>t</m:t>
                        </m:r>
                      </m:sub>
                    </m:sSub>
                    <m:r>
                      <w:rPr>
                        <w:rFonts w:ascii="Cambria Math" w:hAnsi="Cambria Math"/>
                        <w:sz w:val="20"/>
                        <w:szCs w:val="20"/>
                        <w:shd w:val="clear" w:color="auto" w:fill="FFFFFF"/>
                      </w:rPr>
                      <m:t>(x)</m:t>
                    </m:r>
                  </m:e>
                </m:d>
              </m:e>
              <m:sub>
                <m:r>
                  <w:rPr>
                    <w:rFonts w:ascii="Cambria Math" w:hAnsi="Cambria Math"/>
                    <w:sz w:val="20"/>
                    <w:szCs w:val="20"/>
                    <w:shd w:val="clear" w:color="auto" w:fill="FFFFFF"/>
                  </w:rPr>
                  <m:t>t=1</m:t>
                </m:r>
              </m:sub>
              <m:sup>
                <m:r>
                  <w:rPr>
                    <w:rFonts w:ascii="Cambria Math" w:hAnsi="Cambria Math"/>
                    <w:sz w:val="20"/>
                    <w:szCs w:val="20"/>
                    <w:shd w:val="clear" w:color="auto" w:fill="FFFFFF"/>
                  </w:rPr>
                  <m:t>T</m:t>
                </m:r>
              </m:sup>
            </m:sSubSup>
          </m:e>
        </m:d>
      </m:oMath>
      <w:r w:rsidR="00D8532D" w:rsidRPr="009149BC">
        <w:rPr>
          <w:rFonts w:eastAsiaTheme="minorEastAsia"/>
          <w:sz w:val="20"/>
          <w:szCs w:val="20"/>
          <w:shd w:val="clear" w:color="auto" w:fill="FFFFFF"/>
        </w:rPr>
        <w:t xml:space="preserve">                 </w:t>
      </w:r>
      <w:r w:rsidR="00FB013C">
        <w:rPr>
          <w:rFonts w:eastAsiaTheme="minorEastAsia"/>
          <w:sz w:val="20"/>
          <w:szCs w:val="20"/>
          <w:shd w:val="clear" w:color="auto" w:fill="FFFFFF"/>
        </w:rPr>
        <w:t xml:space="preserve">                                                                                                             [11]</w:t>
      </w:r>
    </w:p>
    <w:p w14:paraId="53B8011E" w14:textId="7C74AB11" w:rsidR="006149AD" w:rsidRDefault="006149AD" w:rsidP="006149AD">
      <w:pPr>
        <w:pStyle w:val="ListParagraph"/>
        <w:numPr>
          <w:ilvl w:val="0"/>
          <w:numId w:val="10"/>
        </w:numPr>
        <w:tabs>
          <w:tab w:val="left" w:pos="590"/>
        </w:tabs>
        <w:spacing w:before="133"/>
        <w:rPr>
          <w:rFonts w:eastAsiaTheme="minorEastAsia"/>
          <w:i/>
          <w:iCs/>
          <w:sz w:val="20"/>
          <w:szCs w:val="20"/>
          <w:shd w:val="clear" w:color="auto" w:fill="FFFFFF"/>
        </w:rPr>
      </w:pPr>
      <w:r>
        <w:rPr>
          <w:rFonts w:eastAsiaTheme="minorEastAsia"/>
          <w:i/>
          <w:iCs/>
          <w:sz w:val="20"/>
          <w:szCs w:val="20"/>
          <w:shd w:val="clear" w:color="auto" w:fill="FFFFFF"/>
        </w:rPr>
        <w:t>Tree Bagging</w:t>
      </w:r>
    </w:p>
    <w:p w14:paraId="5DB682F1" w14:textId="1E34ABC8" w:rsidR="00DB4B27" w:rsidRPr="002D39B2" w:rsidRDefault="00B8057C" w:rsidP="002D39B2">
      <w:pPr>
        <w:tabs>
          <w:tab w:val="left" w:pos="590"/>
        </w:tabs>
        <w:spacing w:before="133"/>
        <w:jc w:val="both"/>
        <w:rPr>
          <w:sz w:val="20"/>
          <w:szCs w:val="20"/>
        </w:rPr>
      </w:pPr>
      <w:r w:rsidRPr="002D39B2">
        <w:rPr>
          <w:rFonts w:eastAsiaTheme="minorEastAsia"/>
          <w:sz w:val="20"/>
          <w:szCs w:val="20"/>
          <w:shd w:val="clear" w:color="auto" w:fill="FFFFFF"/>
        </w:rPr>
        <w:t xml:space="preserve">Give the dataset </w:t>
      </w:r>
      <w:r w:rsidRPr="002D39B2">
        <w:rPr>
          <w:rFonts w:ascii="Cambria Math" w:eastAsiaTheme="minorEastAsia" w:hAnsi="Cambria Math"/>
          <w:sz w:val="20"/>
          <w:szCs w:val="20"/>
          <w:shd w:val="clear" w:color="auto" w:fill="FFFFFF"/>
        </w:rPr>
        <w:t>𝒟</w:t>
      </w:r>
      <w:r w:rsidRPr="002D39B2">
        <w:rPr>
          <w:rFonts w:eastAsiaTheme="minorEastAsia"/>
          <w:sz w:val="20"/>
          <w:szCs w:val="20"/>
          <w:shd w:val="clear" w:color="auto" w:fill="FFFFFF"/>
        </w:rPr>
        <w:t xml:space="preserve"> </w:t>
      </w:r>
      <w:r w:rsidR="002A0C76" w:rsidRPr="002D39B2">
        <w:rPr>
          <w:rFonts w:eastAsiaTheme="minorEastAsia"/>
          <w:sz w:val="20"/>
          <w:szCs w:val="20"/>
          <w:shd w:val="clear" w:color="auto" w:fill="FFFFFF"/>
        </w:rPr>
        <w:t>with</w:t>
      </w:r>
      <w:r w:rsidR="00A4289B" w:rsidRPr="002D39B2">
        <w:rPr>
          <w:rFonts w:eastAsiaTheme="minorEastAsia"/>
          <w:i/>
          <w:iCs/>
          <w:sz w:val="20"/>
          <w:szCs w:val="20"/>
          <w:shd w:val="clear" w:color="auto" w:fill="FFFFFF"/>
        </w:rPr>
        <w:t xml:space="preserve"> </w:t>
      </w:r>
      <w:r w:rsidR="00415746" w:rsidRPr="002D39B2">
        <w:rPr>
          <w:i/>
          <w:iCs/>
          <w:sz w:val="20"/>
          <w:szCs w:val="20"/>
        </w:rPr>
        <w:t xml:space="preserve">n </w:t>
      </w:r>
      <w:r w:rsidR="00415746" w:rsidRPr="002D39B2">
        <w:rPr>
          <w:sz w:val="20"/>
          <w:szCs w:val="20"/>
        </w:rPr>
        <w:t xml:space="preserve">sample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oMath>
      <w:r w:rsidR="00DB4929" w:rsidRPr="002D39B2">
        <w:rPr>
          <w:sz w:val="20"/>
          <w:szCs w:val="20"/>
        </w:rPr>
        <w:t xml:space="preserve">, the algorithm creates </w:t>
      </w:r>
      <w:r w:rsidR="00954EE4" w:rsidRPr="002D39B2">
        <w:rPr>
          <w:i/>
          <w:iCs/>
          <w:sz w:val="20"/>
          <w:szCs w:val="20"/>
        </w:rPr>
        <w:t xml:space="preserve">B </w:t>
      </w:r>
      <w:r w:rsidR="00954EE4" w:rsidRPr="002D39B2">
        <w:rPr>
          <w:sz w:val="20"/>
          <w:szCs w:val="20"/>
        </w:rPr>
        <w:t xml:space="preserve">bootstrap samples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shd w:val="clear" w:color="auto" w:fill="FFFFFF"/>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shd w:val="clear" w:color="auto" w:fill="FFFFFF"/>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shd w:val="clear" w:color="auto" w:fill="FFFFFF"/>
              </w:rPr>
              <m:t>D</m:t>
            </m:r>
          </m:e>
          <m:sub>
            <m:r>
              <w:rPr>
                <w:rFonts w:ascii="Cambria Math" w:hAnsi="Cambria Math"/>
                <w:sz w:val="20"/>
                <w:szCs w:val="20"/>
              </w:rPr>
              <m:t>B</m:t>
            </m:r>
          </m:sub>
        </m:sSub>
      </m:oMath>
      <w:r w:rsidR="00954EE4" w:rsidRPr="002D39B2">
        <w:rPr>
          <w:sz w:val="20"/>
          <w:szCs w:val="20"/>
        </w:rPr>
        <w:t xml:space="preserve">. </w:t>
      </w:r>
      <w:r w:rsidR="00917925" w:rsidRPr="002D39B2">
        <w:rPr>
          <w:sz w:val="20"/>
          <w:szCs w:val="20"/>
        </w:rPr>
        <w:t xml:space="preserve">The </w:t>
      </w:r>
      <w:r w:rsidR="002F1B5A" w:rsidRPr="002D39B2">
        <w:rPr>
          <w:sz w:val="20"/>
          <w:szCs w:val="20"/>
        </w:rPr>
        <w:t>algorithm train</w:t>
      </w:r>
      <w:r w:rsidR="00B013EA" w:rsidRPr="002D39B2">
        <w:rPr>
          <w:sz w:val="20"/>
          <w:szCs w:val="20"/>
        </w:rPr>
        <w:t>s</w:t>
      </w:r>
      <w:r w:rsidR="002F1B5A" w:rsidRPr="002D39B2">
        <w:rPr>
          <w:sz w:val="20"/>
          <w:szCs w:val="20"/>
        </w:rPr>
        <w:t xml:space="preserve"> the decision tree</w:t>
      </w:r>
      <w:r w:rsidR="00B013EA" w:rsidRPr="002D39B2">
        <w:rPr>
          <w:sz w:val="20"/>
          <w:szCs w:val="20"/>
        </w:rPr>
        <w:t xml:space="preserve"> </w:t>
      </w:r>
      <m:oMath>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acc>
      </m:oMath>
      <w:r w:rsidR="002F1B5A" w:rsidRPr="002D39B2">
        <w:rPr>
          <w:sz w:val="20"/>
          <w:szCs w:val="20"/>
        </w:rPr>
        <w:t xml:space="preserve"> on each bootstrap sample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shd w:val="clear" w:color="auto" w:fill="FFFFFF"/>
              </w:rPr>
              <m:t>D</m:t>
            </m:r>
          </m:e>
          <m:sub>
            <m:r>
              <w:rPr>
                <w:rFonts w:ascii="Cambria Math" w:hAnsi="Cambria Math"/>
                <w:sz w:val="20"/>
                <w:szCs w:val="20"/>
              </w:rPr>
              <m:t>b</m:t>
            </m:r>
          </m:sub>
        </m:sSub>
      </m:oMath>
      <w:r w:rsidR="00C35D53" w:rsidRPr="002D39B2">
        <w:rPr>
          <w:sz w:val="20"/>
          <w:szCs w:val="20"/>
        </w:rPr>
        <w:t xml:space="preserve"> For the new input </w:t>
      </w:r>
      <w:r w:rsidR="007836DB" w:rsidRPr="002D39B2">
        <w:rPr>
          <w:i/>
          <w:iCs/>
          <w:sz w:val="20"/>
          <w:szCs w:val="20"/>
        </w:rPr>
        <w:t>X</w:t>
      </w:r>
      <w:r w:rsidR="007836DB" w:rsidRPr="002D39B2">
        <w:rPr>
          <w:sz w:val="20"/>
          <w:szCs w:val="20"/>
        </w:rPr>
        <w:t xml:space="preserve">, the prediction </w:t>
      </w:r>
      <w:r w:rsidR="002D39B2" w:rsidRPr="002D39B2">
        <w:rPr>
          <w:sz w:val="20"/>
          <w:szCs w:val="20"/>
        </w:rPr>
        <w:t>is given as shown in the equation 12.</w:t>
      </w:r>
    </w:p>
    <w:p w14:paraId="45A0484B" w14:textId="6D186241" w:rsidR="002D39B2" w:rsidRPr="007836DB" w:rsidRDefault="0063453C" w:rsidP="00DB4B27">
      <w:pPr>
        <w:tabs>
          <w:tab w:val="left" w:pos="590"/>
        </w:tabs>
        <w:spacing w:before="133"/>
        <w:rPr>
          <w:rFonts w:eastAsiaTheme="minorEastAsia"/>
          <w:sz w:val="20"/>
          <w:szCs w:val="20"/>
          <w:shd w:val="clear" w:color="auto" w:fill="FFFFFF"/>
        </w:rPr>
      </w:pPr>
      <m:oMath>
        <m:r>
          <w:rPr>
            <w:rFonts w:ascii="Cambria Math" w:eastAsiaTheme="minorEastAsia" w:hAnsi="Cambria Math"/>
            <w:sz w:val="20"/>
            <w:szCs w:val="20"/>
            <w:shd w:val="clear" w:color="auto" w:fill="FFFFFF"/>
          </w:rPr>
          <m:t xml:space="preserve">Classification: </m:t>
        </m:r>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y</m:t>
            </m:r>
          </m:e>
        </m:acc>
        <m:r>
          <w:rPr>
            <w:rFonts w:ascii="Cambria Math" w:eastAsiaTheme="minorEastAsia" w:hAnsi="Cambria Math"/>
            <w:sz w:val="20"/>
            <w:szCs w:val="20"/>
            <w:shd w:val="clear" w:color="auto" w:fill="FFFFFF"/>
          </w:rPr>
          <m:t>=model(</m:t>
        </m:r>
        <m:sSub>
          <m:sSubPr>
            <m:ctrlPr>
              <w:rPr>
                <w:rFonts w:ascii="Cambria Math" w:eastAsiaTheme="minorEastAsia" w:hAnsi="Cambria Math"/>
                <w:i/>
                <w:sz w:val="20"/>
                <w:szCs w:val="20"/>
                <w:shd w:val="clear" w:color="auto" w:fill="FFFFFF"/>
              </w:rPr>
            </m:ctrlPr>
          </m:sSubPr>
          <m:e>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y</m:t>
                </m:r>
              </m:e>
            </m:acc>
          </m:e>
          <m:sub>
            <m:r>
              <w:rPr>
                <w:rFonts w:ascii="Cambria Math" w:eastAsiaTheme="minorEastAsia" w:hAnsi="Cambria Math"/>
                <w:sz w:val="20"/>
                <w:szCs w:val="20"/>
                <w:shd w:val="clear" w:color="auto" w:fill="FFFFFF"/>
              </w:rPr>
              <m:t>1</m:t>
            </m:r>
          </m:sub>
        </m:sSub>
        <m:r>
          <w:rPr>
            <w:rFonts w:ascii="Cambria Math" w:eastAsiaTheme="minorEastAsia" w:hAnsi="Cambria Math"/>
            <w:sz w:val="20"/>
            <w:szCs w:val="20"/>
            <w:shd w:val="clear" w:color="auto" w:fill="FFFFFF"/>
          </w:rPr>
          <m:t>,</m:t>
        </m:r>
        <m:sSub>
          <m:sSubPr>
            <m:ctrlPr>
              <w:rPr>
                <w:rFonts w:ascii="Cambria Math" w:eastAsiaTheme="minorEastAsia" w:hAnsi="Cambria Math"/>
                <w:i/>
                <w:sz w:val="20"/>
                <w:szCs w:val="20"/>
                <w:shd w:val="clear" w:color="auto" w:fill="FFFFFF"/>
              </w:rPr>
            </m:ctrlPr>
          </m:sSubPr>
          <m:e>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y</m:t>
                </m:r>
              </m:e>
            </m:acc>
          </m:e>
          <m:sub>
            <m:r>
              <w:rPr>
                <w:rFonts w:ascii="Cambria Math" w:eastAsiaTheme="minorEastAsia" w:hAnsi="Cambria Math"/>
                <w:sz w:val="20"/>
                <w:szCs w:val="20"/>
                <w:shd w:val="clear" w:color="auto" w:fill="FFFFFF"/>
              </w:rPr>
              <m:t>2</m:t>
            </m:r>
          </m:sub>
        </m:sSub>
        <m:r>
          <w:rPr>
            <w:rFonts w:ascii="Cambria Math" w:eastAsiaTheme="minorEastAsia" w:hAnsi="Cambria Math"/>
            <w:sz w:val="20"/>
            <w:szCs w:val="20"/>
            <w:shd w:val="clear" w:color="auto" w:fill="FFFFFF"/>
          </w:rPr>
          <m:t>,…,</m:t>
        </m:r>
        <m:sSub>
          <m:sSubPr>
            <m:ctrlPr>
              <w:rPr>
                <w:rFonts w:ascii="Cambria Math" w:eastAsiaTheme="minorEastAsia" w:hAnsi="Cambria Math"/>
                <w:i/>
                <w:sz w:val="20"/>
                <w:szCs w:val="20"/>
                <w:shd w:val="clear" w:color="auto" w:fill="FFFFFF"/>
              </w:rPr>
            </m:ctrlPr>
          </m:sSubPr>
          <m:e>
            <m:acc>
              <m:accPr>
                <m:ctrlPr>
                  <w:rPr>
                    <w:rFonts w:ascii="Cambria Math" w:eastAsiaTheme="minorEastAsia" w:hAnsi="Cambria Math"/>
                    <w:i/>
                    <w:sz w:val="20"/>
                    <w:szCs w:val="20"/>
                    <w:shd w:val="clear" w:color="auto" w:fill="FFFFFF"/>
                  </w:rPr>
                </m:ctrlPr>
              </m:accPr>
              <m:e>
                <m:r>
                  <w:rPr>
                    <w:rFonts w:ascii="Cambria Math" w:eastAsiaTheme="minorEastAsia" w:hAnsi="Cambria Math"/>
                    <w:sz w:val="20"/>
                    <w:szCs w:val="20"/>
                    <w:shd w:val="clear" w:color="auto" w:fill="FFFFFF"/>
                  </w:rPr>
                  <m:t>y</m:t>
                </m:r>
              </m:e>
            </m:acc>
          </m:e>
          <m:sub>
            <m:r>
              <w:rPr>
                <w:rFonts w:ascii="Cambria Math" w:eastAsiaTheme="minorEastAsia" w:hAnsi="Cambria Math"/>
                <w:sz w:val="20"/>
                <w:szCs w:val="20"/>
                <w:shd w:val="clear" w:color="auto" w:fill="FFFFFF"/>
              </w:rPr>
              <m:t>B</m:t>
            </m:r>
          </m:sub>
        </m:sSub>
        <m:r>
          <w:rPr>
            <w:rFonts w:ascii="Cambria Math" w:eastAsiaTheme="minorEastAsia" w:hAnsi="Cambria Math"/>
            <w:sz w:val="20"/>
            <w:szCs w:val="20"/>
            <w:shd w:val="clear" w:color="auto" w:fill="FFFFFF"/>
          </w:rPr>
          <m:t>)</m:t>
        </m:r>
      </m:oMath>
      <w:r w:rsidR="00F173FD">
        <w:rPr>
          <w:rFonts w:eastAsiaTheme="minorEastAsia"/>
          <w:sz w:val="20"/>
          <w:szCs w:val="20"/>
          <w:shd w:val="clear" w:color="auto" w:fill="FFFFFF"/>
        </w:rPr>
        <w:t xml:space="preserve">                                                                                                    [12]</w:t>
      </w:r>
    </w:p>
    <w:p w14:paraId="1595844C" w14:textId="25471DA9" w:rsidR="00DB4B27" w:rsidRDefault="00D92E1E" w:rsidP="00D92E1E">
      <w:pPr>
        <w:pStyle w:val="ListParagraph"/>
        <w:numPr>
          <w:ilvl w:val="0"/>
          <w:numId w:val="10"/>
        </w:numPr>
        <w:tabs>
          <w:tab w:val="left" w:pos="590"/>
        </w:tabs>
        <w:spacing w:before="133"/>
        <w:rPr>
          <w:rFonts w:eastAsiaTheme="minorEastAsia"/>
          <w:i/>
          <w:iCs/>
          <w:sz w:val="20"/>
          <w:szCs w:val="20"/>
          <w:shd w:val="clear" w:color="auto" w:fill="FFFFFF"/>
        </w:rPr>
      </w:pPr>
      <w:r>
        <w:rPr>
          <w:rFonts w:eastAsiaTheme="minorEastAsia"/>
          <w:i/>
          <w:iCs/>
          <w:sz w:val="20"/>
          <w:szCs w:val="20"/>
          <w:shd w:val="clear" w:color="auto" w:fill="FFFFFF"/>
        </w:rPr>
        <w:t>Boosting</w:t>
      </w:r>
    </w:p>
    <w:p w14:paraId="292F9E59" w14:textId="3EAAF2AB" w:rsidR="00C63F5F" w:rsidRDefault="00D4441A" w:rsidP="00DB54BB">
      <w:pPr>
        <w:tabs>
          <w:tab w:val="left" w:pos="590"/>
        </w:tabs>
        <w:spacing w:before="133"/>
        <w:jc w:val="both"/>
        <w:rPr>
          <w:rFonts w:eastAsiaTheme="minorEastAsia"/>
          <w:sz w:val="20"/>
          <w:szCs w:val="20"/>
          <w:shd w:val="clear" w:color="auto" w:fill="FFFFFF"/>
        </w:rPr>
      </w:pPr>
      <w:r>
        <w:rPr>
          <w:rFonts w:eastAsiaTheme="minorEastAsia"/>
          <w:sz w:val="20"/>
          <w:szCs w:val="20"/>
          <w:shd w:val="clear" w:color="auto" w:fill="FFFFFF"/>
        </w:rPr>
        <w:t>Ada boost model is an ensemble that combine</w:t>
      </w:r>
      <w:r w:rsidR="000D54D7">
        <w:rPr>
          <w:rFonts w:eastAsiaTheme="minorEastAsia"/>
          <w:sz w:val="20"/>
          <w:szCs w:val="20"/>
          <w:shd w:val="clear" w:color="auto" w:fill="FFFFFF"/>
        </w:rPr>
        <w:t>s</w:t>
      </w:r>
      <w:r>
        <w:rPr>
          <w:rFonts w:eastAsiaTheme="minorEastAsia"/>
          <w:sz w:val="20"/>
          <w:szCs w:val="20"/>
          <w:shd w:val="clear" w:color="auto" w:fill="FFFFFF"/>
        </w:rPr>
        <w:t xml:space="preserve"> multiple weak learners from multiple decision</w:t>
      </w:r>
      <w:r w:rsidR="000D54D7">
        <w:rPr>
          <w:rFonts w:eastAsiaTheme="minorEastAsia"/>
          <w:sz w:val="20"/>
          <w:szCs w:val="20"/>
          <w:shd w:val="clear" w:color="auto" w:fill="FFFFFF"/>
        </w:rPr>
        <w:t>s</w:t>
      </w:r>
      <w:r w:rsidR="00E53F23" w:rsidRPr="00E53F23">
        <w:t xml:space="preserve"> </w:t>
      </w:r>
      <w:r w:rsidR="00E53F23" w:rsidRPr="00E53F23">
        <w:rPr>
          <w:rFonts w:eastAsiaTheme="minorEastAsia"/>
          <w:sz w:val="20"/>
          <w:szCs w:val="20"/>
          <w:shd w:val="clear" w:color="auto" w:fill="FFFFFF"/>
        </w:rPr>
        <w:t>(Agapaki &amp; Nahangi, 2020)</w:t>
      </w:r>
      <w:r w:rsidR="00E9243E">
        <w:rPr>
          <w:rFonts w:eastAsiaTheme="minorEastAsia"/>
          <w:sz w:val="20"/>
          <w:szCs w:val="20"/>
          <w:shd w:val="clear" w:color="auto" w:fill="FFFFFF"/>
        </w:rPr>
        <w:t xml:space="preserve">. In this method, </w:t>
      </w:r>
      <w:r w:rsidR="000D54D7">
        <w:rPr>
          <w:rFonts w:eastAsiaTheme="minorEastAsia"/>
          <w:sz w:val="20"/>
          <w:szCs w:val="20"/>
          <w:shd w:val="clear" w:color="auto" w:fill="FFFFFF"/>
        </w:rPr>
        <w:t xml:space="preserve">the </w:t>
      </w:r>
      <w:r w:rsidR="00E9243E">
        <w:rPr>
          <w:rFonts w:eastAsiaTheme="minorEastAsia"/>
          <w:sz w:val="20"/>
          <w:szCs w:val="20"/>
          <w:shd w:val="clear" w:color="auto" w:fill="FFFFFF"/>
        </w:rPr>
        <w:t xml:space="preserve">boosting algorithm </w:t>
      </w:r>
      <w:r w:rsidR="00012E9A">
        <w:rPr>
          <w:rFonts w:eastAsiaTheme="minorEastAsia"/>
          <w:sz w:val="20"/>
          <w:szCs w:val="20"/>
          <w:shd w:val="clear" w:color="auto" w:fill="FFFFFF"/>
        </w:rPr>
        <w:t>assigns equal weight to all training samples</w:t>
      </w:r>
      <w:r w:rsidR="005F45FF">
        <w:rPr>
          <w:rFonts w:eastAsiaTheme="minorEastAsia"/>
          <w:sz w:val="20"/>
          <w:szCs w:val="20"/>
          <w:shd w:val="clear" w:color="auto" w:fill="FFFFFF"/>
        </w:rPr>
        <w:t xml:space="preserve">. The </w:t>
      </w:r>
      <m:oMath>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Sub>
      </m:oMath>
      <w:r w:rsidR="005B7FF7">
        <w:rPr>
          <w:rFonts w:eastAsiaTheme="minorEastAsia"/>
          <w:sz w:val="20"/>
          <w:szCs w:val="20"/>
          <w:shd w:val="clear" w:color="auto" w:fill="FFFFFF"/>
        </w:rPr>
        <w:t xml:space="preserve"> is given by </w:t>
      </w:r>
      <m:oMath>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1</m:t>
            </m:r>
          </m:num>
          <m:den>
            <m:r>
              <w:rPr>
                <w:rFonts w:ascii="Cambria Math" w:eastAsiaTheme="minorEastAsia" w:hAnsi="Cambria Math"/>
                <w:sz w:val="20"/>
                <w:szCs w:val="20"/>
                <w:shd w:val="clear" w:color="auto" w:fill="FFFFFF"/>
              </w:rPr>
              <m:t>N</m:t>
            </m:r>
          </m:den>
        </m:f>
      </m:oMath>
      <w:r w:rsidR="005B7FF7">
        <w:rPr>
          <w:rFonts w:eastAsiaTheme="minorEastAsia"/>
          <w:sz w:val="20"/>
          <w:szCs w:val="20"/>
          <w:shd w:val="clear" w:color="auto" w:fill="FFFFFF"/>
        </w:rPr>
        <w:t xml:space="preserve"> where </w:t>
      </w:r>
      <w:r w:rsidR="005B7FF7">
        <w:rPr>
          <w:rFonts w:eastAsiaTheme="minorEastAsia"/>
          <w:i/>
          <w:iCs/>
          <w:sz w:val="20"/>
          <w:szCs w:val="20"/>
          <w:shd w:val="clear" w:color="auto" w:fill="FFFFFF"/>
        </w:rPr>
        <w:t xml:space="preserve">i </w:t>
      </w:r>
      <w:r w:rsidR="005B7FF7">
        <w:rPr>
          <w:rFonts w:eastAsiaTheme="minorEastAsia"/>
          <w:sz w:val="20"/>
          <w:szCs w:val="20"/>
          <w:shd w:val="clear" w:color="auto" w:fill="FFFFFF"/>
        </w:rPr>
        <w:t xml:space="preserve">=1, 2, </w:t>
      </w:r>
      <w:r w:rsidR="006C44D8">
        <w:rPr>
          <w:rFonts w:eastAsiaTheme="minorEastAsia"/>
          <w:sz w:val="20"/>
          <w:szCs w:val="20"/>
          <w:shd w:val="clear" w:color="auto" w:fill="FFFFFF"/>
        </w:rPr>
        <w:t xml:space="preserve">…, </w:t>
      </w:r>
      <w:r w:rsidR="006C44D8">
        <w:rPr>
          <w:rFonts w:eastAsiaTheme="minorEastAsia"/>
          <w:i/>
          <w:iCs/>
          <w:sz w:val="20"/>
          <w:szCs w:val="20"/>
          <w:shd w:val="clear" w:color="auto" w:fill="FFFFFF"/>
        </w:rPr>
        <w:t xml:space="preserve">N </w:t>
      </w:r>
      <w:r w:rsidR="006C44D8">
        <w:rPr>
          <w:rFonts w:eastAsiaTheme="minorEastAsia"/>
          <w:sz w:val="20"/>
          <w:szCs w:val="20"/>
          <w:shd w:val="clear" w:color="auto" w:fill="FFFFFF"/>
        </w:rPr>
        <w:t xml:space="preserve">where </w:t>
      </w:r>
      <w:r w:rsidR="006C44D8">
        <w:rPr>
          <w:rFonts w:eastAsiaTheme="minorEastAsia"/>
          <w:i/>
          <w:iCs/>
          <w:sz w:val="20"/>
          <w:szCs w:val="20"/>
          <w:shd w:val="clear" w:color="auto" w:fill="FFFFFF"/>
        </w:rPr>
        <w:t xml:space="preserve">N </w:t>
      </w:r>
      <w:r w:rsidR="006C44D8">
        <w:rPr>
          <w:rFonts w:eastAsiaTheme="minorEastAsia"/>
          <w:sz w:val="20"/>
          <w:szCs w:val="20"/>
          <w:shd w:val="clear" w:color="auto" w:fill="FFFFFF"/>
        </w:rPr>
        <w:t>is the number of training samples</w:t>
      </w:r>
      <w:r w:rsidR="0098514B">
        <w:rPr>
          <w:rFonts w:eastAsiaTheme="minorEastAsia"/>
          <w:sz w:val="20"/>
          <w:szCs w:val="20"/>
          <w:shd w:val="clear" w:color="auto" w:fill="FFFFFF"/>
        </w:rPr>
        <w:t xml:space="preserve">. </w:t>
      </w:r>
      <w:r w:rsidR="00D27208">
        <w:rPr>
          <w:rFonts w:eastAsiaTheme="minorEastAsia"/>
          <w:sz w:val="20"/>
          <w:szCs w:val="20"/>
          <w:shd w:val="clear" w:color="auto" w:fill="FFFFFF"/>
        </w:rPr>
        <w:t xml:space="preserve">The model is developed using several weak learners </w:t>
      </w:r>
      <w:r w:rsidR="00D27208">
        <w:rPr>
          <w:rFonts w:eastAsiaTheme="minorEastAsia"/>
          <w:i/>
          <w:iCs/>
          <w:sz w:val="20"/>
          <w:szCs w:val="20"/>
          <w:shd w:val="clear" w:color="auto" w:fill="FFFFFF"/>
        </w:rPr>
        <w:t xml:space="preserve">m = </w:t>
      </w:r>
      <w:r w:rsidR="00D27208">
        <w:rPr>
          <w:rFonts w:eastAsiaTheme="minorEastAsia"/>
          <w:sz w:val="20"/>
          <w:szCs w:val="20"/>
          <w:shd w:val="clear" w:color="auto" w:fill="FFFFFF"/>
        </w:rPr>
        <w:t>1,2, 3</w:t>
      </w:r>
      <w:r w:rsidR="00406423">
        <w:rPr>
          <w:rFonts w:eastAsiaTheme="minorEastAsia"/>
          <w:sz w:val="20"/>
          <w:szCs w:val="20"/>
          <w:shd w:val="clear" w:color="auto" w:fill="FFFFFF"/>
        </w:rPr>
        <w:t xml:space="preserve">, ..., </w:t>
      </w:r>
      <w:r w:rsidR="00D27208">
        <w:rPr>
          <w:rFonts w:eastAsiaTheme="minorEastAsia"/>
          <w:sz w:val="20"/>
          <w:szCs w:val="20"/>
          <w:shd w:val="clear" w:color="auto" w:fill="FFFFFF"/>
        </w:rPr>
        <w:t>M</w:t>
      </w:r>
      <w:r w:rsidR="00406423">
        <w:rPr>
          <w:rFonts w:eastAsiaTheme="minorEastAsia"/>
          <w:sz w:val="20"/>
          <w:szCs w:val="20"/>
          <w:shd w:val="clear" w:color="auto" w:fill="FFFFFF"/>
        </w:rPr>
        <w:t>.</w:t>
      </w:r>
      <w:r w:rsidR="00A11A33">
        <w:rPr>
          <w:rFonts w:eastAsiaTheme="minorEastAsia"/>
          <w:sz w:val="20"/>
          <w:szCs w:val="20"/>
          <w:shd w:val="clear" w:color="auto" w:fill="FFFFFF"/>
        </w:rPr>
        <w:t xml:space="preserve"> The weaker learner </w:t>
      </w:r>
      <m:oMath>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h</m:t>
            </m:r>
          </m:e>
          <m:sub>
            <m:r>
              <w:rPr>
                <w:rFonts w:ascii="Cambria Math" w:eastAsiaTheme="minorEastAsia" w:hAnsi="Cambria Math"/>
                <w:sz w:val="20"/>
                <w:szCs w:val="20"/>
                <w:shd w:val="clear" w:color="auto" w:fill="FFFFFF"/>
              </w:rPr>
              <m:t>m</m:t>
            </m:r>
          </m:sub>
        </m:sSub>
        <m:r>
          <w:rPr>
            <w:rFonts w:ascii="Cambria Math" w:eastAsiaTheme="minorEastAsia" w:hAnsi="Cambria Math"/>
            <w:sz w:val="20"/>
            <w:szCs w:val="20"/>
            <w:shd w:val="clear" w:color="auto" w:fill="FFFFFF"/>
          </w:rPr>
          <m:t>(x)</m:t>
        </m:r>
      </m:oMath>
      <w:r w:rsidR="00A11A33">
        <w:rPr>
          <w:rFonts w:eastAsiaTheme="minorEastAsia"/>
          <w:sz w:val="20"/>
          <w:szCs w:val="20"/>
          <w:shd w:val="clear" w:color="auto" w:fill="FFFFFF"/>
        </w:rPr>
        <w:t xml:space="preserve"> is developed from the </w:t>
      </w:r>
      <w:r w:rsidR="00FD201D">
        <w:rPr>
          <w:rFonts w:eastAsiaTheme="minorEastAsia"/>
          <w:sz w:val="20"/>
          <w:szCs w:val="20"/>
          <w:shd w:val="clear" w:color="auto" w:fill="FFFFFF"/>
        </w:rPr>
        <w:t>weighted training samples</w:t>
      </w:r>
      <w:r w:rsidR="00BE4445">
        <w:rPr>
          <w:rFonts w:eastAsiaTheme="minorEastAsia"/>
          <w:sz w:val="20"/>
          <w:szCs w:val="20"/>
          <w:shd w:val="clear" w:color="auto" w:fill="FFFFFF"/>
        </w:rPr>
        <w:t xml:space="preserve">. Each of the weak </w:t>
      </w:r>
      <w:r w:rsidR="00C63F5F">
        <w:rPr>
          <w:rFonts w:eastAsiaTheme="minorEastAsia"/>
          <w:sz w:val="20"/>
          <w:szCs w:val="20"/>
          <w:shd w:val="clear" w:color="auto" w:fill="FFFFFF"/>
        </w:rPr>
        <w:t>learners</w:t>
      </w:r>
      <w:r w:rsidR="00BE4445">
        <w:rPr>
          <w:rFonts w:eastAsiaTheme="minorEastAsia"/>
          <w:sz w:val="20"/>
          <w:szCs w:val="20"/>
          <w:shd w:val="clear" w:color="auto" w:fill="FFFFFF"/>
        </w:rPr>
        <w:t xml:space="preserve"> developed is accompanied by weighted error rate </w:t>
      </w:r>
      <w:r w:rsidR="00EE0665">
        <w:rPr>
          <w:rFonts w:eastAsiaTheme="minorEastAsia"/>
          <w:sz w:val="20"/>
          <w:szCs w:val="20"/>
          <w:shd w:val="clear" w:color="auto" w:fill="FFFFFF"/>
        </w:rPr>
        <w:t xml:space="preserve">and the learner’s weight as </w:t>
      </w:r>
      <w:r w:rsidR="00BE4445">
        <w:rPr>
          <w:rFonts w:eastAsiaTheme="minorEastAsia"/>
          <w:sz w:val="20"/>
          <w:szCs w:val="20"/>
          <w:shd w:val="clear" w:color="auto" w:fill="FFFFFF"/>
        </w:rPr>
        <w:t xml:space="preserve">given by the </w:t>
      </w:r>
      <w:r w:rsidR="00C63F5F">
        <w:rPr>
          <w:rFonts w:eastAsiaTheme="minorEastAsia"/>
          <w:sz w:val="20"/>
          <w:szCs w:val="20"/>
          <w:shd w:val="clear" w:color="auto" w:fill="FFFFFF"/>
        </w:rPr>
        <w:t>equation 13</w:t>
      </w:r>
      <w:r w:rsidR="00EE0665">
        <w:rPr>
          <w:rFonts w:eastAsiaTheme="minorEastAsia"/>
          <w:sz w:val="20"/>
          <w:szCs w:val="20"/>
          <w:shd w:val="clear" w:color="auto" w:fill="FFFFFF"/>
        </w:rPr>
        <w:t xml:space="preserve"> and </w:t>
      </w:r>
      <w:r w:rsidR="003C1B2A">
        <w:rPr>
          <w:rFonts w:eastAsiaTheme="minorEastAsia"/>
          <w:sz w:val="20"/>
          <w:szCs w:val="20"/>
          <w:shd w:val="clear" w:color="auto" w:fill="FFFFFF"/>
        </w:rPr>
        <w:t>14</w:t>
      </w:r>
      <w:r w:rsidR="00C63F5F">
        <w:rPr>
          <w:rFonts w:eastAsiaTheme="minorEastAsia"/>
          <w:sz w:val="20"/>
          <w:szCs w:val="20"/>
          <w:shd w:val="clear" w:color="auto" w:fill="FFFFFF"/>
        </w:rPr>
        <w:t>.</w:t>
      </w:r>
    </w:p>
    <w:p w14:paraId="7C1EC632" w14:textId="17530560" w:rsidR="00FC4BCE" w:rsidRDefault="003C1B2A" w:rsidP="00DB54BB">
      <w:pPr>
        <w:tabs>
          <w:tab w:val="left" w:pos="590"/>
        </w:tabs>
        <w:spacing w:before="133"/>
        <w:jc w:val="both"/>
        <w:rPr>
          <w:rFonts w:eastAsiaTheme="minorEastAsia"/>
          <w:sz w:val="20"/>
          <w:szCs w:val="20"/>
          <w:shd w:val="clear" w:color="auto" w:fill="FFFFFF"/>
        </w:rPr>
      </w:pPr>
      <m:oMath>
        <m:r>
          <w:rPr>
            <w:rFonts w:ascii="Cambria Math" w:eastAsiaTheme="minorEastAsia" w:hAnsi="Cambria Math"/>
            <w:sz w:val="20"/>
            <w:szCs w:val="20"/>
            <w:shd w:val="clear" w:color="auto" w:fill="FFFFFF"/>
          </w:rPr>
          <w:lastRenderedPageBreak/>
          <m:t xml:space="preserve">Weighted error rate= </m:t>
        </m:r>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ϵ</m:t>
            </m:r>
          </m:e>
          <m:sub>
            <m:r>
              <w:rPr>
                <w:rFonts w:ascii="Cambria Math" w:eastAsiaTheme="minorEastAsia" w:hAnsi="Cambria Math"/>
                <w:sz w:val="20"/>
                <w:szCs w:val="20"/>
                <w:shd w:val="clear" w:color="auto" w:fill="FFFFFF"/>
              </w:rPr>
              <m:t>m</m:t>
            </m:r>
          </m:sub>
        </m:sSub>
        <m:r>
          <w:rPr>
            <w:rFonts w:ascii="Cambria Math" w:eastAsiaTheme="minorEastAsia" w:hAnsi="Cambria Math"/>
            <w:sz w:val="20"/>
            <w:szCs w:val="20"/>
            <w:shd w:val="clear" w:color="auto" w:fill="FFFFFF"/>
          </w:rPr>
          <m:t>=</m:t>
        </m:r>
        <m:f>
          <m:fPr>
            <m:ctrlPr>
              <w:rPr>
                <w:rFonts w:ascii="Cambria Math" w:eastAsiaTheme="minorEastAsia" w:hAnsi="Cambria Math"/>
                <w:i/>
                <w:sz w:val="20"/>
                <w:szCs w:val="20"/>
                <w:shd w:val="clear" w:color="auto" w:fill="FFFFFF"/>
              </w:rPr>
            </m:ctrlPr>
          </m:fPr>
          <m:num>
            <m:nary>
              <m:naryPr>
                <m:chr m:val="∑"/>
                <m:limLoc m:val="subSup"/>
                <m:ctrlPr>
                  <w:rPr>
                    <w:rFonts w:ascii="Cambria Math" w:eastAsiaTheme="minorEastAsia" w:hAnsi="Cambria Math"/>
                    <w:i/>
                    <w:sz w:val="20"/>
                    <w:szCs w:val="20"/>
                    <w:shd w:val="clear" w:color="auto" w:fill="FFFFFF"/>
                  </w:rPr>
                </m:ctrlPr>
              </m:naryPr>
              <m:sub>
                <m:r>
                  <w:rPr>
                    <w:rFonts w:ascii="Cambria Math" w:eastAsiaTheme="minorEastAsia" w:hAnsi="Cambria Math"/>
                    <w:sz w:val="20"/>
                    <w:szCs w:val="20"/>
                    <w:shd w:val="clear" w:color="auto" w:fill="FFFFFF"/>
                  </w:rPr>
                  <m:t>i=1</m:t>
                </m:r>
              </m:sub>
              <m:sup>
                <m:r>
                  <w:rPr>
                    <w:rFonts w:ascii="Cambria Math" w:eastAsiaTheme="minorEastAsia" w:hAnsi="Cambria Math"/>
                    <w:sz w:val="20"/>
                    <w:szCs w:val="20"/>
                    <w:shd w:val="clear" w:color="auto" w:fill="FFFFFF"/>
                  </w:rPr>
                  <m:t>N</m:t>
                </m:r>
              </m:sup>
              <m:e>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up>
                    <m:d>
                      <m:dPr>
                        <m:ctrlPr>
                          <w:rPr>
                            <w:rFonts w:ascii="Cambria Math" w:eastAsiaTheme="minorEastAsia" w:hAnsi="Cambria Math"/>
                            <w:i/>
                            <w:sz w:val="20"/>
                            <w:szCs w:val="20"/>
                            <w:shd w:val="clear" w:color="auto" w:fill="FFFFFF"/>
                          </w:rPr>
                        </m:ctrlPr>
                      </m:dPr>
                      <m:e>
                        <m:r>
                          <w:rPr>
                            <w:rFonts w:ascii="Cambria Math" w:eastAsiaTheme="minorEastAsia" w:hAnsi="Cambria Math"/>
                            <w:sz w:val="20"/>
                            <w:szCs w:val="20"/>
                            <w:shd w:val="clear" w:color="auto" w:fill="FFFFFF"/>
                          </w:rPr>
                          <m:t>m</m:t>
                        </m:r>
                      </m:e>
                    </m:d>
                  </m:sup>
                </m:sSubSup>
                <m:r>
                  <w:rPr>
                    <w:rFonts w:ascii="Cambria Math" w:eastAsiaTheme="minorEastAsia" w:hAnsi="Cambria Math"/>
                    <w:sz w:val="20"/>
                    <w:szCs w:val="20"/>
                    <w:shd w:val="clear" w:color="auto" w:fill="FFFFFF"/>
                  </w:rPr>
                  <m:t>I(</m:t>
                </m:r>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y</m:t>
                    </m:r>
                  </m:e>
                  <m:sub>
                    <m:r>
                      <w:rPr>
                        <w:rFonts w:ascii="Cambria Math" w:eastAsiaTheme="minorEastAsia" w:hAnsi="Cambria Math"/>
                        <w:sz w:val="20"/>
                        <w:szCs w:val="20"/>
                        <w:shd w:val="clear" w:color="auto" w:fill="FFFFFF"/>
                      </w:rPr>
                      <m:t>i</m:t>
                    </m:r>
                  </m:sub>
                </m:sSub>
                <m:r>
                  <w:rPr>
                    <w:rFonts w:ascii="Cambria Math" w:eastAsiaTheme="minorEastAsia" w:hAnsi="Cambria Math"/>
                    <w:sz w:val="20"/>
                    <w:szCs w:val="20"/>
                    <w:shd w:val="clear" w:color="auto" w:fill="FFFFFF"/>
                  </w:rPr>
                  <m:t>≠</m:t>
                </m:r>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h</m:t>
                    </m:r>
                  </m:e>
                  <m:sub>
                    <m:r>
                      <w:rPr>
                        <w:rFonts w:ascii="Cambria Math" w:eastAsiaTheme="minorEastAsia" w:hAnsi="Cambria Math"/>
                        <w:sz w:val="20"/>
                        <w:szCs w:val="20"/>
                        <w:shd w:val="clear" w:color="auto" w:fill="FFFFFF"/>
                      </w:rPr>
                      <m:t>m</m:t>
                    </m:r>
                  </m:sub>
                </m:sSub>
                <m:d>
                  <m:dPr>
                    <m:ctrlPr>
                      <w:rPr>
                        <w:rFonts w:ascii="Cambria Math" w:eastAsiaTheme="minorEastAsia" w:hAnsi="Cambria Math"/>
                        <w:i/>
                        <w:sz w:val="20"/>
                        <w:szCs w:val="20"/>
                        <w:shd w:val="clear" w:color="auto" w:fill="FFFFFF"/>
                      </w:rPr>
                    </m:ctrlPr>
                  </m:dPr>
                  <m:e>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x</m:t>
                        </m:r>
                      </m:e>
                      <m:sub>
                        <m:r>
                          <w:rPr>
                            <w:rFonts w:ascii="Cambria Math" w:eastAsiaTheme="minorEastAsia" w:hAnsi="Cambria Math"/>
                            <w:sz w:val="20"/>
                            <w:szCs w:val="20"/>
                            <w:shd w:val="clear" w:color="auto" w:fill="FFFFFF"/>
                          </w:rPr>
                          <m:t>i</m:t>
                        </m:r>
                      </m:sub>
                    </m:sSub>
                  </m:e>
                </m:d>
                <m:r>
                  <w:rPr>
                    <w:rFonts w:ascii="Cambria Math" w:eastAsiaTheme="minorEastAsia" w:hAnsi="Cambria Math"/>
                    <w:sz w:val="20"/>
                    <w:szCs w:val="20"/>
                    <w:shd w:val="clear" w:color="auto" w:fill="FFFFFF"/>
                  </w:rPr>
                  <m:t>)</m:t>
                </m:r>
              </m:e>
            </m:nary>
          </m:num>
          <m:den>
            <m:nary>
              <m:naryPr>
                <m:chr m:val="∑"/>
                <m:limLoc m:val="undOvr"/>
                <m:ctrlPr>
                  <w:rPr>
                    <w:rFonts w:ascii="Cambria Math" w:eastAsiaTheme="minorEastAsia" w:hAnsi="Cambria Math"/>
                    <w:i/>
                    <w:sz w:val="20"/>
                    <w:szCs w:val="20"/>
                    <w:shd w:val="clear" w:color="auto" w:fill="FFFFFF"/>
                  </w:rPr>
                </m:ctrlPr>
              </m:naryPr>
              <m:sub>
                <m:r>
                  <w:rPr>
                    <w:rFonts w:ascii="Cambria Math" w:eastAsiaTheme="minorEastAsia" w:hAnsi="Cambria Math"/>
                    <w:sz w:val="20"/>
                    <w:szCs w:val="20"/>
                    <w:shd w:val="clear" w:color="auto" w:fill="FFFFFF"/>
                  </w:rPr>
                  <m:t>i=1</m:t>
                </m:r>
              </m:sub>
              <m:sup>
                <m:r>
                  <w:rPr>
                    <w:rFonts w:ascii="Cambria Math" w:eastAsiaTheme="minorEastAsia" w:hAnsi="Cambria Math"/>
                    <w:sz w:val="20"/>
                    <w:szCs w:val="20"/>
                    <w:shd w:val="clear" w:color="auto" w:fill="FFFFFF"/>
                  </w:rPr>
                  <m:t>N</m:t>
                </m:r>
              </m:sup>
              <m:e>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up>
                    <m:r>
                      <w:rPr>
                        <w:rFonts w:ascii="Cambria Math" w:eastAsiaTheme="minorEastAsia" w:hAnsi="Cambria Math"/>
                        <w:sz w:val="20"/>
                        <w:szCs w:val="20"/>
                        <w:shd w:val="clear" w:color="auto" w:fill="FFFFFF"/>
                      </w:rPr>
                      <m:t>(m)</m:t>
                    </m:r>
                  </m:sup>
                </m:sSubSup>
              </m:e>
            </m:nary>
          </m:den>
        </m:f>
      </m:oMath>
      <w:r w:rsidR="00876171">
        <w:rPr>
          <w:rFonts w:eastAsiaTheme="minorEastAsia"/>
          <w:sz w:val="20"/>
          <w:szCs w:val="20"/>
          <w:shd w:val="clear" w:color="auto" w:fill="FFFFFF"/>
        </w:rPr>
        <w:t xml:space="preserve">                                                                                                                 [13</w:t>
      </w:r>
      <w:r w:rsidR="00FC4BCE">
        <w:rPr>
          <w:rFonts w:eastAsiaTheme="minorEastAsia"/>
          <w:sz w:val="20"/>
          <w:szCs w:val="20"/>
          <w:shd w:val="clear" w:color="auto" w:fill="FFFFFF"/>
        </w:rPr>
        <w:t>]</w:t>
      </w:r>
      <w:r w:rsidR="00876171">
        <w:rPr>
          <w:rFonts w:eastAsiaTheme="minorEastAsia"/>
          <w:sz w:val="20"/>
          <w:szCs w:val="20"/>
          <w:shd w:val="clear" w:color="auto" w:fill="FFFFFF"/>
        </w:rPr>
        <w:t xml:space="preserve">     </w:t>
      </w:r>
    </w:p>
    <w:p w14:paraId="51D299D0" w14:textId="76E8655E" w:rsidR="003C1B2A" w:rsidRDefault="00541C78" w:rsidP="00DB54BB">
      <w:pPr>
        <w:tabs>
          <w:tab w:val="left" w:pos="590"/>
        </w:tabs>
        <w:spacing w:before="133"/>
        <w:jc w:val="both"/>
        <w:rPr>
          <w:rFonts w:eastAsiaTheme="minorEastAsia"/>
          <w:sz w:val="20"/>
          <w:szCs w:val="20"/>
          <w:shd w:val="clear" w:color="auto" w:fill="FFFFFF"/>
        </w:rPr>
      </w:pPr>
      <m:oMath>
        <m:r>
          <w:rPr>
            <w:rFonts w:ascii="Cambria Math" w:eastAsiaTheme="minorEastAsia" w:hAnsi="Cambria Math"/>
            <w:sz w:val="20"/>
            <w:szCs w:val="20"/>
            <w:shd w:val="clear" w:color="auto" w:fill="FFFFFF"/>
          </w:rPr>
          <m:t>Learne</m:t>
        </m:r>
        <m:sSup>
          <m:sSupPr>
            <m:ctrlPr>
              <w:rPr>
                <w:rFonts w:ascii="Cambria Math" w:eastAsiaTheme="minorEastAsia" w:hAnsi="Cambria Math"/>
                <w:i/>
                <w:sz w:val="20"/>
                <w:szCs w:val="20"/>
                <w:shd w:val="clear" w:color="auto" w:fill="FFFFFF"/>
              </w:rPr>
            </m:ctrlPr>
          </m:sSupPr>
          <m:e>
            <m:r>
              <w:rPr>
                <w:rFonts w:ascii="Cambria Math" w:eastAsiaTheme="minorEastAsia" w:hAnsi="Cambria Math"/>
                <w:sz w:val="20"/>
                <w:szCs w:val="20"/>
                <w:shd w:val="clear" w:color="auto" w:fill="FFFFFF"/>
              </w:rPr>
              <m:t>r</m:t>
            </m:r>
          </m:e>
          <m:sup>
            <m:r>
              <w:rPr>
                <w:rFonts w:ascii="Cambria Math" w:eastAsiaTheme="minorEastAsia" w:hAnsi="Cambria Math"/>
                <w:sz w:val="20"/>
                <w:szCs w:val="20"/>
                <w:shd w:val="clear" w:color="auto" w:fill="FFFFFF"/>
              </w:rPr>
              <m:t>'</m:t>
            </m:r>
          </m:sup>
        </m:sSup>
        <m:r>
          <w:rPr>
            <w:rFonts w:ascii="Cambria Math" w:eastAsiaTheme="minorEastAsia" w:hAnsi="Cambria Math"/>
            <w:sz w:val="20"/>
            <w:szCs w:val="20"/>
            <w:shd w:val="clear" w:color="auto" w:fill="FFFFFF"/>
          </w:rPr>
          <m:t xml:space="preserve">s weight= </m:t>
        </m:r>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α</m:t>
            </m:r>
          </m:e>
          <m:sub>
            <m:r>
              <w:rPr>
                <w:rFonts w:ascii="Cambria Math" w:eastAsiaTheme="minorEastAsia" w:hAnsi="Cambria Math"/>
                <w:sz w:val="20"/>
                <w:szCs w:val="20"/>
                <w:shd w:val="clear" w:color="auto" w:fill="FFFFFF"/>
              </w:rPr>
              <m:t>m</m:t>
            </m:r>
          </m:sub>
        </m:sSub>
        <m:r>
          <w:rPr>
            <w:rFonts w:ascii="Cambria Math" w:eastAsiaTheme="minorEastAsia" w:hAnsi="Cambria Math"/>
            <w:sz w:val="20"/>
            <w:szCs w:val="20"/>
            <w:shd w:val="clear" w:color="auto" w:fill="FFFFFF"/>
          </w:rPr>
          <m:t xml:space="preserve">= </m:t>
        </m:r>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1</m:t>
            </m:r>
          </m:num>
          <m:den>
            <m:r>
              <w:rPr>
                <w:rFonts w:ascii="Cambria Math" w:eastAsiaTheme="minorEastAsia" w:hAnsi="Cambria Math"/>
                <w:sz w:val="20"/>
                <w:szCs w:val="20"/>
                <w:shd w:val="clear" w:color="auto" w:fill="FFFFFF"/>
              </w:rPr>
              <m:t>2</m:t>
            </m:r>
          </m:den>
        </m:f>
        <m:r>
          <w:rPr>
            <w:rFonts w:ascii="Cambria Math" w:eastAsiaTheme="minorEastAsia" w:hAnsi="Cambria Math"/>
            <w:sz w:val="20"/>
            <w:szCs w:val="20"/>
            <w:shd w:val="clear" w:color="auto" w:fill="FFFFFF"/>
          </w:rPr>
          <m:t>lm</m:t>
        </m:r>
        <m:d>
          <m:dPr>
            <m:ctrlPr>
              <w:rPr>
                <w:rFonts w:ascii="Cambria Math" w:eastAsiaTheme="minorEastAsia" w:hAnsi="Cambria Math"/>
                <w:i/>
                <w:sz w:val="20"/>
                <w:szCs w:val="20"/>
                <w:shd w:val="clear" w:color="auto" w:fill="FFFFFF"/>
              </w:rPr>
            </m:ctrlPr>
          </m:dPr>
          <m:e>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1-</m:t>
                </m:r>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ϵ</m:t>
                    </m:r>
                  </m:e>
                  <m:sub>
                    <m:r>
                      <w:rPr>
                        <w:rFonts w:ascii="Cambria Math" w:eastAsiaTheme="minorEastAsia" w:hAnsi="Cambria Math"/>
                        <w:sz w:val="20"/>
                        <w:szCs w:val="20"/>
                        <w:shd w:val="clear" w:color="auto" w:fill="FFFFFF"/>
                      </w:rPr>
                      <m:t>m</m:t>
                    </m:r>
                  </m:sub>
                </m:sSub>
              </m:num>
              <m:den>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ϵ</m:t>
                    </m:r>
                  </m:e>
                  <m:sub>
                    <m:r>
                      <w:rPr>
                        <w:rFonts w:ascii="Cambria Math" w:eastAsiaTheme="minorEastAsia" w:hAnsi="Cambria Math"/>
                        <w:sz w:val="20"/>
                        <w:szCs w:val="20"/>
                        <w:shd w:val="clear" w:color="auto" w:fill="FFFFFF"/>
                      </w:rPr>
                      <m:t>m</m:t>
                    </m:r>
                  </m:sub>
                </m:sSub>
              </m:den>
            </m:f>
          </m:e>
        </m:d>
      </m:oMath>
      <w:r w:rsidR="001C788F">
        <w:rPr>
          <w:rFonts w:eastAsiaTheme="minorEastAsia"/>
          <w:sz w:val="20"/>
          <w:szCs w:val="20"/>
          <w:shd w:val="clear" w:color="auto" w:fill="FFFFFF"/>
        </w:rPr>
        <w:t xml:space="preserve">                                                                                                       [14]</w:t>
      </w:r>
    </w:p>
    <w:p w14:paraId="4243849E" w14:textId="1DBA753C" w:rsidR="001C788F" w:rsidRDefault="001C788F" w:rsidP="00DB54BB">
      <w:pPr>
        <w:tabs>
          <w:tab w:val="left" w:pos="590"/>
        </w:tabs>
        <w:spacing w:before="133"/>
        <w:jc w:val="both"/>
        <w:rPr>
          <w:rFonts w:eastAsiaTheme="minorEastAsia"/>
          <w:sz w:val="20"/>
          <w:szCs w:val="20"/>
          <w:shd w:val="clear" w:color="auto" w:fill="FFFFFF"/>
        </w:rPr>
      </w:pPr>
      <w:r>
        <w:rPr>
          <w:rFonts w:eastAsiaTheme="minorEastAsia"/>
          <w:sz w:val="20"/>
          <w:szCs w:val="20"/>
          <w:shd w:val="clear" w:color="auto" w:fill="FFFFFF"/>
        </w:rPr>
        <w:t>Each learner’s weight is updated iterativel</w:t>
      </w:r>
      <w:r w:rsidR="007C5F4E">
        <w:rPr>
          <w:rFonts w:eastAsiaTheme="minorEastAsia"/>
          <w:sz w:val="20"/>
          <w:szCs w:val="20"/>
          <w:shd w:val="clear" w:color="auto" w:fill="FFFFFF"/>
        </w:rPr>
        <w:t>y as shown in equation 15;</w:t>
      </w:r>
    </w:p>
    <w:p w14:paraId="032D1647" w14:textId="08BEC2D9" w:rsidR="000C6095" w:rsidRDefault="00AB697E" w:rsidP="00DB54BB">
      <w:pPr>
        <w:tabs>
          <w:tab w:val="left" w:pos="590"/>
        </w:tabs>
        <w:spacing w:before="133"/>
        <w:jc w:val="both"/>
        <w:rPr>
          <w:rFonts w:eastAsiaTheme="minorEastAsia"/>
          <w:sz w:val="20"/>
          <w:szCs w:val="20"/>
          <w:shd w:val="clear" w:color="auto" w:fill="FFFFFF"/>
        </w:rPr>
      </w:pPr>
      <m:oMath>
        <m:r>
          <w:rPr>
            <w:rFonts w:ascii="Cambria Math" w:eastAsiaTheme="minorEastAsia" w:hAnsi="Cambria Math"/>
            <w:sz w:val="20"/>
            <w:szCs w:val="20"/>
            <w:shd w:val="clear" w:color="auto" w:fill="FFFFFF"/>
          </w:rPr>
          <m:t>Updated learne</m:t>
        </m:r>
        <m:sSup>
          <m:sSupPr>
            <m:ctrlPr>
              <w:rPr>
                <w:rFonts w:ascii="Cambria Math" w:eastAsiaTheme="minorEastAsia" w:hAnsi="Cambria Math"/>
                <w:i/>
                <w:sz w:val="20"/>
                <w:szCs w:val="20"/>
                <w:shd w:val="clear" w:color="auto" w:fill="FFFFFF"/>
              </w:rPr>
            </m:ctrlPr>
          </m:sSupPr>
          <m:e>
            <m:r>
              <w:rPr>
                <w:rFonts w:ascii="Cambria Math" w:eastAsiaTheme="minorEastAsia" w:hAnsi="Cambria Math"/>
                <w:sz w:val="20"/>
                <w:szCs w:val="20"/>
                <w:shd w:val="clear" w:color="auto" w:fill="FFFFFF"/>
              </w:rPr>
              <m:t>r</m:t>
            </m:r>
          </m:e>
          <m:sup>
            <m:r>
              <w:rPr>
                <w:rFonts w:ascii="Cambria Math" w:eastAsiaTheme="minorEastAsia" w:hAnsi="Cambria Math"/>
                <w:sz w:val="20"/>
                <w:szCs w:val="20"/>
                <w:shd w:val="clear" w:color="auto" w:fill="FFFFFF"/>
              </w:rPr>
              <m:t>'</m:t>
            </m:r>
          </m:sup>
        </m:sSup>
        <m:r>
          <w:rPr>
            <w:rFonts w:ascii="Cambria Math" w:eastAsiaTheme="minorEastAsia" w:hAnsi="Cambria Math"/>
            <w:sz w:val="20"/>
            <w:szCs w:val="20"/>
            <w:shd w:val="clear" w:color="auto" w:fill="FFFFFF"/>
          </w:rPr>
          <m:t xml:space="preserve">sweight= </m:t>
        </m:r>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up>
            <m:r>
              <w:rPr>
                <w:rFonts w:ascii="Cambria Math" w:eastAsiaTheme="minorEastAsia" w:hAnsi="Cambria Math"/>
                <w:sz w:val="20"/>
                <w:szCs w:val="20"/>
                <w:shd w:val="clear" w:color="auto" w:fill="FFFFFF"/>
              </w:rPr>
              <m:t>(m+1)</m:t>
            </m:r>
          </m:sup>
        </m:sSubSup>
        <m:r>
          <w:rPr>
            <w:rFonts w:ascii="Cambria Math" w:eastAsiaTheme="minorEastAsia" w:hAnsi="Cambria Math"/>
            <w:sz w:val="20"/>
            <w:szCs w:val="20"/>
            <w:shd w:val="clear" w:color="auto" w:fill="FFFFFF"/>
          </w:rPr>
          <m:t>=</m:t>
        </m:r>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up>
            <m:r>
              <w:rPr>
                <w:rFonts w:ascii="Cambria Math" w:eastAsiaTheme="minorEastAsia" w:hAnsi="Cambria Math"/>
                <w:sz w:val="20"/>
                <w:szCs w:val="20"/>
                <w:shd w:val="clear" w:color="auto" w:fill="FFFFFF"/>
              </w:rPr>
              <m:t>(m)</m:t>
            </m:r>
          </m:sup>
        </m:sSubSup>
        <m:r>
          <m:rPr>
            <m:sty m:val="p"/>
          </m:rPr>
          <w:rPr>
            <w:rFonts w:ascii="Cambria Math" w:eastAsiaTheme="minorEastAsia" w:hAnsi="Cambria Math"/>
            <w:sz w:val="20"/>
            <w:szCs w:val="20"/>
            <w:shd w:val="clear" w:color="auto" w:fill="FFFFFF"/>
          </w:rPr>
          <m:t>exp⁡</m:t>
        </m:r>
        <m:r>
          <w:rPr>
            <w:rFonts w:ascii="Cambria Math" w:eastAsiaTheme="minorEastAsia" w:hAnsi="Cambria Math"/>
            <w:sz w:val="20"/>
            <w:szCs w:val="20"/>
            <w:shd w:val="clear" w:color="auto" w:fill="FFFFFF"/>
          </w:rPr>
          <m:t>(-</m:t>
        </m:r>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α</m:t>
            </m:r>
          </m:e>
          <m:sub>
            <m:r>
              <w:rPr>
                <w:rFonts w:ascii="Cambria Math" w:eastAsiaTheme="minorEastAsia" w:hAnsi="Cambria Math"/>
                <w:sz w:val="20"/>
                <w:szCs w:val="20"/>
                <w:shd w:val="clear" w:color="auto" w:fill="FFFFFF"/>
              </w:rPr>
              <m:t>m</m:t>
            </m:r>
          </m:sub>
        </m:sSub>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y</m:t>
            </m:r>
          </m:e>
          <m:sub>
            <m:r>
              <w:rPr>
                <w:rFonts w:ascii="Cambria Math" w:eastAsiaTheme="minorEastAsia" w:hAnsi="Cambria Math"/>
                <w:sz w:val="20"/>
                <w:szCs w:val="20"/>
                <w:shd w:val="clear" w:color="auto" w:fill="FFFFFF"/>
              </w:rPr>
              <m:t>i</m:t>
            </m:r>
          </m:sub>
        </m:sSub>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h</m:t>
            </m:r>
          </m:e>
          <m:sub>
            <m:r>
              <w:rPr>
                <w:rFonts w:ascii="Cambria Math" w:eastAsiaTheme="minorEastAsia" w:hAnsi="Cambria Math"/>
                <w:sz w:val="20"/>
                <w:szCs w:val="20"/>
                <w:shd w:val="clear" w:color="auto" w:fill="FFFFFF"/>
              </w:rPr>
              <m:t>m</m:t>
            </m:r>
          </m:sub>
        </m:sSub>
        <m:d>
          <m:dPr>
            <m:ctrlPr>
              <w:rPr>
                <w:rFonts w:ascii="Cambria Math" w:eastAsiaTheme="minorEastAsia" w:hAnsi="Cambria Math"/>
                <w:i/>
                <w:sz w:val="20"/>
                <w:szCs w:val="20"/>
                <w:shd w:val="clear" w:color="auto" w:fill="FFFFFF"/>
              </w:rPr>
            </m:ctrlPr>
          </m:dPr>
          <m:e>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x</m:t>
                </m:r>
              </m:e>
              <m:sub>
                <m:r>
                  <w:rPr>
                    <w:rFonts w:ascii="Cambria Math" w:eastAsiaTheme="minorEastAsia" w:hAnsi="Cambria Math"/>
                    <w:sz w:val="20"/>
                    <w:szCs w:val="20"/>
                    <w:shd w:val="clear" w:color="auto" w:fill="FFFFFF"/>
                  </w:rPr>
                  <m:t>i</m:t>
                </m:r>
              </m:sub>
            </m:sSub>
          </m:e>
        </m:d>
        <m:r>
          <w:rPr>
            <w:rFonts w:ascii="Cambria Math" w:eastAsiaTheme="minorEastAsia" w:hAnsi="Cambria Math"/>
            <w:sz w:val="20"/>
            <w:szCs w:val="20"/>
            <w:shd w:val="clear" w:color="auto" w:fill="FFFFFF"/>
          </w:rPr>
          <m:t>)</m:t>
        </m:r>
      </m:oMath>
      <w:r w:rsidR="00876171">
        <w:rPr>
          <w:rFonts w:eastAsiaTheme="minorEastAsia"/>
          <w:sz w:val="20"/>
          <w:szCs w:val="20"/>
          <w:shd w:val="clear" w:color="auto" w:fill="FFFFFF"/>
        </w:rPr>
        <w:t xml:space="preserve">              </w:t>
      </w:r>
      <w:r w:rsidR="000C6095">
        <w:rPr>
          <w:rFonts w:eastAsiaTheme="minorEastAsia"/>
          <w:sz w:val="20"/>
          <w:szCs w:val="20"/>
          <w:shd w:val="clear" w:color="auto" w:fill="FFFFFF"/>
        </w:rPr>
        <w:t xml:space="preserve">                                                               [15]</w:t>
      </w:r>
    </w:p>
    <w:p w14:paraId="5748CF70" w14:textId="29F2B268" w:rsidR="00117453" w:rsidRDefault="00117453" w:rsidP="00DB54BB">
      <w:pPr>
        <w:tabs>
          <w:tab w:val="left" w:pos="590"/>
        </w:tabs>
        <w:spacing w:before="133"/>
        <w:jc w:val="both"/>
        <w:rPr>
          <w:rFonts w:eastAsiaTheme="minorEastAsia"/>
          <w:sz w:val="20"/>
          <w:szCs w:val="20"/>
          <w:shd w:val="clear" w:color="auto" w:fill="FFFFFF"/>
        </w:rPr>
      </w:pPr>
      <w:r>
        <w:rPr>
          <w:rFonts w:eastAsiaTheme="minorEastAsia"/>
          <w:sz w:val="20"/>
          <w:szCs w:val="20"/>
          <w:shd w:val="clear" w:color="auto" w:fill="FFFFFF"/>
        </w:rPr>
        <w:t>The final step of training the ada boosting model is the weight normalization</w:t>
      </w:r>
    </w:p>
    <w:p w14:paraId="21AB3450" w14:textId="00DEED66" w:rsidR="000E5F75" w:rsidRDefault="000E5F75" w:rsidP="00DB54BB">
      <w:pPr>
        <w:tabs>
          <w:tab w:val="left" w:pos="590"/>
        </w:tabs>
        <w:spacing w:before="133"/>
        <w:jc w:val="both"/>
        <w:rPr>
          <w:rFonts w:eastAsiaTheme="minorEastAsia"/>
          <w:sz w:val="20"/>
          <w:szCs w:val="20"/>
          <w:shd w:val="clear" w:color="auto" w:fill="FFFFFF"/>
        </w:rPr>
      </w:pPr>
      <m:oMath>
        <m:r>
          <w:rPr>
            <w:rFonts w:ascii="Cambria Math" w:eastAsiaTheme="minorEastAsia" w:hAnsi="Cambria Math"/>
            <w:sz w:val="20"/>
            <w:szCs w:val="20"/>
            <w:shd w:val="clear" w:color="auto" w:fill="FFFFFF"/>
          </w:rPr>
          <m:t xml:space="preserve">Weight normalization= </m:t>
        </m:r>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up>
            <m:r>
              <w:rPr>
                <w:rFonts w:ascii="Cambria Math" w:eastAsiaTheme="minorEastAsia" w:hAnsi="Cambria Math"/>
                <w:sz w:val="20"/>
                <w:szCs w:val="20"/>
                <w:shd w:val="clear" w:color="auto" w:fill="FFFFFF"/>
              </w:rPr>
              <m:t>(m+1)</m:t>
            </m:r>
          </m:sup>
        </m:sSubSup>
        <m:r>
          <w:rPr>
            <w:rFonts w:ascii="Cambria Math" w:eastAsiaTheme="minorEastAsia" w:hAnsi="Cambria Math"/>
            <w:sz w:val="20"/>
            <w:szCs w:val="20"/>
            <w:shd w:val="clear" w:color="auto" w:fill="FFFFFF"/>
          </w:rPr>
          <m:t>=</m:t>
        </m:r>
        <m:f>
          <m:fPr>
            <m:ctrlPr>
              <w:rPr>
                <w:rFonts w:ascii="Cambria Math" w:eastAsiaTheme="minorEastAsia" w:hAnsi="Cambria Math"/>
                <w:i/>
                <w:sz w:val="20"/>
                <w:szCs w:val="20"/>
                <w:shd w:val="clear" w:color="auto" w:fill="FFFFFF"/>
              </w:rPr>
            </m:ctrlPr>
          </m:fPr>
          <m:num>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i</m:t>
                </m:r>
              </m:sub>
              <m:sup>
                <m:r>
                  <w:rPr>
                    <w:rFonts w:ascii="Cambria Math" w:eastAsiaTheme="minorEastAsia" w:hAnsi="Cambria Math"/>
                    <w:sz w:val="20"/>
                    <w:szCs w:val="20"/>
                    <w:shd w:val="clear" w:color="auto" w:fill="FFFFFF"/>
                  </w:rPr>
                  <m:t>(m+1)</m:t>
                </m:r>
              </m:sup>
            </m:sSubSup>
          </m:num>
          <m:den>
            <m:nary>
              <m:naryPr>
                <m:chr m:val="∑"/>
                <m:limLoc m:val="subSup"/>
                <m:ctrlPr>
                  <w:rPr>
                    <w:rFonts w:ascii="Cambria Math" w:eastAsiaTheme="minorEastAsia" w:hAnsi="Cambria Math"/>
                    <w:i/>
                    <w:sz w:val="20"/>
                    <w:szCs w:val="20"/>
                    <w:shd w:val="clear" w:color="auto" w:fill="FFFFFF"/>
                  </w:rPr>
                </m:ctrlPr>
              </m:naryPr>
              <m:sub>
                <m:r>
                  <w:rPr>
                    <w:rFonts w:ascii="Cambria Math" w:eastAsiaTheme="minorEastAsia" w:hAnsi="Cambria Math"/>
                    <w:sz w:val="20"/>
                    <w:szCs w:val="20"/>
                    <w:shd w:val="clear" w:color="auto" w:fill="FFFFFF"/>
                  </w:rPr>
                  <m:t>j=1</m:t>
                </m:r>
              </m:sub>
              <m:sup>
                <m:r>
                  <w:rPr>
                    <w:rFonts w:ascii="Cambria Math" w:eastAsiaTheme="minorEastAsia" w:hAnsi="Cambria Math"/>
                    <w:sz w:val="20"/>
                    <w:szCs w:val="20"/>
                    <w:shd w:val="clear" w:color="auto" w:fill="FFFFFF"/>
                  </w:rPr>
                  <m:t>N</m:t>
                </m:r>
              </m:sup>
              <m:e>
                <m:sSubSup>
                  <m:sSubSupPr>
                    <m:ctrlPr>
                      <w:rPr>
                        <w:rFonts w:ascii="Cambria Math" w:eastAsiaTheme="minorEastAsia" w:hAnsi="Cambria Math"/>
                        <w:i/>
                        <w:sz w:val="20"/>
                        <w:szCs w:val="20"/>
                        <w:shd w:val="clear" w:color="auto" w:fill="FFFFFF"/>
                      </w:rPr>
                    </m:ctrlPr>
                  </m:sSubSupPr>
                  <m:e>
                    <m:r>
                      <w:rPr>
                        <w:rFonts w:ascii="Cambria Math" w:eastAsiaTheme="minorEastAsia" w:hAnsi="Cambria Math"/>
                        <w:sz w:val="20"/>
                        <w:szCs w:val="20"/>
                        <w:shd w:val="clear" w:color="auto" w:fill="FFFFFF"/>
                      </w:rPr>
                      <m:t>w</m:t>
                    </m:r>
                  </m:e>
                  <m:sub>
                    <m:r>
                      <w:rPr>
                        <w:rFonts w:ascii="Cambria Math" w:eastAsiaTheme="minorEastAsia" w:hAnsi="Cambria Math"/>
                        <w:sz w:val="20"/>
                        <w:szCs w:val="20"/>
                        <w:shd w:val="clear" w:color="auto" w:fill="FFFFFF"/>
                      </w:rPr>
                      <m:t>j</m:t>
                    </m:r>
                  </m:sub>
                  <m:sup>
                    <m:r>
                      <w:rPr>
                        <w:rFonts w:ascii="Cambria Math" w:eastAsiaTheme="minorEastAsia" w:hAnsi="Cambria Math"/>
                        <w:sz w:val="20"/>
                        <w:szCs w:val="20"/>
                        <w:shd w:val="clear" w:color="auto" w:fill="FFFFFF"/>
                      </w:rPr>
                      <m:t>(m+1)</m:t>
                    </m:r>
                  </m:sup>
                </m:sSubSup>
              </m:e>
            </m:nary>
          </m:den>
        </m:f>
        <m:r>
          <w:rPr>
            <w:rFonts w:ascii="Cambria Math" w:eastAsiaTheme="minorEastAsia" w:hAnsi="Cambria Math"/>
            <w:sz w:val="20"/>
            <w:szCs w:val="20"/>
            <w:shd w:val="clear" w:color="auto" w:fill="FFFFFF"/>
          </w:rPr>
          <m:t xml:space="preserve"> </m:t>
        </m:r>
      </m:oMath>
      <w:r w:rsidR="00092890">
        <w:rPr>
          <w:rFonts w:eastAsiaTheme="minorEastAsia"/>
          <w:sz w:val="20"/>
          <w:szCs w:val="20"/>
          <w:shd w:val="clear" w:color="auto" w:fill="FFFFFF"/>
        </w:rPr>
        <w:t xml:space="preserve">                                                                                         [16]</w:t>
      </w:r>
    </w:p>
    <w:p w14:paraId="31EE7D01" w14:textId="3BD82765" w:rsidR="00092890" w:rsidRDefault="00092890" w:rsidP="00DB54BB">
      <w:pPr>
        <w:tabs>
          <w:tab w:val="left" w:pos="590"/>
        </w:tabs>
        <w:spacing w:before="133"/>
        <w:jc w:val="both"/>
        <w:rPr>
          <w:rFonts w:eastAsiaTheme="minorEastAsia"/>
          <w:sz w:val="20"/>
          <w:szCs w:val="20"/>
          <w:shd w:val="clear" w:color="auto" w:fill="FFFFFF"/>
        </w:rPr>
      </w:pPr>
      <m:oMath>
        <m:r>
          <w:rPr>
            <w:rFonts w:ascii="Cambria Math" w:eastAsiaTheme="minorEastAsia" w:hAnsi="Cambria Math"/>
            <w:sz w:val="20"/>
            <w:szCs w:val="20"/>
            <w:shd w:val="clear" w:color="auto" w:fill="FFFFFF"/>
          </w:rPr>
          <m:t xml:space="preserve">Final ada boost model=sign </m:t>
        </m:r>
        <m:d>
          <m:dPr>
            <m:ctrlPr>
              <w:rPr>
                <w:rFonts w:ascii="Cambria Math" w:eastAsiaTheme="minorEastAsia" w:hAnsi="Cambria Math"/>
                <w:i/>
                <w:sz w:val="20"/>
                <w:szCs w:val="20"/>
                <w:shd w:val="clear" w:color="auto" w:fill="FFFFFF"/>
              </w:rPr>
            </m:ctrlPr>
          </m:dPr>
          <m:e>
            <m:nary>
              <m:naryPr>
                <m:chr m:val="∑"/>
                <m:limLoc m:val="undOvr"/>
                <m:ctrlPr>
                  <w:rPr>
                    <w:rFonts w:ascii="Cambria Math" w:eastAsiaTheme="minorEastAsia" w:hAnsi="Cambria Math"/>
                    <w:i/>
                    <w:sz w:val="20"/>
                    <w:szCs w:val="20"/>
                    <w:shd w:val="clear" w:color="auto" w:fill="FFFFFF"/>
                  </w:rPr>
                </m:ctrlPr>
              </m:naryPr>
              <m:sub>
                <m:r>
                  <w:rPr>
                    <w:rFonts w:ascii="Cambria Math" w:eastAsiaTheme="minorEastAsia" w:hAnsi="Cambria Math"/>
                    <w:sz w:val="20"/>
                    <w:szCs w:val="20"/>
                    <w:shd w:val="clear" w:color="auto" w:fill="FFFFFF"/>
                  </w:rPr>
                  <m:t>m=1</m:t>
                </m:r>
              </m:sub>
              <m:sup>
                <m:r>
                  <w:rPr>
                    <w:rFonts w:ascii="Cambria Math" w:eastAsiaTheme="minorEastAsia" w:hAnsi="Cambria Math"/>
                    <w:sz w:val="20"/>
                    <w:szCs w:val="20"/>
                    <w:shd w:val="clear" w:color="auto" w:fill="FFFFFF"/>
                  </w:rPr>
                  <m:t>M</m:t>
                </m:r>
              </m:sup>
              <m:e>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α</m:t>
                    </m:r>
                  </m:e>
                  <m:sub>
                    <m:r>
                      <w:rPr>
                        <w:rFonts w:ascii="Cambria Math" w:eastAsiaTheme="minorEastAsia" w:hAnsi="Cambria Math"/>
                        <w:sz w:val="20"/>
                        <w:szCs w:val="20"/>
                        <w:shd w:val="clear" w:color="auto" w:fill="FFFFFF"/>
                      </w:rPr>
                      <m:t>m</m:t>
                    </m:r>
                  </m:sub>
                </m:sSub>
                <m:sSub>
                  <m:sSubPr>
                    <m:ctrlPr>
                      <w:rPr>
                        <w:rFonts w:ascii="Cambria Math" w:eastAsiaTheme="minorEastAsia" w:hAnsi="Cambria Math"/>
                        <w:i/>
                        <w:sz w:val="20"/>
                        <w:szCs w:val="20"/>
                        <w:shd w:val="clear" w:color="auto" w:fill="FFFFFF"/>
                      </w:rPr>
                    </m:ctrlPr>
                  </m:sSubPr>
                  <m:e>
                    <m:r>
                      <w:rPr>
                        <w:rFonts w:ascii="Cambria Math" w:eastAsiaTheme="minorEastAsia" w:hAnsi="Cambria Math"/>
                        <w:sz w:val="20"/>
                        <w:szCs w:val="20"/>
                        <w:shd w:val="clear" w:color="auto" w:fill="FFFFFF"/>
                      </w:rPr>
                      <m:t>h</m:t>
                    </m:r>
                  </m:e>
                  <m:sub>
                    <m:r>
                      <w:rPr>
                        <w:rFonts w:ascii="Cambria Math" w:eastAsiaTheme="minorEastAsia" w:hAnsi="Cambria Math"/>
                        <w:sz w:val="20"/>
                        <w:szCs w:val="20"/>
                        <w:shd w:val="clear" w:color="auto" w:fill="FFFFFF"/>
                      </w:rPr>
                      <m:t>m</m:t>
                    </m:r>
                  </m:sub>
                </m:sSub>
                <m:r>
                  <w:rPr>
                    <w:rFonts w:ascii="Cambria Math" w:eastAsiaTheme="minorEastAsia" w:hAnsi="Cambria Math"/>
                    <w:sz w:val="20"/>
                    <w:szCs w:val="20"/>
                    <w:shd w:val="clear" w:color="auto" w:fill="FFFFFF"/>
                  </w:rPr>
                  <m:t>(x)</m:t>
                </m:r>
              </m:e>
            </m:nary>
          </m:e>
        </m:d>
      </m:oMath>
      <w:r>
        <w:rPr>
          <w:rFonts w:eastAsiaTheme="minorEastAsia"/>
          <w:sz w:val="20"/>
          <w:szCs w:val="20"/>
          <w:shd w:val="clear" w:color="auto" w:fill="FFFFFF"/>
        </w:rPr>
        <w:t xml:space="preserve"> </w:t>
      </w:r>
      <w:r w:rsidR="00AE149F">
        <w:rPr>
          <w:rFonts w:eastAsiaTheme="minorEastAsia"/>
          <w:sz w:val="20"/>
          <w:szCs w:val="20"/>
          <w:shd w:val="clear" w:color="auto" w:fill="FFFFFF"/>
        </w:rPr>
        <w:t xml:space="preserve">                                                                                       [17]</w:t>
      </w:r>
    </w:p>
    <w:p w14:paraId="678D75B6" w14:textId="77777777" w:rsidR="004452D7" w:rsidRDefault="004452D7" w:rsidP="00DB54BB">
      <w:pPr>
        <w:tabs>
          <w:tab w:val="left" w:pos="590"/>
        </w:tabs>
        <w:spacing w:before="133"/>
        <w:jc w:val="both"/>
        <w:rPr>
          <w:rFonts w:eastAsiaTheme="minorEastAsia"/>
          <w:i/>
          <w:iCs/>
          <w:sz w:val="20"/>
          <w:szCs w:val="20"/>
          <w:shd w:val="clear" w:color="auto" w:fill="FFFFFF"/>
        </w:rPr>
      </w:pPr>
    </w:p>
    <w:p w14:paraId="1E27A10F" w14:textId="391976D2" w:rsidR="00DE4A52" w:rsidRDefault="004452D7" w:rsidP="00DB54BB">
      <w:pPr>
        <w:tabs>
          <w:tab w:val="left" w:pos="590"/>
        </w:tabs>
        <w:spacing w:before="133"/>
        <w:jc w:val="both"/>
        <w:rPr>
          <w:rFonts w:eastAsiaTheme="minorEastAsia"/>
          <w:i/>
          <w:iCs/>
          <w:sz w:val="20"/>
          <w:szCs w:val="20"/>
          <w:shd w:val="clear" w:color="auto" w:fill="FFFFFF"/>
        </w:rPr>
      </w:pPr>
      <w:r w:rsidRPr="004452D7">
        <w:rPr>
          <w:rFonts w:eastAsiaTheme="minorEastAsia"/>
          <w:i/>
          <w:iCs/>
          <w:sz w:val="20"/>
          <w:szCs w:val="20"/>
          <w:shd w:val="clear" w:color="auto" w:fill="FFFFFF"/>
        </w:rPr>
        <w:t>Steps in Machine Learning Modeling</w:t>
      </w:r>
    </w:p>
    <w:p w14:paraId="30E6AAE8" w14:textId="55E914BB" w:rsidR="00BE1CC0" w:rsidRPr="00CE4C7A" w:rsidRDefault="004122CA" w:rsidP="00CE4C7A">
      <w:pPr>
        <w:tabs>
          <w:tab w:val="left" w:pos="590"/>
        </w:tabs>
        <w:spacing w:before="133"/>
        <w:jc w:val="both"/>
        <w:rPr>
          <w:rFonts w:eastAsiaTheme="minorEastAsia"/>
          <w:sz w:val="20"/>
          <w:szCs w:val="20"/>
          <w:shd w:val="clear" w:color="auto" w:fill="FFFFFF"/>
        </w:rPr>
      </w:pPr>
      <w:r>
        <w:rPr>
          <w:rFonts w:eastAsiaTheme="minorEastAsia"/>
          <w:sz w:val="20"/>
          <w:szCs w:val="20"/>
          <w:shd w:val="clear" w:color="auto" w:fill="FFFFFF"/>
        </w:rPr>
        <w:t>Machine learning modeling takes quite a number of steps</w:t>
      </w:r>
      <w:r w:rsidR="00933E27">
        <w:rPr>
          <w:rFonts w:eastAsiaTheme="minorEastAsia"/>
          <w:sz w:val="20"/>
          <w:szCs w:val="20"/>
          <w:shd w:val="clear" w:color="auto" w:fill="FFFFFF"/>
        </w:rPr>
        <w:t xml:space="preserve">. The initial step in ML model development </w:t>
      </w:r>
      <w:r w:rsidR="00D63FA7">
        <w:rPr>
          <w:rFonts w:eastAsiaTheme="minorEastAsia"/>
          <w:sz w:val="20"/>
          <w:szCs w:val="20"/>
          <w:shd w:val="clear" w:color="auto" w:fill="FFFFFF"/>
        </w:rPr>
        <w:t>was</w:t>
      </w:r>
      <w:r w:rsidR="00933E27">
        <w:rPr>
          <w:rFonts w:eastAsiaTheme="minorEastAsia"/>
          <w:sz w:val="20"/>
          <w:szCs w:val="20"/>
          <w:shd w:val="clear" w:color="auto" w:fill="FFFFFF"/>
        </w:rPr>
        <w:t xml:space="preserve"> the problem formulation followed data acquisition</w:t>
      </w:r>
      <w:r w:rsidR="00F26897">
        <w:rPr>
          <w:rFonts w:eastAsiaTheme="minorEastAsia"/>
          <w:sz w:val="20"/>
          <w:szCs w:val="20"/>
          <w:shd w:val="clear" w:color="auto" w:fill="FFFFFF"/>
        </w:rPr>
        <w:t xml:space="preserve"> and then data </w:t>
      </w:r>
      <w:r w:rsidR="00634A52">
        <w:rPr>
          <w:rFonts w:eastAsiaTheme="minorEastAsia"/>
          <w:sz w:val="20"/>
          <w:szCs w:val="20"/>
          <w:shd w:val="clear" w:color="auto" w:fill="FFFFFF"/>
        </w:rPr>
        <w:t>preprocessing</w:t>
      </w:r>
      <w:r w:rsidR="00F26897">
        <w:rPr>
          <w:rFonts w:eastAsiaTheme="minorEastAsia"/>
          <w:sz w:val="20"/>
          <w:szCs w:val="20"/>
          <w:shd w:val="clear" w:color="auto" w:fill="FFFFFF"/>
        </w:rPr>
        <w:t xml:space="preserve">. </w:t>
      </w:r>
      <w:r w:rsidR="00634A52">
        <w:rPr>
          <w:rFonts w:eastAsiaTheme="minorEastAsia"/>
          <w:sz w:val="20"/>
          <w:szCs w:val="20"/>
          <w:shd w:val="clear" w:color="auto" w:fill="FFFFFF"/>
        </w:rPr>
        <w:t xml:space="preserve">In the preprocessing step, the data </w:t>
      </w:r>
      <w:r w:rsidR="00D63FA7">
        <w:rPr>
          <w:rFonts w:eastAsiaTheme="minorEastAsia"/>
          <w:sz w:val="20"/>
          <w:szCs w:val="20"/>
          <w:shd w:val="clear" w:color="auto" w:fill="FFFFFF"/>
        </w:rPr>
        <w:t xml:space="preserve">was cleaned </w:t>
      </w:r>
      <w:r w:rsidR="005143A0">
        <w:rPr>
          <w:rFonts w:eastAsiaTheme="minorEastAsia"/>
          <w:sz w:val="20"/>
          <w:szCs w:val="20"/>
          <w:shd w:val="clear" w:color="auto" w:fill="FFFFFF"/>
        </w:rPr>
        <w:t>to remain with the most relevant information</w:t>
      </w:r>
      <w:r w:rsidR="007D7022">
        <w:rPr>
          <w:rFonts w:eastAsiaTheme="minorEastAsia"/>
          <w:sz w:val="20"/>
          <w:szCs w:val="20"/>
          <w:shd w:val="clear" w:color="auto" w:fill="FFFFFF"/>
        </w:rPr>
        <w:t xml:space="preserve">. </w:t>
      </w:r>
      <w:r w:rsidR="00B60399">
        <w:rPr>
          <w:rFonts w:eastAsiaTheme="minorEastAsia"/>
          <w:sz w:val="20"/>
          <w:szCs w:val="20"/>
          <w:shd w:val="clear" w:color="auto" w:fill="FFFFFF"/>
        </w:rPr>
        <w:t>D</w:t>
      </w:r>
      <w:r w:rsidR="007D7022">
        <w:rPr>
          <w:rFonts w:eastAsiaTheme="minorEastAsia"/>
          <w:sz w:val="20"/>
          <w:szCs w:val="20"/>
          <w:shd w:val="clear" w:color="auto" w:fill="FFFFFF"/>
        </w:rPr>
        <w:t xml:space="preserve">ata partitioning </w:t>
      </w:r>
      <w:r w:rsidR="00B60399">
        <w:rPr>
          <w:rFonts w:eastAsiaTheme="minorEastAsia"/>
          <w:sz w:val="20"/>
          <w:szCs w:val="20"/>
          <w:shd w:val="clear" w:color="auto" w:fill="FFFFFF"/>
        </w:rPr>
        <w:t xml:space="preserve">was to </w:t>
      </w:r>
      <w:r w:rsidR="00AD1B5D">
        <w:rPr>
          <w:rFonts w:eastAsiaTheme="minorEastAsia"/>
          <w:sz w:val="20"/>
          <w:szCs w:val="20"/>
          <w:shd w:val="clear" w:color="auto" w:fill="FFFFFF"/>
        </w:rPr>
        <w:t>obtain the training set and testing set</w:t>
      </w:r>
      <w:r w:rsidR="007D7022">
        <w:rPr>
          <w:rFonts w:eastAsiaTheme="minorEastAsia"/>
          <w:sz w:val="20"/>
          <w:szCs w:val="20"/>
          <w:shd w:val="clear" w:color="auto" w:fill="FFFFFF"/>
        </w:rPr>
        <w:t>, where the training was used to estimate the model and the test set used to evaluate the model’s performance.</w:t>
      </w:r>
    </w:p>
    <w:p w14:paraId="1C374EE4" w14:textId="77777777" w:rsidR="00BE1CC0" w:rsidRDefault="00796679">
      <w:pPr>
        <w:pStyle w:val="ListParagraph"/>
        <w:numPr>
          <w:ilvl w:val="0"/>
          <w:numId w:val="7"/>
        </w:numPr>
        <w:tabs>
          <w:tab w:val="left" w:pos="3452"/>
        </w:tabs>
        <w:spacing w:before="91"/>
        <w:ind w:left="3451" w:hanging="395"/>
        <w:jc w:val="left"/>
        <w:rPr>
          <w:sz w:val="16"/>
        </w:rPr>
      </w:pPr>
      <w:r>
        <w:rPr>
          <w:sz w:val="20"/>
        </w:rPr>
        <w:t>R</w:t>
      </w:r>
      <w:r>
        <w:rPr>
          <w:sz w:val="16"/>
        </w:rPr>
        <w:t>ESULTS</w:t>
      </w:r>
      <w:r>
        <w:rPr>
          <w:spacing w:val="-3"/>
          <w:sz w:val="16"/>
        </w:rPr>
        <w:t xml:space="preserve"> </w:t>
      </w:r>
      <w:r>
        <w:rPr>
          <w:sz w:val="20"/>
        </w:rPr>
        <w:t>A</w:t>
      </w:r>
      <w:r>
        <w:rPr>
          <w:sz w:val="16"/>
        </w:rPr>
        <w:t>ND</w:t>
      </w:r>
      <w:r>
        <w:rPr>
          <w:spacing w:val="-3"/>
          <w:sz w:val="16"/>
        </w:rPr>
        <w:t xml:space="preserve"> </w:t>
      </w:r>
      <w:r>
        <w:rPr>
          <w:sz w:val="20"/>
        </w:rPr>
        <w:t>D</w:t>
      </w:r>
      <w:r>
        <w:rPr>
          <w:sz w:val="16"/>
        </w:rPr>
        <w:t>ISCUSSIONS</w:t>
      </w:r>
    </w:p>
    <w:p w14:paraId="5D574591" w14:textId="34EC2FB9" w:rsidR="00BE1CC0" w:rsidRPr="00BB327B" w:rsidRDefault="00BB327B" w:rsidP="00BB327B">
      <w:pPr>
        <w:pStyle w:val="BodyText"/>
        <w:numPr>
          <w:ilvl w:val="0"/>
          <w:numId w:val="12"/>
        </w:numPr>
        <w:spacing w:before="8"/>
        <w:rPr>
          <w:i/>
          <w:iCs/>
          <w:szCs w:val="22"/>
        </w:rPr>
      </w:pPr>
      <w:r w:rsidRPr="00BB327B">
        <w:rPr>
          <w:i/>
          <w:iCs/>
          <w:szCs w:val="22"/>
        </w:rPr>
        <w:t>Descriptive Statistics</w:t>
      </w:r>
    </w:p>
    <w:p w14:paraId="45F42A99" w14:textId="6D2FB664" w:rsidR="00606966" w:rsidRPr="00606966" w:rsidRDefault="00606966" w:rsidP="00606966">
      <w:pPr>
        <w:pStyle w:val="Caption"/>
        <w:keepNext/>
        <w:rPr>
          <w:i w:val="0"/>
          <w:iCs w:val="0"/>
          <w:color w:val="auto"/>
          <w:sz w:val="20"/>
          <w:szCs w:val="20"/>
        </w:rPr>
      </w:pPr>
      <w:r w:rsidRPr="00606966">
        <w:rPr>
          <w:i w:val="0"/>
          <w:iCs w:val="0"/>
          <w:color w:val="auto"/>
          <w:sz w:val="20"/>
          <w:szCs w:val="20"/>
        </w:rPr>
        <w:t xml:space="preserve">Table </w:t>
      </w:r>
      <w:r w:rsidRPr="00606966">
        <w:rPr>
          <w:i w:val="0"/>
          <w:iCs w:val="0"/>
          <w:color w:val="auto"/>
          <w:sz w:val="20"/>
          <w:szCs w:val="20"/>
        </w:rPr>
        <w:fldChar w:fldCharType="begin"/>
      </w:r>
      <w:r w:rsidRPr="00606966">
        <w:rPr>
          <w:i w:val="0"/>
          <w:iCs w:val="0"/>
          <w:color w:val="auto"/>
          <w:sz w:val="20"/>
          <w:szCs w:val="20"/>
        </w:rPr>
        <w:instrText xml:space="preserve"> SEQ Table \* ARABIC </w:instrText>
      </w:r>
      <w:r w:rsidRPr="00606966">
        <w:rPr>
          <w:i w:val="0"/>
          <w:iCs w:val="0"/>
          <w:color w:val="auto"/>
          <w:sz w:val="20"/>
          <w:szCs w:val="20"/>
        </w:rPr>
        <w:fldChar w:fldCharType="separate"/>
      </w:r>
      <w:r w:rsidR="00972B6B">
        <w:rPr>
          <w:i w:val="0"/>
          <w:iCs w:val="0"/>
          <w:noProof/>
          <w:color w:val="auto"/>
          <w:sz w:val="20"/>
          <w:szCs w:val="20"/>
        </w:rPr>
        <w:t>1</w:t>
      </w:r>
      <w:r w:rsidRPr="00606966">
        <w:rPr>
          <w:i w:val="0"/>
          <w:iCs w:val="0"/>
          <w:color w:val="auto"/>
          <w:sz w:val="20"/>
          <w:szCs w:val="20"/>
        </w:rPr>
        <w:fldChar w:fldCharType="end"/>
      </w:r>
      <w:r w:rsidRPr="00606966">
        <w:rPr>
          <w:i w:val="0"/>
          <w:iCs w:val="0"/>
          <w:color w:val="auto"/>
          <w:sz w:val="20"/>
          <w:szCs w:val="20"/>
        </w:rPr>
        <w:t>: Distribution of Malaria Test Results</w:t>
      </w:r>
    </w:p>
    <w:tbl>
      <w:tblPr>
        <w:tblW w:w="8819" w:type="dxa"/>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33"/>
        <w:gridCol w:w="3786"/>
      </w:tblGrid>
      <w:tr w:rsidR="008971FD" w:rsidRPr="00776C33" w14:paraId="494BAB54" w14:textId="77777777" w:rsidTr="008971FD">
        <w:trPr>
          <w:trHeight w:val="129"/>
          <w:tblHeader/>
        </w:trPr>
        <w:tc>
          <w:tcPr>
            <w:tcW w:w="0" w:type="auto"/>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48EE34F6" w14:textId="6D3DE681" w:rsidR="00776C33" w:rsidRPr="00776C33" w:rsidRDefault="008971FD" w:rsidP="008971FD">
            <w:pPr>
              <w:widowControl/>
              <w:autoSpaceDE/>
              <w:autoSpaceDN/>
              <w:rPr>
                <w:color w:val="333333"/>
                <w:sz w:val="20"/>
                <w:szCs w:val="20"/>
              </w:rPr>
            </w:pPr>
            <w:r>
              <w:rPr>
                <w:b/>
                <w:bCs/>
                <w:color w:val="333333"/>
                <w:sz w:val="20"/>
                <w:szCs w:val="20"/>
              </w:rPr>
              <w:t>Malaria Test Results</w:t>
            </w:r>
          </w:p>
        </w:tc>
        <w:tc>
          <w:tcPr>
            <w:tcW w:w="0" w:type="auto"/>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75729F06" w14:textId="77777777" w:rsidR="00776C33" w:rsidRPr="00776C33" w:rsidRDefault="00776C33" w:rsidP="008971FD">
            <w:pPr>
              <w:widowControl/>
              <w:autoSpaceDE/>
              <w:autoSpaceDN/>
              <w:jc w:val="center"/>
              <w:rPr>
                <w:color w:val="333333"/>
                <w:sz w:val="20"/>
                <w:szCs w:val="20"/>
              </w:rPr>
            </w:pPr>
            <w:r w:rsidRPr="00776C33">
              <w:rPr>
                <w:b/>
                <w:bCs/>
                <w:color w:val="333333"/>
                <w:sz w:val="20"/>
                <w:szCs w:val="20"/>
              </w:rPr>
              <w:t>N = 3,280</w:t>
            </w:r>
            <w:r w:rsidRPr="00776C33">
              <w:rPr>
                <w:i/>
                <w:iCs/>
                <w:color w:val="333333"/>
                <w:sz w:val="20"/>
                <w:szCs w:val="20"/>
                <w:vertAlign w:val="superscript"/>
              </w:rPr>
              <w:t>1</w:t>
            </w:r>
          </w:p>
        </w:tc>
      </w:tr>
      <w:tr w:rsidR="008971FD" w:rsidRPr="00776C33" w14:paraId="4407E3B0" w14:textId="77777777" w:rsidTr="008971FD">
        <w:trPr>
          <w:trHeight w:val="259"/>
        </w:trPr>
        <w:tc>
          <w:tcPr>
            <w:tcW w:w="0" w:type="auto"/>
            <w:tcBorders>
              <w:top w:val="single" w:sz="4" w:space="0" w:color="auto"/>
            </w:tcBorders>
            <w:shd w:val="clear" w:color="auto" w:fill="FFFFFF"/>
            <w:tcMar>
              <w:top w:w="120" w:type="dxa"/>
              <w:left w:w="75" w:type="dxa"/>
              <w:bottom w:w="120" w:type="dxa"/>
              <w:right w:w="75" w:type="dxa"/>
            </w:tcMar>
            <w:vAlign w:val="center"/>
            <w:hideMark/>
          </w:tcPr>
          <w:p w14:paraId="3416A09A" w14:textId="77777777" w:rsidR="00776C33" w:rsidRPr="00776C33" w:rsidRDefault="00776C33" w:rsidP="008971FD">
            <w:pPr>
              <w:widowControl/>
              <w:autoSpaceDE/>
              <w:autoSpaceDN/>
              <w:spacing w:before="150" w:after="150"/>
              <w:ind w:left="150" w:right="150"/>
              <w:rPr>
                <w:color w:val="333333"/>
                <w:sz w:val="20"/>
                <w:szCs w:val="20"/>
              </w:rPr>
            </w:pPr>
            <w:r w:rsidRPr="00776C33">
              <w:rPr>
                <w:color w:val="333333"/>
                <w:sz w:val="20"/>
                <w:szCs w:val="20"/>
              </w:rPr>
              <w:t>    Negative</w:t>
            </w:r>
          </w:p>
        </w:tc>
        <w:tc>
          <w:tcPr>
            <w:tcW w:w="0" w:type="auto"/>
            <w:tcBorders>
              <w:top w:val="single" w:sz="4" w:space="0" w:color="auto"/>
            </w:tcBorders>
            <w:shd w:val="clear" w:color="auto" w:fill="FFFFFF"/>
            <w:tcMar>
              <w:top w:w="120" w:type="dxa"/>
              <w:left w:w="75" w:type="dxa"/>
              <w:bottom w:w="120" w:type="dxa"/>
              <w:right w:w="75" w:type="dxa"/>
            </w:tcMar>
            <w:vAlign w:val="center"/>
            <w:hideMark/>
          </w:tcPr>
          <w:p w14:paraId="631BFEB9" w14:textId="77777777" w:rsidR="00776C33" w:rsidRPr="00776C33" w:rsidRDefault="00776C33" w:rsidP="008971FD">
            <w:pPr>
              <w:widowControl/>
              <w:autoSpaceDE/>
              <w:autoSpaceDN/>
              <w:spacing w:before="150" w:after="150"/>
              <w:ind w:left="150" w:right="150"/>
              <w:jc w:val="center"/>
              <w:rPr>
                <w:color w:val="333333"/>
                <w:sz w:val="20"/>
                <w:szCs w:val="20"/>
              </w:rPr>
            </w:pPr>
            <w:r w:rsidRPr="00776C33">
              <w:rPr>
                <w:color w:val="333333"/>
                <w:sz w:val="20"/>
                <w:szCs w:val="20"/>
              </w:rPr>
              <w:t>3,149 (96%)</w:t>
            </w:r>
          </w:p>
        </w:tc>
      </w:tr>
      <w:tr w:rsidR="008971FD" w:rsidRPr="00776C33" w14:paraId="151E55B5" w14:textId="77777777" w:rsidTr="008971FD">
        <w:trPr>
          <w:trHeight w:val="255"/>
        </w:trPr>
        <w:tc>
          <w:tcPr>
            <w:tcW w:w="0" w:type="auto"/>
            <w:shd w:val="clear" w:color="auto" w:fill="FFFFFF"/>
            <w:tcMar>
              <w:top w:w="120" w:type="dxa"/>
              <w:left w:w="75" w:type="dxa"/>
              <w:bottom w:w="120" w:type="dxa"/>
              <w:right w:w="75" w:type="dxa"/>
            </w:tcMar>
            <w:vAlign w:val="center"/>
            <w:hideMark/>
          </w:tcPr>
          <w:p w14:paraId="7DB6A0AA" w14:textId="77777777" w:rsidR="00776C33" w:rsidRPr="00776C33" w:rsidRDefault="00776C33" w:rsidP="008971FD">
            <w:pPr>
              <w:widowControl/>
              <w:autoSpaceDE/>
              <w:autoSpaceDN/>
              <w:spacing w:before="150" w:after="150"/>
              <w:ind w:left="150" w:right="150"/>
              <w:rPr>
                <w:color w:val="333333"/>
                <w:sz w:val="20"/>
                <w:szCs w:val="20"/>
              </w:rPr>
            </w:pPr>
            <w:r w:rsidRPr="00776C33">
              <w:rPr>
                <w:color w:val="333333"/>
                <w:sz w:val="20"/>
                <w:szCs w:val="20"/>
              </w:rPr>
              <w:t>    Positive</w:t>
            </w:r>
          </w:p>
        </w:tc>
        <w:tc>
          <w:tcPr>
            <w:tcW w:w="0" w:type="auto"/>
            <w:shd w:val="clear" w:color="auto" w:fill="FFFFFF"/>
            <w:tcMar>
              <w:top w:w="120" w:type="dxa"/>
              <w:left w:w="75" w:type="dxa"/>
              <w:bottom w:w="120" w:type="dxa"/>
              <w:right w:w="75" w:type="dxa"/>
            </w:tcMar>
            <w:vAlign w:val="center"/>
            <w:hideMark/>
          </w:tcPr>
          <w:p w14:paraId="623E8FC5" w14:textId="77777777" w:rsidR="00776C33" w:rsidRPr="00776C33" w:rsidRDefault="00776C33" w:rsidP="008971FD">
            <w:pPr>
              <w:widowControl/>
              <w:autoSpaceDE/>
              <w:autoSpaceDN/>
              <w:spacing w:before="150" w:after="150"/>
              <w:ind w:left="150" w:right="150"/>
              <w:jc w:val="center"/>
              <w:rPr>
                <w:color w:val="333333"/>
                <w:sz w:val="20"/>
                <w:szCs w:val="20"/>
              </w:rPr>
            </w:pPr>
            <w:r w:rsidRPr="00776C33">
              <w:rPr>
                <w:color w:val="333333"/>
                <w:sz w:val="20"/>
                <w:szCs w:val="20"/>
              </w:rPr>
              <w:t>131 (4.0%)</w:t>
            </w:r>
          </w:p>
        </w:tc>
      </w:tr>
    </w:tbl>
    <w:p w14:paraId="1B998F7E" w14:textId="7347EE06" w:rsidR="00AE6A95" w:rsidRDefault="007275B2" w:rsidP="004E2CB1">
      <w:pPr>
        <w:tabs>
          <w:tab w:val="left" w:pos="4047"/>
        </w:tabs>
        <w:spacing w:before="111"/>
        <w:rPr>
          <w:sz w:val="20"/>
          <w:szCs w:val="20"/>
        </w:rPr>
      </w:pPr>
      <w:r>
        <w:rPr>
          <w:sz w:val="20"/>
          <w:szCs w:val="20"/>
        </w:rPr>
        <w:t>In this study</w:t>
      </w:r>
      <w:r w:rsidR="00357ED7">
        <w:rPr>
          <w:sz w:val="20"/>
          <w:szCs w:val="20"/>
        </w:rPr>
        <w:t xml:space="preserve">, 3280 participants were enrolled in the study. </w:t>
      </w:r>
      <w:r w:rsidR="00AE2674">
        <w:rPr>
          <w:sz w:val="20"/>
          <w:szCs w:val="20"/>
        </w:rPr>
        <w:t>From the study</w:t>
      </w:r>
      <w:r w:rsidR="00556123">
        <w:rPr>
          <w:sz w:val="20"/>
          <w:szCs w:val="20"/>
        </w:rPr>
        <w:t xml:space="preserve">, there were </w:t>
      </w:r>
      <w:r w:rsidR="007E4CF3">
        <w:rPr>
          <w:sz w:val="20"/>
          <w:szCs w:val="20"/>
        </w:rPr>
        <w:t>96</w:t>
      </w:r>
      <w:r w:rsidR="00E91AA6">
        <w:rPr>
          <w:sz w:val="20"/>
          <w:szCs w:val="20"/>
        </w:rPr>
        <w:t>.0</w:t>
      </w:r>
      <w:r w:rsidR="007E4CF3">
        <w:rPr>
          <w:sz w:val="20"/>
          <w:szCs w:val="20"/>
        </w:rPr>
        <w:t>% (n = 3,149)</w:t>
      </w:r>
      <w:r w:rsidR="00AE2674">
        <w:rPr>
          <w:sz w:val="20"/>
          <w:szCs w:val="20"/>
        </w:rPr>
        <w:t xml:space="preserve"> </w:t>
      </w:r>
      <w:r w:rsidR="00556123">
        <w:rPr>
          <w:sz w:val="20"/>
          <w:szCs w:val="20"/>
        </w:rPr>
        <w:t xml:space="preserve">of negative cases and </w:t>
      </w:r>
      <w:r w:rsidR="00E91AA6">
        <w:rPr>
          <w:sz w:val="20"/>
          <w:szCs w:val="20"/>
        </w:rPr>
        <w:t>4.0% (n = 131)</w:t>
      </w:r>
      <w:r w:rsidR="00E54C83">
        <w:rPr>
          <w:sz w:val="20"/>
          <w:szCs w:val="20"/>
        </w:rPr>
        <w:t xml:space="preserve"> of positive cases</w:t>
      </w:r>
      <w:r w:rsidR="00606966">
        <w:rPr>
          <w:sz w:val="20"/>
          <w:szCs w:val="20"/>
        </w:rPr>
        <w:t xml:space="preserve"> as shown in Table 1 above</w:t>
      </w:r>
      <w:r w:rsidR="00E54C83">
        <w:rPr>
          <w:sz w:val="20"/>
          <w:szCs w:val="20"/>
        </w:rPr>
        <w:t>. This is a case of imbalance data set. The results above can be visualized are shown</w:t>
      </w:r>
      <w:r w:rsidR="00A46C3B">
        <w:rPr>
          <w:sz w:val="20"/>
          <w:szCs w:val="20"/>
        </w:rPr>
        <w:t xml:space="preserve"> below</w:t>
      </w:r>
      <w:r w:rsidR="00747A94">
        <w:rPr>
          <w:sz w:val="20"/>
          <w:szCs w:val="20"/>
        </w:rPr>
        <w:t>;</w:t>
      </w:r>
    </w:p>
    <w:p w14:paraId="6A8EA887" w14:textId="77777777" w:rsidR="00361706" w:rsidRDefault="00361706" w:rsidP="004E2CB1">
      <w:pPr>
        <w:tabs>
          <w:tab w:val="left" w:pos="4047"/>
        </w:tabs>
        <w:spacing w:before="111"/>
        <w:rPr>
          <w:sz w:val="20"/>
          <w:szCs w:val="20"/>
        </w:rPr>
      </w:pPr>
    </w:p>
    <w:p w14:paraId="0D44B16A" w14:textId="53C33494" w:rsidR="00606966" w:rsidRPr="00606966" w:rsidRDefault="00606966" w:rsidP="00606966">
      <w:pPr>
        <w:pStyle w:val="Caption"/>
        <w:keepNext/>
        <w:rPr>
          <w:i w:val="0"/>
          <w:iCs w:val="0"/>
          <w:color w:val="auto"/>
          <w:sz w:val="20"/>
          <w:szCs w:val="20"/>
        </w:rPr>
      </w:pPr>
      <w:r w:rsidRPr="00606966">
        <w:rPr>
          <w:i w:val="0"/>
          <w:iCs w:val="0"/>
          <w:color w:val="auto"/>
          <w:sz w:val="20"/>
          <w:szCs w:val="20"/>
        </w:rPr>
        <w:t xml:space="preserve">Table </w:t>
      </w:r>
      <w:r w:rsidRPr="00606966">
        <w:rPr>
          <w:i w:val="0"/>
          <w:iCs w:val="0"/>
          <w:color w:val="auto"/>
          <w:sz w:val="20"/>
          <w:szCs w:val="20"/>
        </w:rPr>
        <w:fldChar w:fldCharType="begin"/>
      </w:r>
      <w:r w:rsidRPr="00606966">
        <w:rPr>
          <w:i w:val="0"/>
          <w:iCs w:val="0"/>
          <w:color w:val="auto"/>
          <w:sz w:val="20"/>
          <w:szCs w:val="20"/>
        </w:rPr>
        <w:instrText xml:space="preserve"> SEQ Table \* ARABIC </w:instrText>
      </w:r>
      <w:r w:rsidRPr="00606966">
        <w:rPr>
          <w:i w:val="0"/>
          <w:iCs w:val="0"/>
          <w:color w:val="auto"/>
          <w:sz w:val="20"/>
          <w:szCs w:val="20"/>
        </w:rPr>
        <w:fldChar w:fldCharType="separate"/>
      </w:r>
      <w:r w:rsidR="00972B6B">
        <w:rPr>
          <w:i w:val="0"/>
          <w:iCs w:val="0"/>
          <w:noProof/>
          <w:color w:val="auto"/>
          <w:sz w:val="20"/>
          <w:szCs w:val="20"/>
        </w:rPr>
        <w:t>2</w:t>
      </w:r>
      <w:r w:rsidRPr="00606966">
        <w:rPr>
          <w:i w:val="0"/>
          <w:iCs w:val="0"/>
          <w:color w:val="auto"/>
          <w:sz w:val="20"/>
          <w:szCs w:val="20"/>
        </w:rPr>
        <w:fldChar w:fldCharType="end"/>
      </w:r>
      <w:r w:rsidRPr="00606966">
        <w:rPr>
          <w:i w:val="0"/>
          <w:iCs w:val="0"/>
          <w:color w:val="auto"/>
          <w:sz w:val="20"/>
          <w:szCs w:val="20"/>
        </w:rPr>
        <w:t xml:space="preserve">: Two Table Showing the Distribution </w:t>
      </w:r>
      <w:r w:rsidR="00E35863">
        <w:rPr>
          <w:i w:val="0"/>
          <w:iCs w:val="0"/>
          <w:color w:val="auto"/>
          <w:sz w:val="20"/>
          <w:szCs w:val="20"/>
        </w:rPr>
        <w:t xml:space="preserve">of </w:t>
      </w:r>
      <w:r w:rsidRPr="00606966">
        <w:rPr>
          <w:i w:val="0"/>
          <w:iCs w:val="0"/>
          <w:color w:val="auto"/>
          <w:sz w:val="20"/>
          <w:szCs w:val="20"/>
        </w:rPr>
        <w:t>Malaria Test Results Across Various Factors</w:t>
      </w:r>
    </w:p>
    <w:tbl>
      <w:tblPr>
        <w:tblW w:w="8753" w:type="dxa"/>
        <w:tblBorders>
          <w:top w:val="single" w:sz="4" w:space="0" w:color="auto"/>
        </w:tblBorders>
        <w:tblLook w:val="04A0" w:firstRow="1" w:lastRow="0" w:firstColumn="1" w:lastColumn="0" w:noHBand="0" w:noVBand="1"/>
      </w:tblPr>
      <w:tblGrid>
        <w:gridCol w:w="2247"/>
        <w:gridCol w:w="1383"/>
        <w:gridCol w:w="1490"/>
        <w:gridCol w:w="1357"/>
        <w:gridCol w:w="1474"/>
        <w:gridCol w:w="802"/>
      </w:tblGrid>
      <w:tr w:rsidR="00AE6A95" w:rsidRPr="00AE6A95" w14:paraId="3FFA737F" w14:textId="77777777" w:rsidTr="00C54566">
        <w:trPr>
          <w:trHeight w:val="272"/>
        </w:trPr>
        <w:tc>
          <w:tcPr>
            <w:tcW w:w="2247" w:type="dxa"/>
            <w:tcBorders>
              <w:top w:val="single" w:sz="4" w:space="0" w:color="auto"/>
              <w:bottom w:val="single" w:sz="4" w:space="0" w:color="auto"/>
            </w:tcBorders>
            <w:shd w:val="clear" w:color="000000" w:fill="FFFFFF"/>
            <w:vAlign w:val="bottom"/>
            <w:hideMark/>
          </w:tcPr>
          <w:p w14:paraId="69F51D2A" w14:textId="77777777" w:rsidR="00AE6A95" w:rsidRPr="00AE6A95" w:rsidRDefault="00AE6A95" w:rsidP="00AE6A95">
            <w:pPr>
              <w:widowControl/>
              <w:autoSpaceDE/>
              <w:autoSpaceDN/>
              <w:rPr>
                <w:b/>
                <w:bCs/>
                <w:color w:val="333333"/>
                <w:sz w:val="20"/>
                <w:szCs w:val="20"/>
              </w:rPr>
            </w:pPr>
            <w:r w:rsidRPr="00AE6A95">
              <w:rPr>
                <w:b/>
                <w:bCs/>
                <w:color w:val="333333"/>
                <w:sz w:val="20"/>
                <w:szCs w:val="20"/>
              </w:rPr>
              <w:t>Characteristic</w:t>
            </w:r>
          </w:p>
        </w:tc>
        <w:tc>
          <w:tcPr>
            <w:tcW w:w="1383" w:type="dxa"/>
            <w:tcBorders>
              <w:top w:val="single" w:sz="4" w:space="0" w:color="auto"/>
              <w:bottom w:val="single" w:sz="4" w:space="0" w:color="auto"/>
            </w:tcBorders>
            <w:shd w:val="clear" w:color="000000" w:fill="FFFFFF"/>
            <w:vAlign w:val="bottom"/>
            <w:hideMark/>
          </w:tcPr>
          <w:p w14:paraId="7B6CC133" w14:textId="77777777" w:rsidR="00AE6A95" w:rsidRPr="00AE6A95" w:rsidRDefault="00AE6A95" w:rsidP="00AE6A95">
            <w:pPr>
              <w:widowControl/>
              <w:autoSpaceDE/>
              <w:autoSpaceDN/>
              <w:jc w:val="center"/>
              <w:rPr>
                <w:b/>
                <w:bCs/>
                <w:color w:val="333333"/>
                <w:sz w:val="20"/>
                <w:szCs w:val="20"/>
              </w:rPr>
            </w:pPr>
            <w:r w:rsidRPr="00AE6A95">
              <w:rPr>
                <w:b/>
                <w:bCs/>
                <w:color w:val="333333"/>
                <w:sz w:val="20"/>
                <w:szCs w:val="20"/>
              </w:rPr>
              <w:t>Negative</w:t>
            </w:r>
            <w:r w:rsidRPr="00AE6A95">
              <w:rPr>
                <w:color w:val="333333"/>
                <w:sz w:val="20"/>
                <w:szCs w:val="20"/>
              </w:rPr>
              <w:t>, N = 3,149</w:t>
            </w:r>
            <w:r w:rsidRPr="00AE6A95">
              <w:rPr>
                <w:i/>
                <w:iCs/>
                <w:color w:val="333333"/>
                <w:sz w:val="20"/>
                <w:szCs w:val="20"/>
                <w:vertAlign w:val="superscript"/>
              </w:rPr>
              <w:t>1</w:t>
            </w:r>
          </w:p>
        </w:tc>
        <w:tc>
          <w:tcPr>
            <w:tcW w:w="1490" w:type="dxa"/>
            <w:tcBorders>
              <w:top w:val="single" w:sz="4" w:space="0" w:color="auto"/>
              <w:bottom w:val="single" w:sz="4" w:space="0" w:color="auto"/>
            </w:tcBorders>
            <w:shd w:val="clear" w:color="000000" w:fill="FFFFFF"/>
            <w:vAlign w:val="bottom"/>
            <w:hideMark/>
          </w:tcPr>
          <w:p w14:paraId="163CC5C7" w14:textId="77777777" w:rsidR="00AE6A95" w:rsidRPr="00AE6A95" w:rsidRDefault="00AE6A95" w:rsidP="00AE6A95">
            <w:pPr>
              <w:widowControl/>
              <w:autoSpaceDE/>
              <w:autoSpaceDN/>
              <w:jc w:val="center"/>
              <w:rPr>
                <w:b/>
                <w:bCs/>
                <w:color w:val="333333"/>
                <w:sz w:val="20"/>
                <w:szCs w:val="20"/>
              </w:rPr>
            </w:pPr>
            <w:r w:rsidRPr="00AE6A95">
              <w:rPr>
                <w:b/>
                <w:bCs/>
                <w:color w:val="333333"/>
                <w:sz w:val="20"/>
                <w:szCs w:val="20"/>
              </w:rPr>
              <w:t>95% CI</w:t>
            </w:r>
            <w:r w:rsidRPr="00AE6A95">
              <w:rPr>
                <w:i/>
                <w:iCs/>
                <w:color w:val="333333"/>
                <w:sz w:val="20"/>
                <w:szCs w:val="20"/>
                <w:vertAlign w:val="superscript"/>
              </w:rPr>
              <w:t>2</w:t>
            </w:r>
          </w:p>
        </w:tc>
        <w:tc>
          <w:tcPr>
            <w:tcW w:w="1357" w:type="dxa"/>
            <w:tcBorders>
              <w:top w:val="single" w:sz="4" w:space="0" w:color="auto"/>
              <w:bottom w:val="single" w:sz="4" w:space="0" w:color="auto"/>
            </w:tcBorders>
            <w:shd w:val="clear" w:color="000000" w:fill="FFFFFF"/>
            <w:vAlign w:val="bottom"/>
            <w:hideMark/>
          </w:tcPr>
          <w:p w14:paraId="347C2DB3" w14:textId="77777777" w:rsidR="00AE6A95" w:rsidRPr="00AE6A95" w:rsidRDefault="00AE6A95" w:rsidP="00AE6A95">
            <w:pPr>
              <w:widowControl/>
              <w:autoSpaceDE/>
              <w:autoSpaceDN/>
              <w:jc w:val="center"/>
              <w:rPr>
                <w:b/>
                <w:bCs/>
                <w:color w:val="333333"/>
                <w:sz w:val="20"/>
                <w:szCs w:val="20"/>
              </w:rPr>
            </w:pPr>
            <w:r w:rsidRPr="00AE6A95">
              <w:rPr>
                <w:b/>
                <w:bCs/>
                <w:color w:val="333333"/>
                <w:sz w:val="20"/>
                <w:szCs w:val="20"/>
              </w:rPr>
              <w:t>Positive</w:t>
            </w:r>
            <w:r w:rsidRPr="00AE6A95">
              <w:rPr>
                <w:color w:val="333333"/>
                <w:sz w:val="20"/>
                <w:szCs w:val="20"/>
              </w:rPr>
              <w:t>, N = 131</w:t>
            </w:r>
            <w:r w:rsidRPr="00AE6A95">
              <w:rPr>
                <w:i/>
                <w:iCs/>
                <w:color w:val="333333"/>
                <w:sz w:val="20"/>
                <w:szCs w:val="20"/>
                <w:vertAlign w:val="superscript"/>
              </w:rPr>
              <w:t>1</w:t>
            </w:r>
          </w:p>
        </w:tc>
        <w:tc>
          <w:tcPr>
            <w:tcW w:w="1474" w:type="dxa"/>
            <w:tcBorders>
              <w:top w:val="single" w:sz="4" w:space="0" w:color="auto"/>
              <w:bottom w:val="single" w:sz="4" w:space="0" w:color="auto"/>
            </w:tcBorders>
            <w:shd w:val="clear" w:color="000000" w:fill="FFFFFF"/>
            <w:vAlign w:val="bottom"/>
            <w:hideMark/>
          </w:tcPr>
          <w:p w14:paraId="1AF1EDAB" w14:textId="77777777" w:rsidR="00AE6A95" w:rsidRPr="00AE6A95" w:rsidRDefault="00AE6A95" w:rsidP="00AE6A95">
            <w:pPr>
              <w:widowControl/>
              <w:autoSpaceDE/>
              <w:autoSpaceDN/>
              <w:jc w:val="center"/>
              <w:rPr>
                <w:b/>
                <w:bCs/>
                <w:color w:val="333333"/>
                <w:sz w:val="20"/>
                <w:szCs w:val="20"/>
              </w:rPr>
            </w:pPr>
            <w:r w:rsidRPr="00AE6A95">
              <w:rPr>
                <w:b/>
                <w:bCs/>
                <w:color w:val="333333"/>
                <w:sz w:val="20"/>
                <w:szCs w:val="20"/>
              </w:rPr>
              <w:t>95% CI</w:t>
            </w:r>
            <w:r w:rsidRPr="00AE6A95">
              <w:rPr>
                <w:i/>
                <w:iCs/>
                <w:color w:val="333333"/>
                <w:sz w:val="20"/>
                <w:szCs w:val="20"/>
                <w:vertAlign w:val="superscript"/>
              </w:rPr>
              <w:t>2</w:t>
            </w:r>
          </w:p>
        </w:tc>
        <w:tc>
          <w:tcPr>
            <w:tcW w:w="802" w:type="dxa"/>
            <w:tcBorders>
              <w:top w:val="single" w:sz="4" w:space="0" w:color="auto"/>
              <w:bottom w:val="single" w:sz="4" w:space="0" w:color="auto"/>
            </w:tcBorders>
            <w:shd w:val="clear" w:color="000000" w:fill="FFFFFF"/>
            <w:vAlign w:val="bottom"/>
            <w:hideMark/>
          </w:tcPr>
          <w:p w14:paraId="4E377118" w14:textId="77777777" w:rsidR="00AE6A95" w:rsidRPr="00AE6A95" w:rsidRDefault="00AE6A95" w:rsidP="00AE6A95">
            <w:pPr>
              <w:widowControl/>
              <w:autoSpaceDE/>
              <w:autoSpaceDN/>
              <w:jc w:val="center"/>
              <w:rPr>
                <w:b/>
                <w:bCs/>
                <w:color w:val="333333"/>
                <w:sz w:val="20"/>
                <w:szCs w:val="20"/>
              </w:rPr>
            </w:pPr>
            <w:r w:rsidRPr="00AE6A95">
              <w:rPr>
                <w:b/>
                <w:bCs/>
                <w:color w:val="333333"/>
                <w:sz w:val="20"/>
                <w:szCs w:val="20"/>
              </w:rPr>
              <w:t>p-value</w:t>
            </w:r>
            <w:r w:rsidRPr="00AE6A95">
              <w:rPr>
                <w:i/>
                <w:iCs/>
                <w:color w:val="333333"/>
                <w:sz w:val="20"/>
                <w:szCs w:val="20"/>
                <w:vertAlign w:val="superscript"/>
              </w:rPr>
              <w:t>3</w:t>
            </w:r>
          </w:p>
        </w:tc>
      </w:tr>
      <w:tr w:rsidR="00AE6A95" w:rsidRPr="00AE6A95" w14:paraId="607E0484" w14:textId="77777777" w:rsidTr="00C54566">
        <w:trPr>
          <w:trHeight w:val="267"/>
        </w:trPr>
        <w:tc>
          <w:tcPr>
            <w:tcW w:w="2247" w:type="dxa"/>
            <w:tcBorders>
              <w:top w:val="single" w:sz="4" w:space="0" w:color="auto"/>
            </w:tcBorders>
            <w:shd w:val="clear" w:color="000000" w:fill="FFFFFF"/>
            <w:vAlign w:val="center"/>
            <w:hideMark/>
          </w:tcPr>
          <w:p w14:paraId="062D9772" w14:textId="6A458928" w:rsidR="00AE6A95" w:rsidRPr="00AE6A95" w:rsidRDefault="00AE6A95" w:rsidP="00AE6A95">
            <w:pPr>
              <w:widowControl/>
              <w:autoSpaceDE/>
              <w:autoSpaceDN/>
              <w:rPr>
                <w:color w:val="333333"/>
                <w:sz w:val="20"/>
                <w:szCs w:val="20"/>
              </w:rPr>
            </w:pPr>
            <w:r w:rsidRPr="00AE6A95">
              <w:rPr>
                <w:color w:val="333333"/>
                <w:sz w:val="20"/>
                <w:szCs w:val="20"/>
              </w:rPr>
              <w:t>Endemic</w:t>
            </w:r>
            <w:r>
              <w:rPr>
                <w:color w:val="333333"/>
                <w:sz w:val="20"/>
                <w:szCs w:val="20"/>
              </w:rPr>
              <w:t xml:space="preserve"> </w:t>
            </w:r>
            <w:r w:rsidRPr="00AE6A95">
              <w:rPr>
                <w:color w:val="333333"/>
                <w:sz w:val="20"/>
                <w:szCs w:val="20"/>
              </w:rPr>
              <w:t>Zones</w:t>
            </w:r>
          </w:p>
        </w:tc>
        <w:tc>
          <w:tcPr>
            <w:tcW w:w="1383" w:type="dxa"/>
            <w:tcBorders>
              <w:top w:val="single" w:sz="4" w:space="0" w:color="auto"/>
            </w:tcBorders>
            <w:shd w:val="clear" w:color="000000" w:fill="FFFFFF"/>
            <w:vAlign w:val="center"/>
            <w:hideMark/>
          </w:tcPr>
          <w:p w14:paraId="1E17AEC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90" w:type="dxa"/>
            <w:tcBorders>
              <w:top w:val="single" w:sz="4" w:space="0" w:color="auto"/>
            </w:tcBorders>
            <w:shd w:val="clear" w:color="000000" w:fill="FFFFFF"/>
            <w:vAlign w:val="center"/>
            <w:hideMark/>
          </w:tcPr>
          <w:p w14:paraId="0D9800C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357" w:type="dxa"/>
            <w:tcBorders>
              <w:top w:val="single" w:sz="4" w:space="0" w:color="auto"/>
            </w:tcBorders>
            <w:shd w:val="clear" w:color="000000" w:fill="FFFFFF"/>
            <w:vAlign w:val="center"/>
            <w:hideMark/>
          </w:tcPr>
          <w:p w14:paraId="1B61890A"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74" w:type="dxa"/>
            <w:tcBorders>
              <w:top w:val="single" w:sz="4" w:space="0" w:color="auto"/>
            </w:tcBorders>
            <w:shd w:val="clear" w:color="000000" w:fill="FFFFFF"/>
            <w:vAlign w:val="center"/>
            <w:hideMark/>
          </w:tcPr>
          <w:p w14:paraId="07D2FC75"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802" w:type="dxa"/>
            <w:tcBorders>
              <w:top w:val="single" w:sz="4" w:space="0" w:color="auto"/>
            </w:tcBorders>
            <w:shd w:val="clear" w:color="000000" w:fill="FFFFFF"/>
            <w:vAlign w:val="center"/>
            <w:hideMark/>
          </w:tcPr>
          <w:p w14:paraId="442BD458" w14:textId="77777777" w:rsidR="00AE6A95" w:rsidRPr="00AE6A95" w:rsidRDefault="00AE6A95" w:rsidP="00AE6A95">
            <w:pPr>
              <w:widowControl/>
              <w:autoSpaceDE/>
              <w:autoSpaceDN/>
              <w:jc w:val="center"/>
              <w:rPr>
                <w:color w:val="333333"/>
                <w:sz w:val="20"/>
                <w:szCs w:val="20"/>
              </w:rPr>
            </w:pPr>
            <w:r w:rsidRPr="00AE6A95">
              <w:rPr>
                <w:color w:val="333333"/>
                <w:sz w:val="20"/>
                <w:szCs w:val="20"/>
              </w:rPr>
              <w:t>&lt;0.001</w:t>
            </w:r>
          </w:p>
        </w:tc>
      </w:tr>
      <w:tr w:rsidR="00AE6A95" w:rsidRPr="00AE6A95" w14:paraId="5D782DA9" w14:textId="77777777" w:rsidTr="00C54566">
        <w:trPr>
          <w:trHeight w:val="267"/>
        </w:trPr>
        <w:tc>
          <w:tcPr>
            <w:tcW w:w="2247" w:type="dxa"/>
            <w:shd w:val="clear" w:color="000000" w:fill="FFFFFF"/>
            <w:vAlign w:val="center"/>
            <w:hideMark/>
          </w:tcPr>
          <w:p w14:paraId="5D801FE8" w14:textId="77777777" w:rsidR="00AE6A95" w:rsidRPr="00AE6A95" w:rsidRDefault="00AE6A95" w:rsidP="00AE6A95">
            <w:pPr>
              <w:widowControl/>
              <w:autoSpaceDE/>
              <w:autoSpaceDN/>
              <w:rPr>
                <w:color w:val="333333"/>
                <w:sz w:val="20"/>
                <w:szCs w:val="20"/>
              </w:rPr>
            </w:pPr>
            <w:r w:rsidRPr="00AE6A95">
              <w:rPr>
                <w:color w:val="333333"/>
                <w:sz w:val="20"/>
                <w:szCs w:val="20"/>
              </w:rPr>
              <w:t>    Highland Epidemic</w:t>
            </w:r>
          </w:p>
        </w:tc>
        <w:tc>
          <w:tcPr>
            <w:tcW w:w="1383" w:type="dxa"/>
            <w:shd w:val="clear" w:color="000000" w:fill="FFFFFF"/>
            <w:vAlign w:val="center"/>
            <w:hideMark/>
          </w:tcPr>
          <w:p w14:paraId="1754ECF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540 (17%)</w:t>
            </w:r>
          </w:p>
        </w:tc>
        <w:tc>
          <w:tcPr>
            <w:tcW w:w="1490" w:type="dxa"/>
            <w:shd w:val="clear" w:color="000000" w:fill="FFFFFF"/>
            <w:vAlign w:val="center"/>
            <w:hideMark/>
          </w:tcPr>
          <w:p w14:paraId="30135F8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16%, 19%</w:t>
            </w:r>
          </w:p>
        </w:tc>
        <w:tc>
          <w:tcPr>
            <w:tcW w:w="1357" w:type="dxa"/>
            <w:shd w:val="clear" w:color="000000" w:fill="FFFFFF"/>
            <w:vAlign w:val="center"/>
            <w:hideMark/>
          </w:tcPr>
          <w:p w14:paraId="72438BF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 (3.1%)</w:t>
            </w:r>
          </w:p>
        </w:tc>
        <w:tc>
          <w:tcPr>
            <w:tcW w:w="1474" w:type="dxa"/>
            <w:shd w:val="clear" w:color="000000" w:fill="FFFFFF"/>
            <w:vAlign w:val="center"/>
            <w:hideMark/>
          </w:tcPr>
          <w:p w14:paraId="245C593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0.98%, 8.1%</w:t>
            </w:r>
          </w:p>
        </w:tc>
        <w:tc>
          <w:tcPr>
            <w:tcW w:w="802" w:type="dxa"/>
            <w:shd w:val="clear" w:color="000000" w:fill="FFFFFF"/>
            <w:vAlign w:val="center"/>
            <w:hideMark/>
          </w:tcPr>
          <w:p w14:paraId="05D87E7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2E979A2B" w14:textId="77777777" w:rsidTr="00C54566">
        <w:trPr>
          <w:trHeight w:val="267"/>
        </w:trPr>
        <w:tc>
          <w:tcPr>
            <w:tcW w:w="2247" w:type="dxa"/>
            <w:shd w:val="clear" w:color="000000" w:fill="FFFFFF"/>
            <w:vAlign w:val="center"/>
            <w:hideMark/>
          </w:tcPr>
          <w:p w14:paraId="667CA075" w14:textId="77777777" w:rsidR="00AE6A95" w:rsidRPr="00AE6A95" w:rsidRDefault="00AE6A95" w:rsidP="00AE6A95">
            <w:pPr>
              <w:widowControl/>
              <w:autoSpaceDE/>
              <w:autoSpaceDN/>
              <w:rPr>
                <w:color w:val="333333"/>
                <w:sz w:val="20"/>
                <w:szCs w:val="20"/>
              </w:rPr>
            </w:pPr>
            <w:r w:rsidRPr="00AE6A95">
              <w:rPr>
                <w:color w:val="333333"/>
                <w:sz w:val="20"/>
                <w:szCs w:val="20"/>
              </w:rPr>
              <w:t>    Lake Endemic</w:t>
            </w:r>
          </w:p>
        </w:tc>
        <w:tc>
          <w:tcPr>
            <w:tcW w:w="1383" w:type="dxa"/>
            <w:shd w:val="clear" w:color="000000" w:fill="FFFFFF"/>
            <w:vAlign w:val="center"/>
            <w:hideMark/>
          </w:tcPr>
          <w:p w14:paraId="5624903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1,088 (35%)</w:t>
            </w:r>
          </w:p>
        </w:tc>
        <w:tc>
          <w:tcPr>
            <w:tcW w:w="1490" w:type="dxa"/>
            <w:shd w:val="clear" w:color="000000" w:fill="FFFFFF"/>
            <w:vAlign w:val="center"/>
            <w:hideMark/>
          </w:tcPr>
          <w:p w14:paraId="53BD03B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33%, 36%</w:t>
            </w:r>
          </w:p>
        </w:tc>
        <w:tc>
          <w:tcPr>
            <w:tcW w:w="1357" w:type="dxa"/>
            <w:shd w:val="clear" w:color="000000" w:fill="FFFFFF"/>
            <w:vAlign w:val="center"/>
            <w:hideMark/>
          </w:tcPr>
          <w:p w14:paraId="154461B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107 (82%)</w:t>
            </w:r>
          </w:p>
        </w:tc>
        <w:tc>
          <w:tcPr>
            <w:tcW w:w="1474" w:type="dxa"/>
            <w:shd w:val="clear" w:color="000000" w:fill="FFFFFF"/>
            <w:vAlign w:val="center"/>
            <w:hideMark/>
          </w:tcPr>
          <w:p w14:paraId="7B667CD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74%, 88%</w:t>
            </w:r>
          </w:p>
        </w:tc>
        <w:tc>
          <w:tcPr>
            <w:tcW w:w="802" w:type="dxa"/>
            <w:shd w:val="clear" w:color="000000" w:fill="FFFFFF"/>
            <w:vAlign w:val="center"/>
            <w:hideMark/>
          </w:tcPr>
          <w:p w14:paraId="25CFC3C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780E54DE" w14:textId="77777777" w:rsidTr="00C54566">
        <w:trPr>
          <w:trHeight w:val="267"/>
        </w:trPr>
        <w:tc>
          <w:tcPr>
            <w:tcW w:w="2247" w:type="dxa"/>
            <w:shd w:val="clear" w:color="000000" w:fill="FFFFFF"/>
            <w:vAlign w:val="center"/>
            <w:hideMark/>
          </w:tcPr>
          <w:p w14:paraId="09021F6B" w14:textId="77777777" w:rsidR="00AE6A95" w:rsidRPr="00AE6A95" w:rsidRDefault="00AE6A95" w:rsidP="00AE6A95">
            <w:pPr>
              <w:widowControl/>
              <w:autoSpaceDE/>
              <w:autoSpaceDN/>
              <w:rPr>
                <w:color w:val="333333"/>
                <w:sz w:val="20"/>
                <w:szCs w:val="20"/>
              </w:rPr>
            </w:pPr>
            <w:r w:rsidRPr="00AE6A95">
              <w:rPr>
                <w:color w:val="333333"/>
                <w:sz w:val="20"/>
                <w:szCs w:val="20"/>
              </w:rPr>
              <w:t>    Coastal Endemic</w:t>
            </w:r>
          </w:p>
        </w:tc>
        <w:tc>
          <w:tcPr>
            <w:tcW w:w="1383" w:type="dxa"/>
            <w:shd w:val="clear" w:color="000000" w:fill="FFFFFF"/>
            <w:vAlign w:val="center"/>
            <w:hideMark/>
          </w:tcPr>
          <w:p w14:paraId="317BFD6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353 (11%)</w:t>
            </w:r>
          </w:p>
        </w:tc>
        <w:tc>
          <w:tcPr>
            <w:tcW w:w="1490" w:type="dxa"/>
            <w:shd w:val="clear" w:color="000000" w:fill="FFFFFF"/>
            <w:vAlign w:val="center"/>
            <w:hideMark/>
          </w:tcPr>
          <w:p w14:paraId="7CB50E5D"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10%, 12%</w:t>
            </w:r>
          </w:p>
        </w:tc>
        <w:tc>
          <w:tcPr>
            <w:tcW w:w="1357" w:type="dxa"/>
            <w:shd w:val="clear" w:color="000000" w:fill="FFFFFF"/>
            <w:vAlign w:val="center"/>
            <w:hideMark/>
          </w:tcPr>
          <w:p w14:paraId="48F4FD98"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14 (11%)</w:t>
            </w:r>
          </w:p>
        </w:tc>
        <w:tc>
          <w:tcPr>
            <w:tcW w:w="1474" w:type="dxa"/>
            <w:shd w:val="clear" w:color="000000" w:fill="FFFFFF"/>
            <w:vAlign w:val="center"/>
            <w:hideMark/>
          </w:tcPr>
          <w:p w14:paraId="79B19B2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6.2%, 18%</w:t>
            </w:r>
          </w:p>
        </w:tc>
        <w:tc>
          <w:tcPr>
            <w:tcW w:w="802" w:type="dxa"/>
            <w:shd w:val="clear" w:color="000000" w:fill="FFFFFF"/>
            <w:vAlign w:val="center"/>
            <w:hideMark/>
          </w:tcPr>
          <w:p w14:paraId="2D9995A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6B5AA220" w14:textId="77777777" w:rsidTr="00C54566">
        <w:trPr>
          <w:trHeight w:val="167"/>
        </w:trPr>
        <w:tc>
          <w:tcPr>
            <w:tcW w:w="2247" w:type="dxa"/>
            <w:shd w:val="clear" w:color="000000" w:fill="FFFFFF"/>
            <w:vAlign w:val="center"/>
            <w:hideMark/>
          </w:tcPr>
          <w:p w14:paraId="58DAD3DD" w14:textId="77777777" w:rsidR="00AE6A95" w:rsidRPr="00AE6A95" w:rsidRDefault="00AE6A95" w:rsidP="00AE6A95">
            <w:pPr>
              <w:widowControl/>
              <w:autoSpaceDE/>
              <w:autoSpaceDN/>
              <w:rPr>
                <w:color w:val="333333"/>
                <w:sz w:val="20"/>
                <w:szCs w:val="20"/>
              </w:rPr>
            </w:pPr>
            <w:r w:rsidRPr="00AE6A95">
              <w:rPr>
                <w:color w:val="333333"/>
                <w:sz w:val="20"/>
                <w:szCs w:val="20"/>
              </w:rPr>
              <w:t>    Seasonal</w:t>
            </w:r>
          </w:p>
        </w:tc>
        <w:tc>
          <w:tcPr>
            <w:tcW w:w="1383" w:type="dxa"/>
            <w:shd w:val="clear" w:color="000000" w:fill="FFFFFF"/>
            <w:vAlign w:val="center"/>
            <w:hideMark/>
          </w:tcPr>
          <w:p w14:paraId="5DFEB20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743 (24%)</w:t>
            </w:r>
          </w:p>
        </w:tc>
        <w:tc>
          <w:tcPr>
            <w:tcW w:w="1490" w:type="dxa"/>
            <w:shd w:val="clear" w:color="000000" w:fill="FFFFFF"/>
            <w:vAlign w:val="center"/>
            <w:hideMark/>
          </w:tcPr>
          <w:p w14:paraId="0EFFBFB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22%, 25%</w:t>
            </w:r>
          </w:p>
        </w:tc>
        <w:tc>
          <w:tcPr>
            <w:tcW w:w="1357" w:type="dxa"/>
            <w:shd w:val="clear" w:color="000000" w:fill="FFFFFF"/>
            <w:vAlign w:val="center"/>
            <w:hideMark/>
          </w:tcPr>
          <w:p w14:paraId="046A597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6 (4.6%)</w:t>
            </w:r>
          </w:p>
        </w:tc>
        <w:tc>
          <w:tcPr>
            <w:tcW w:w="1474" w:type="dxa"/>
            <w:shd w:val="clear" w:color="000000" w:fill="FFFFFF"/>
            <w:vAlign w:val="center"/>
            <w:hideMark/>
          </w:tcPr>
          <w:p w14:paraId="7EF64A5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1.9%, 10%</w:t>
            </w:r>
          </w:p>
        </w:tc>
        <w:tc>
          <w:tcPr>
            <w:tcW w:w="802" w:type="dxa"/>
            <w:shd w:val="clear" w:color="000000" w:fill="FFFFFF"/>
            <w:vAlign w:val="center"/>
            <w:hideMark/>
          </w:tcPr>
          <w:p w14:paraId="498E18C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31D725A9" w14:textId="77777777" w:rsidTr="00C54566">
        <w:trPr>
          <w:trHeight w:val="167"/>
        </w:trPr>
        <w:tc>
          <w:tcPr>
            <w:tcW w:w="2247" w:type="dxa"/>
            <w:shd w:val="clear" w:color="000000" w:fill="FFFFFF"/>
            <w:vAlign w:val="center"/>
            <w:hideMark/>
          </w:tcPr>
          <w:p w14:paraId="0F0A992B" w14:textId="77777777" w:rsidR="00AE6A95" w:rsidRPr="00AE6A95" w:rsidRDefault="00AE6A95" w:rsidP="00AE6A95">
            <w:pPr>
              <w:widowControl/>
              <w:autoSpaceDE/>
              <w:autoSpaceDN/>
              <w:rPr>
                <w:color w:val="333333"/>
                <w:sz w:val="20"/>
                <w:szCs w:val="20"/>
              </w:rPr>
            </w:pPr>
            <w:r w:rsidRPr="00AE6A95">
              <w:rPr>
                <w:color w:val="333333"/>
                <w:sz w:val="20"/>
                <w:szCs w:val="20"/>
              </w:rPr>
              <w:t>    Low Risk</w:t>
            </w:r>
          </w:p>
        </w:tc>
        <w:tc>
          <w:tcPr>
            <w:tcW w:w="1383" w:type="dxa"/>
            <w:shd w:val="clear" w:color="000000" w:fill="FFFFFF"/>
            <w:vAlign w:val="center"/>
            <w:hideMark/>
          </w:tcPr>
          <w:p w14:paraId="24A2BDB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425 (13%)</w:t>
            </w:r>
          </w:p>
        </w:tc>
        <w:tc>
          <w:tcPr>
            <w:tcW w:w="1490" w:type="dxa"/>
            <w:shd w:val="clear" w:color="000000" w:fill="FFFFFF"/>
            <w:vAlign w:val="center"/>
            <w:hideMark/>
          </w:tcPr>
          <w:p w14:paraId="12541C8D"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12%, 15%</w:t>
            </w:r>
          </w:p>
        </w:tc>
        <w:tc>
          <w:tcPr>
            <w:tcW w:w="1357" w:type="dxa"/>
            <w:shd w:val="clear" w:color="000000" w:fill="FFFFFF"/>
            <w:vAlign w:val="center"/>
            <w:hideMark/>
          </w:tcPr>
          <w:p w14:paraId="3FD7FA4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 (0%)</w:t>
            </w:r>
          </w:p>
        </w:tc>
        <w:tc>
          <w:tcPr>
            <w:tcW w:w="1474" w:type="dxa"/>
            <w:shd w:val="clear" w:color="000000" w:fill="FFFFFF"/>
            <w:vAlign w:val="center"/>
            <w:hideMark/>
          </w:tcPr>
          <w:p w14:paraId="5BA86FD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0.00%, 3.6%</w:t>
            </w:r>
          </w:p>
        </w:tc>
        <w:tc>
          <w:tcPr>
            <w:tcW w:w="802" w:type="dxa"/>
            <w:shd w:val="clear" w:color="000000" w:fill="FFFFFF"/>
            <w:vAlign w:val="center"/>
            <w:hideMark/>
          </w:tcPr>
          <w:p w14:paraId="67D6ADD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48ED96BA" w14:textId="77777777" w:rsidTr="00C54566">
        <w:trPr>
          <w:trHeight w:val="535"/>
        </w:trPr>
        <w:tc>
          <w:tcPr>
            <w:tcW w:w="2247" w:type="dxa"/>
            <w:shd w:val="clear" w:color="000000" w:fill="FFFFFF"/>
            <w:vAlign w:val="center"/>
            <w:hideMark/>
          </w:tcPr>
          <w:p w14:paraId="25CC8C1A" w14:textId="614BE8A7" w:rsidR="00AE6A95" w:rsidRPr="00AE6A95" w:rsidRDefault="00AE6A95" w:rsidP="00AE6A95">
            <w:pPr>
              <w:widowControl/>
              <w:autoSpaceDE/>
              <w:autoSpaceDN/>
              <w:rPr>
                <w:color w:val="333333"/>
                <w:sz w:val="20"/>
                <w:szCs w:val="20"/>
              </w:rPr>
            </w:pPr>
            <w:r w:rsidRPr="00AE6A95">
              <w:rPr>
                <w:color w:val="333333"/>
                <w:sz w:val="20"/>
                <w:szCs w:val="20"/>
              </w:rPr>
              <w:t>Number</w:t>
            </w:r>
            <w:r>
              <w:rPr>
                <w:color w:val="333333"/>
                <w:sz w:val="20"/>
                <w:szCs w:val="20"/>
              </w:rPr>
              <w:t xml:space="preserve"> </w:t>
            </w:r>
            <w:r w:rsidRPr="00AE6A95">
              <w:rPr>
                <w:color w:val="333333"/>
                <w:sz w:val="20"/>
                <w:szCs w:val="20"/>
              </w:rPr>
              <w:t>of</w:t>
            </w:r>
            <w:r>
              <w:rPr>
                <w:color w:val="333333"/>
                <w:sz w:val="20"/>
                <w:szCs w:val="20"/>
              </w:rPr>
              <w:t xml:space="preserve"> </w:t>
            </w:r>
            <w:r w:rsidRPr="00AE6A95">
              <w:rPr>
                <w:color w:val="333333"/>
                <w:sz w:val="20"/>
                <w:szCs w:val="20"/>
              </w:rPr>
              <w:t>Children</w:t>
            </w:r>
            <w:r w:rsidR="008F6A13">
              <w:rPr>
                <w:color w:val="333333"/>
                <w:sz w:val="20"/>
                <w:szCs w:val="20"/>
              </w:rPr>
              <w:t xml:space="preserve"> Slept</w:t>
            </w:r>
            <w:r>
              <w:rPr>
                <w:color w:val="333333"/>
                <w:sz w:val="20"/>
                <w:szCs w:val="20"/>
              </w:rPr>
              <w:t xml:space="preserve"> </w:t>
            </w:r>
            <w:r w:rsidRPr="00AE6A95">
              <w:rPr>
                <w:color w:val="333333"/>
                <w:sz w:val="20"/>
                <w:szCs w:val="20"/>
              </w:rPr>
              <w:t>Under</w:t>
            </w:r>
            <w:r>
              <w:rPr>
                <w:color w:val="333333"/>
                <w:sz w:val="20"/>
                <w:szCs w:val="20"/>
              </w:rPr>
              <w:t xml:space="preserve"> </w:t>
            </w:r>
            <w:r w:rsidRPr="00AE6A95">
              <w:rPr>
                <w:color w:val="333333"/>
                <w:sz w:val="20"/>
                <w:szCs w:val="20"/>
              </w:rPr>
              <w:t>Net</w:t>
            </w:r>
            <w:r>
              <w:rPr>
                <w:color w:val="333333"/>
                <w:sz w:val="20"/>
                <w:szCs w:val="20"/>
              </w:rPr>
              <w:t xml:space="preserve"> </w:t>
            </w:r>
            <w:r w:rsidRPr="00AE6A95">
              <w:rPr>
                <w:color w:val="333333"/>
                <w:sz w:val="20"/>
                <w:szCs w:val="20"/>
              </w:rPr>
              <w:t>Last</w:t>
            </w:r>
            <w:r>
              <w:rPr>
                <w:color w:val="333333"/>
                <w:sz w:val="20"/>
                <w:szCs w:val="20"/>
              </w:rPr>
              <w:t xml:space="preserve"> </w:t>
            </w:r>
            <w:r w:rsidRPr="00AE6A95">
              <w:rPr>
                <w:color w:val="333333"/>
                <w:sz w:val="20"/>
                <w:szCs w:val="20"/>
              </w:rPr>
              <w:t>Night</w:t>
            </w:r>
          </w:p>
        </w:tc>
        <w:tc>
          <w:tcPr>
            <w:tcW w:w="1383" w:type="dxa"/>
            <w:shd w:val="clear" w:color="000000" w:fill="FFFFFF"/>
            <w:vAlign w:val="center"/>
            <w:hideMark/>
          </w:tcPr>
          <w:p w14:paraId="332794C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90" w:type="dxa"/>
            <w:shd w:val="clear" w:color="000000" w:fill="FFFFFF"/>
            <w:vAlign w:val="center"/>
            <w:hideMark/>
          </w:tcPr>
          <w:p w14:paraId="1082FC7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357" w:type="dxa"/>
            <w:shd w:val="clear" w:color="000000" w:fill="FFFFFF"/>
            <w:vAlign w:val="center"/>
            <w:hideMark/>
          </w:tcPr>
          <w:p w14:paraId="0C1B61B5"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74" w:type="dxa"/>
            <w:shd w:val="clear" w:color="000000" w:fill="FFFFFF"/>
            <w:vAlign w:val="center"/>
            <w:hideMark/>
          </w:tcPr>
          <w:p w14:paraId="11800A6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802" w:type="dxa"/>
            <w:shd w:val="clear" w:color="000000" w:fill="FFFFFF"/>
            <w:vAlign w:val="center"/>
            <w:hideMark/>
          </w:tcPr>
          <w:p w14:paraId="781B433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0.008</w:t>
            </w:r>
          </w:p>
        </w:tc>
      </w:tr>
      <w:tr w:rsidR="00AE6A95" w:rsidRPr="00AE6A95" w14:paraId="532EBC8E" w14:textId="77777777" w:rsidTr="00C54566">
        <w:trPr>
          <w:trHeight w:val="167"/>
        </w:trPr>
        <w:tc>
          <w:tcPr>
            <w:tcW w:w="2247" w:type="dxa"/>
            <w:shd w:val="clear" w:color="000000" w:fill="FFFFFF"/>
            <w:vAlign w:val="center"/>
            <w:hideMark/>
          </w:tcPr>
          <w:p w14:paraId="5DBC3503" w14:textId="77777777" w:rsidR="00AE6A95" w:rsidRPr="00AE6A95" w:rsidRDefault="00AE6A95" w:rsidP="00AE6A95">
            <w:pPr>
              <w:widowControl/>
              <w:autoSpaceDE/>
              <w:autoSpaceDN/>
              <w:rPr>
                <w:color w:val="333333"/>
                <w:sz w:val="20"/>
                <w:szCs w:val="20"/>
              </w:rPr>
            </w:pPr>
            <w:r w:rsidRPr="00AE6A95">
              <w:rPr>
                <w:color w:val="333333"/>
                <w:sz w:val="20"/>
                <w:szCs w:val="20"/>
              </w:rPr>
              <w:t>    None</w:t>
            </w:r>
          </w:p>
        </w:tc>
        <w:tc>
          <w:tcPr>
            <w:tcW w:w="1383" w:type="dxa"/>
            <w:shd w:val="clear" w:color="000000" w:fill="FFFFFF"/>
            <w:vAlign w:val="center"/>
            <w:hideMark/>
          </w:tcPr>
          <w:p w14:paraId="184A8CF5"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1,202 (38%)</w:t>
            </w:r>
          </w:p>
        </w:tc>
        <w:tc>
          <w:tcPr>
            <w:tcW w:w="1490" w:type="dxa"/>
            <w:shd w:val="clear" w:color="000000" w:fill="FFFFFF"/>
            <w:vAlign w:val="center"/>
            <w:hideMark/>
          </w:tcPr>
          <w:p w14:paraId="7F0E56C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36%, 40%</w:t>
            </w:r>
          </w:p>
        </w:tc>
        <w:tc>
          <w:tcPr>
            <w:tcW w:w="1357" w:type="dxa"/>
            <w:shd w:val="clear" w:color="000000" w:fill="FFFFFF"/>
            <w:vAlign w:val="center"/>
            <w:hideMark/>
          </w:tcPr>
          <w:p w14:paraId="64255229"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40 (31%)</w:t>
            </w:r>
          </w:p>
        </w:tc>
        <w:tc>
          <w:tcPr>
            <w:tcW w:w="1474" w:type="dxa"/>
            <w:shd w:val="clear" w:color="000000" w:fill="FFFFFF"/>
            <w:vAlign w:val="center"/>
            <w:hideMark/>
          </w:tcPr>
          <w:p w14:paraId="06CDDE9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23%, 39%</w:t>
            </w:r>
          </w:p>
        </w:tc>
        <w:tc>
          <w:tcPr>
            <w:tcW w:w="802" w:type="dxa"/>
            <w:shd w:val="clear" w:color="000000" w:fill="FFFFFF"/>
            <w:vAlign w:val="center"/>
            <w:hideMark/>
          </w:tcPr>
          <w:p w14:paraId="22E20035"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1F92334C" w14:textId="77777777" w:rsidTr="00C54566">
        <w:trPr>
          <w:trHeight w:val="167"/>
        </w:trPr>
        <w:tc>
          <w:tcPr>
            <w:tcW w:w="2247" w:type="dxa"/>
            <w:shd w:val="clear" w:color="000000" w:fill="FFFFFF"/>
            <w:vAlign w:val="center"/>
            <w:hideMark/>
          </w:tcPr>
          <w:p w14:paraId="4304827B" w14:textId="77777777" w:rsidR="00AE6A95" w:rsidRPr="00AE6A95" w:rsidRDefault="00AE6A95" w:rsidP="00AE6A95">
            <w:pPr>
              <w:widowControl/>
              <w:autoSpaceDE/>
              <w:autoSpaceDN/>
              <w:rPr>
                <w:color w:val="333333"/>
                <w:sz w:val="20"/>
                <w:szCs w:val="20"/>
              </w:rPr>
            </w:pPr>
            <w:r w:rsidRPr="00AE6A95">
              <w:rPr>
                <w:color w:val="333333"/>
                <w:sz w:val="20"/>
                <w:szCs w:val="20"/>
              </w:rPr>
              <w:t>    One</w:t>
            </w:r>
          </w:p>
        </w:tc>
        <w:tc>
          <w:tcPr>
            <w:tcW w:w="1383" w:type="dxa"/>
            <w:shd w:val="clear" w:color="000000" w:fill="FFFFFF"/>
            <w:vAlign w:val="center"/>
            <w:hideMark/>
          </w:tcPr>
          <w:p w14:paraId="1F0E7BE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1,269 (40%)</w:t>
            </w:r>
          </w:p>
        </w:tc>
        <w:tc>
          <w:tcPr>
            <w:tcW w:w="1490" w:type="dxa"/>
            <w:shd w:val="clear" w:color="000000" w:fill="FFFFFF"/>
            <w:vAlign w:val="center"/>
            <w:hideMark/>
          </w:tcPr>
          <w:p w14:paraId="09B52BBC"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39%, 42%</w:t>
            </w:r>
          </w:p>
        </w:tc>
        <w:tc>
          <w:tcPr>
            <w:tcW w:w="1357" w:type="dxa"/>
            <w:shd w:val="clear" w:color="000000" w:fill="FFFFFF"/>
            <w:vAlign w:val="center"/>
            <w:hideMark/>
          </w:tcPr>
          <w:p w14:paraId="065B8FB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70 (53%)</w:t>
            </w:r>
          </w:p>
        </w:tc>
        <w:tc>
          <w:tcPr>
            <w:tcW w:w="1474" w:type="dxa"/>
            <w:shd w:val="clear" w:color="000000" w:fill="FFFFFF"/>
            <w:vAlign w:val="center"/>
            <w:hideMark/>
          </w:tcPr>
          <w:p w14:paraId="01A4E66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45%, 62%</w:t>
            </w:r>
          </w:p>
        </w:tc>
        <w:tc>
          <w:tcPr>
            <w:tcW w:w="802" w:type="dxa"/>
            <w:shd w:val="clear" w:color="000000" w:fill="FFFFFF"/>
            <w:vAlign w:val="center"/>
            <w:hideMark/>
          </w:tcPr>
          <w:p w14:paraId="2E26BFA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06059B8A" w14:textId="77777777" w:rsidTr="00C54566">
        <w:trPr>
          <w:trHeight w:val="167"/>
        </w:trPr>
        <w:tc>
          <w:tcPr>
            <w:tcW w:w="2247" w:type="dxa"/>
            <w:shd w:val="clear" w:color="000000" w:fill="FFFFFF"/>
            <w:vAlign w:val="center"/>
            <w:hideMark/>
          </w:tcPr>
          <w:p w14:paraId="46C6A53E" w14:textId="77777777" w:rsidR="00AE6A95" w:rsidRPr="00AE6A95" w:rsidRDefault="00AE6A95" w:rsidP="00AE6A95">
            <w:pPr>
              <w:widowControl/>
              <w:autoSpaceDE/>
              <w:autoSpaceDN/>
              <w:rPr>
                <w:color w:val="333333"/>
                <w:sz w:val="20"/>
                <w:szCs w:val="20"/>
              </w:rPr>
            </w:pPr>
            <w:r w:rsidRPr="00AE6A95">
              <w:rPr>
                <w:color w:val="333333"/>
                <w:sz w:val="20"/>
                <w:szCs w:val="20"/>
              </w:rPr>
              <w:t>    Two</w:t>
            </w:r>
          </w:p>
        </w:tc>
        <w:tc>
          <w:tcPr>
            <w:tcW w:w="1383" w:type="dxa"/>
            <w:shd w:val="clear" w:color="000000" w:fill="FFFFFF"/>
            <w:vAlign w:val="center"/>
            <w:hideMark/>
          </w:tcPr>
          <w:p w14:paraId="4DBE075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585 (19%)</w:t>
            </w:r>
          </w:p>
        </w:tc>
        <w:tc>
          <w:tcPr>
            <w:tcW w:w="1490" w:type="dxa"/>
            <w:shd w:val="clear" w:color="000000" w:fill="FFFFFF"/>
            <w:vAlign w:val="center"/>
            <w:hideMark/>
          </w:tcPr>
          <w:p w14:paraId="0E2B6AAC"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17%, 20%</w:t>
            </w:r>
          </w:p>
        </w:tc>
        <w:tc>
          <w:tcPr>
            <w:tcW w:w="1357" w:type="dxa"/>
            <w:shd w:val="clear" w:color="000000" w:fill="FFFFFF"/>
            <w:vAlign w:val="center"/>
            <w:hideMark/>
          </w:tcPr>
          <w:p w14:paraId="32A7FD7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17 (13%)</w:t>
            </w:r>
          </w:p>
        </w:tc>
        <w:tc>
          <w:tcPr>
            <w:tcW w:w="1474" w:type="dxa"/>
            <w:shd w:val="clear" w:color="000000" w:fill="FFFFFF"/>
            <w:vAlign w:val="center"/>
            <w:hideMark/>
          </w:tcPr>
          <w:p w14:paraId="71B35B7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8.0%, 20%</w:t>
            </w:r>
          </w:p>
        </w:tc>
        <w:tc>
          <w:tcPr>
            <w:tcW w:w="802" w:type="dxa"/>
            <w:shd w:val="clear" w:color="000000" w:fill="FFFFFF"/>
            <w:vAlign w:val="center"/>
            <w:hideMark/>
          </w:tcPr>
          <w:p w14:paraId="08C844D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6D6F662F" w14:textId="77777777" w:rsidTr="00C54566">
        <w:trPr>
          <w:trHeight w:val="167"/>
        </w:trPr>
        <w:tc>
          <w:tcPr>
            <w:tcW w:w="2247" w:type="dxa"/>
            <w:shd w:val="clear" w:color="000000" w:fill="FFFFFF"/>
            <w:vAlign w:val="center"/>
            <w:hideMark/>
          </w:tcPr>
          <w:p w14:paraId="202CAFC9" w14:textId="77777777" w:rsidR="00AE6A95" w:rsidRPr="00AE6A95" w:rsidRDefault="00AE6A95" w:rsidP="00AE6A95">
            <w:pPr>
              <w:widowControl/>
              <w:autoSpaceDE/>
              <w:autoSpaceDN/>
              <w:rPr>
                <w:color w:val="333333"/>
                <w:sz w:val="20"/>
                <w:szCs w:val="20"/>
              </w:rPr>
            </w:pPr>
            <w:r w:rsidRPr="00AE6A95">
              <w:rPr>
                <w:color w:val="333333"/>
                <w:sz w:val="20"/>
                <w:szCs w:val="20"/>
              </w:rPr>
              <w:t>    Three</w:t>
            </w:r>
          </w:p>
        </w:tc>
        <w:tc>
          <w:tcPr>
            <w:tcW w:w="1383" w:type="dxa"/>
            <w:shd w:val="clear" w:color="000000" w:fill="FFFFFF"/>
            <w:vAlign w:val="center"/>
            <w:hideMark/>
          </w:tcPr>
          <w:p w14:paraId="6D6083C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82 (2.6%)</w:t>
            </w:r>
          </w:p>
        </w:tc>
        <w:tc>
          <w:tcPr>
            <w:tcW w:w="1490" w:type="dxa"/>
            <w:shd w:val="clear" w:color="000000" w:fill="FFFFFF"/>
            <w:vAlign w:val="center"/>
            <w:hideMark/>
          </w:tcPr>
          <w:p w14:paraId="2AABD69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2.1%, 3.2%</w:t>
            </w:r>
          </w:p>
        </w:tc>
        <w:tc>
          <w:tcPr>
            <w:tcW w:w="1357" w:type="dxa"/>
            <w:shd w:val="clear" w:color="000000" w:fill="FFFFFF"/>
            <w:vAlign w:val="center"/>
            <w:hideMark/>
          </w:tcPr>
          <w:p w14:paraId="1D531C9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 (1.5%)</w:t>
            </w:r>
          </w:p>
        </w:tc>
        <w:tc>
          <w:tcPr>
            <w:tcW w:w="1474" w:type="dxa"/>
            <w:shd w:val="clear" w:color="000000" w:fill="FFFFFF"/>
            <w:vAlign w:val="center"/>
            <w:hideMark/>
          </w:tcPr>
          <w:p w14:paraId="187BC0B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0.26%, 6.0%</w:t>
            </w:r>
          </w:p>
        </w:tc>
        <w:tc>
          <w:tcPr>
            <w:tcW w:w="802" w:type="dxa"/>
            <w:shd w:val="clear" w:color="000000" w:fill="FFFFFF"/>
            <w:vAlign w:val="center"/>
            <w:hideMark/>
          </w:tcPr>
          <w:p w14:paraId="5E9DF93C"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5D7F5D76" w14:textId="77777777" w:rsidTr="00C54566">
        <w:trPr>
          <w:trHeight w:val="267"/>
        </w:trPr>
        <w:tc>
          <w:tcPr>
            <w:tcW w:w="2247" w:type="dxa"/>
            <w:shd w:val="clear" w:color="000000" w:fill="FFFFFF"/>
            <w:vAlign w:val="center"/>
            <w:hideMark/>
          </w:tcPr>
          <w:p w14:paraId="65B00EC9" w14:textId="77777777" w:rsidR="00AE6A95" w:rsidRPr="00AE6A95" w:rsidRDefault="00AE6A95" w:rsidP="00AE6A95">
            <w:pPr>
              <w:widowControl/>
              <w:autoSpaceDE/>
              <w:autoSpaceDN/>
              <w:rPr>
                <w:color w:val="333333"/>
                <w:sz w:val="20"/>
                <w:szCs w:val="20"/>
              </w:rPr>
            </w:pPr>
            <w:r w:rsidRPr="00AE6A95">
              <w:rPr>
                <w:color w:val="333333"/>
                <w:sz w:val="20"/>
                <w:szCs w:val="20"/>
              </w:rPr>
              <w:t>    Four</w:t>
            </w:r>
          </w:p>
        </w:tc>
        <w:tc>
          <w:tcPr>
            <w:tcW w:w="1383" w:type="dxa"/>
            <w:shd w:val="clear" w:color="000000" w:fill="FFFFFF"/>
            <w:vAlign w:val="center"/>
            <w:hideMark/>
          </w:tcPr>
          <w:p w14:paraId="2E341CA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11 (0.3%)</w:t>
            </w:r>
          </w:p>
        </w:tc>
        <w:tc>
          <w:tcPr>
            <w:tcW w:w="1490" w:type="dxa"/>
            <w:shd w:val="clear" w:color="000000" w:fill="FFFFFF"/>
            <w:vAlign w:val="center"/>
            <w:hideMark/>
          </w:tcPr>
          <w:p w14:paraId="203BC7CD"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0.18%, 0.64%</w:t>
            </w:r>
          </w:p>
        </w:tc>
        <w:tc>
          <w:tcPr>
            <w:tcW w:w="1357" w:type="dxa"/>
            <w:shd w:val="clear" w:color="000000" w:fill="FFFFFF"/>
            <w:vAlign w:val="center"/>
            <w:hideMark/>
          </w:tcPr>
          <w:p w14:paraId="306CBF7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 (1.5%)</w:t>
            </w:r>
          </w:p>
        </w:tc>
        <w:tc>
          <w:tcPr>
            <w:tcW w:w="1474" w:type="dxa"/>
            <w:shd w:val="clear" w:color="000000" w:fill="FFFFFF"/>
            <w:vAlign w:val="center"/>
            <w:hideMark/>
          </w:tcPr>
          <w:p w14:paraId="56FB0B3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0.26%, 6.0%</w:t>
            </w:r>
          </w:p>
        </w:tc>
        <w:tc>
          <w:tcPr>
            <w:tcW w:w="802" w:type="dxa"/>
            <w:shd w:val="clear" w:color="000000" w:fill="FFFFFF"/>
            <w:vAlign w:val="center"/>
            <w:hideMark/>
          </w:tcPr>
          <w:p w14:paraId="77E9C03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3873CF41" w14:textId="77777777" w:rsidTr="00C54566">
        <w:trPr>
          <w:trHeight w:val="267"/>
        </w:trPr>
        <w:tc>
          <w:tcPr>
            <w:tcW w:w="2247" w:type="dxa"/>
            <w:shd w:val="clear" w:color="000000" w:fill="FFFFFF"/>
            <w:vAlign w:val="center"/>
            <w:hideMark/>
          </w:tcPr>
          <w:p w14:paraId="7A31584C" w14:textId="008FAEDB" w:rsidR="00AE6A95" w:rsidRPr="00AE6A95" w:rsidRDefault="00AE6A95" w:rsidP="00AE6A95">
            <w:pPr>
              <w:widowControl/>
              <w:autoSpaceDE/>
              <w:autoSpaceDN/>
              <w:rPr>
                <w:color w:val="333333"/>
                <w:sz w:val="20"/>
                <w:szCs w:val="20"/>
              </w:rPr>
            </w:pPr>
            <w:r w:rsidRPr="00AE6A95">
              <w:rPr>
                <w:color w:val="333333"/>
                <w:sz w:val="20"/>
                <w:szCs w:val="20"/>
              </w:rPr>
              <w:t>Anemia</w:t>
            </w:r>
            <w:r>
              <w:rPr>
                <w:color w:val="333333"/>
                <w:sz w:val="20"/>
                <w:szCs w:val="20"/>
              </w:rPr>
              <w:t xml:space="preserve"> </w:t>
            </w:r>
            <w:r w:rsidRPr="00AE6A95">
              <w:rPr>
                <w:color w:val="333333"/>
                <w:sz w:val="20"/>
                <w:szCs w:val="20"/>
              </w:rPr>
              <w:t>Level</w:t>
            </w:r>
          </w:p>
        </w:tc>
        <w:tc>
          <w:tcPr>
            <w:tcW w:w="1383" w:type="dxa"/>
            <w:shd w:val="clear" w:color="000000" w:fill="FFFFFF"/>
            <w:vAlign w:val="center"/>
            <w:hideMark/>
          </w:tcPr>
          <w:p w14:paraId="5215530B"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90" w:type="dxa"/>
            <w:shd w:val="clear" w:color="000000" w:fill="FFFFFF"/>
            <w:vAlign w:val="center"/>
            <w:hideMark/>
          </w:tcPr>
          <w:p w14:paraId="171FBB85"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357" w:type="dxa"/>
            <w:shd w:val="clear" w:color="000000" w:fill="FFFFFF"/>
            <w:vAlign w:val="center"/>
            <w:hideMark/>
          </w:tcPr>
          <w:p w14:paraId="37698DB9"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74" w:type="dxa"/>
            <w:shd w:val="clear" w:color="000000" w:fill="FFFFFF"/>
            <w:vAlign w:val="center"/>
            <w:hideMark/>
          </w:tcPr>
          <w:p w14:paraId="676EB2B8"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802" w:type="dxa"/>
            <w:shd w:val="clear" w:color="000000" w:fill="FFFFFF"/>
            <w:vAlign w:val="center"/>
            <w:hideMark/>
          </w:tcPr>
          <w:p w14:paraId="1CCB25B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&lt;0.001</w:t>
            </w:r>
          </w:p>
        </w:tc>
      </w:tr>
      <w:tr w:rsidR="00AE6A95" w:rsidRPr="00AE6A95" w14:paraId="19AF1DD9" w14:textId="77777777" w:rsidTr="00C54566">
        <w:trPr>
          <w:trHeight w:val="167"/>
        </w:trPr>
        <w:tc>
          <w:tcPr>
            <w:tcW w:w="2247" w:type="dxa"/>
            <w:shd w:val="clear" w:color="000000" w:fill="FFFFFF"/>
            <w:vAlign w:val="center"/>
            <w:hideMark/>
          </w:tcPr>
          <w:p w14:paraId="4DE2B34D" w14:textId="77777777" w:rsidR="00AE6A95" w:rsidRPr="00AE6A95" w:rsidRDefault="00AE6A95" w:rsidP="00AE6A95">
            <w:pPr>
              <w:widowControl/>
              <w:autoSpaceDE/>
              <w:autoSpaceDN/>
              <w:rPr>
                <w:color w:val="333333"/>
                <w:sz w:val="20"/>
                <w:szCs w:val="20"/>
              </w:rPr>
            </w:pPr>
            <w:r w:rsidRPr="00AE6A95">
              <w:rPr>
                <w:color w:val="333333"/>
                <w:sz w:val="20"/>
                <w:szCs w:val="20"/>
              </w:rPr>
              <w:t>    Severe</w:t>
            </w:r>
          </w:p>
        </w:tc>
        <w:tc>
          <w:tcPr>
            <w:tcW w:w="1383" w:type="dxa"/>
            <w:shd w:val="clear" w:color="000000" w:fill="FFFFFF"/>
            <w:vAlign w:val="center"/>
            <w:hideMark/>
          </w:tcPr>
          <w:p w14:paraId="0D055DC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69 (2.2%)</w:t>
            </w:r>
          </w:p>
        </w:tc>
        <w:tc>
          <w:tcPr>
            <w:tcW w:w="1490" w:type="dxa"/>
            <w:shd w:val="clear" w:color="000000" w:fill="FFFFFF"/>
            <w:vAlign w:val="center"/>
            <w:hideMark/>
          </w:tcPr>
          <w:p w14:paraId="21EB55BD"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1.7%, 2.8%</w:t>
            </w:r>
          </w:p>
        </w:tc>
        <w:tc>
          <w:tcPr>
            <w:tcW w:w="1357" w:type="dxa"/>
            <w:shd w:val="clear" w:color="000000" w:fill="FFFFFF"/>
            <w:vAlign w:val="center"/>
            <w:hideMark/>
          </w:tcPr>
          <w:p w14:paraId="5C45013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8 (6.1%)</w:t>
            </w:r>
          </w:p>
        </w:tc>
        <w:tc>
          <w:tcPr>
            <w:tcW w:w="1474" w:type="dxa"/>
            <w:shd w:val="clear" w:color="000000" w:fill="FFFFFF"/>
            <w:vAlign w:val="center"/>
            <w:hideMark/>
          </w:tcPr>
          <w:p w14:paraId="5E4C4E6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2.9%, 12%</w:t>
            </w:r>
          </w:p>
        </w:tc>
        <w:tc>
          <w:tcPr>
            <w:tcW w:w="802" w:type="dxa"/>
            <w:shd w:val="clear" w:color="000000" w:fill="FFFFFF"/>
            <w:vAlign w:val="center"/>
            <w:hideMark/>
          </w:tcPr>
          <w:p w14:paraId="3067D04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11AFD1DA" w14:textId="77777777" w:rsidTr="00C54566">
        <w:trPr>
          <w:trHeight w:val="167"/>
        </w:trPr>
        <w:tc>
          <w:tcPr>
            <w:tcW w:w="2247" w:type="dxa"/>
            <w:shd w:val="clear" w:color="000000" w:fill="FFFFFF"/>
            <w:vAlign w:val="center"/>
            <w:hideMark/>
          </w:tcPr>
          <w:p w14:paraId="6E18DBAE" w14:textId="77777777" w:rsidR="00AE6A95" w:rsidRPr="00AE6A95" w:rsidRDefault="00AE6A95" w:rsidP="00AE6A95">
            <w:pPr>
              <w:widowControl/>
              <w:autoSpaceDE/>
              <w:autoSpaceDN/>
              <w:rPr>
                <w:color w:val="333333"/>
                <w:sz w:val="20"/>
                <w:szCs w:val="20"/>
              </w:rPr>
            </w:pPr>
            <w:r w:rsidRPr="00AE6A95">
              <w:rPr>
                <w:color w:val="333333"/>
                <w:sz w:val="20"/>
                <w:szCs w:val="20"/>
              </w:rPr>
              <w:t>    Moderate</w:t>
            </w:r>
          </w:p>
        </w:tc>
        <w:tc>
          <w:tcPr>
            <w:tcW w:w="1383" w:type="dxa"/>
            <w:shd w:val="clear" w:color="000000" w:fill="FFFFFF"/>
            <w:vAlign w:val="center"/>
            <w:hideMark/>
          </w:tcPr>
          <w:p w14:paraId="4AB097D9" w14:textId="77777777" w:rsidR="00AE6A95" w:rsidRPr="00AE6A95" w:rsidRDefault="00AE6A95" w:rsidP="00AE6A95">
            <w:pPr>
              <w:widowControl/>
              <w:autoSpaceDE/>
              <w:autoSpaceDN/>
              <w:jc w:val="center"/>
              <w:rPr>
                <w:color w:val="333333"/>
                <w:sz w:val="20"/>
                <w:szCs w:val="20"/>
              </w:rPr>
            </w:pPr>
            <w:r w:rsidRPr="00AE6A95">
              <w:rPr>
                <w:color w:val="333333"/>
                <w:sz w:val="20"/>
                <w:szCs w:val="20"/>
              </w:rPr>
              <w:t>774 (25%)</w:t>
            </w:r>
          </w:p>
        </w:tc>
        <w:tc>
          <w:tcPr>
            <w:tcW w:w="1490" w:type="dxa"/>
            <w:shd w:val="clear" w:color="000000" w:fill="FFFFFF"/>
            <w:vAlign w:val="center"/>
            <w:hideMark/>
          </w:tcPr>
          <w:p w14:paraId="73BE409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23%, 26%</w:t>
            </w:r>
          </w:p>
        </w:tc>
        <w:tc>
          <w:tcPr>
            <w:tcW w:w="1357" w:type="dxa"/>
            <w:shd w:val="clear" w:color="000000" w:fill="FFFFFF"/>
            <w:vAlign w:val="center"/>
            <w:hideMark/>
          </w:tcPr>
          <w:p w14:paraId="64BFC14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66 (50%)</w:t>
            </w:r>
          </w:p>
        </w:tc>
        <w:tc>
          <w:tcPr>
            <w:tcW w:w="1474" w:type="dxa"/>
            <w:shd w:val="clear" w:color="000000" w:fill="FFFFFF"/>
            <w:vAlign w:val="center"/>
            <w:hideMark/>
          </w:tcPr>
          <w:p w14:paraId="2B65DF0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42%, 59%</w:t>
            </w:r>
          </w:p>
        </w:tc>
        <w:tc>
          <w:tcPr>
            <w:tcW w:w="802" w:type="dxa"/>
            <w:shd w:val="clear" w:color="000000" w:fill="FFFFFF"/>
            <w:vAlign w:val="center"/>
            <w:hideMark/>
          </w:tcPr>
          <w:p w14:paraId="7E294E5A"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38AABF81" w14:textId="77777777" w:rsidTr="00C54566">
        <w:trPr>
          <w:trHeight w:val="167"/>
        </w:trPr>
        <w:tc>
          <w:tcPr>
            <w:tcW w:w="2247" w:type="dxa"/>
            <w:shd w:val="clear" w:color="000000" w:fill="FFFFFF"/>
            <w:vAlign w:val="center"/>
            <w:hideMark/>
          </w:tcPr>
          <w:p w14:paraId="2112551D" w14:textId="77777777" w:rsidR="00AE6A95" w:rsidRPr="00AE6A95" w:rsidRDefault="00AE6A95" w:rsidP="00AE6A95">
            <w:pPr>
              <w:widowControl/>
              <w:autoSpaceDE/>
              <w:autoSpaceDN/>
              <w:rPr>
                <w:color w:val="333333"/>
                <w:sz w:val="20"/>
                <w:szCs w:val="20"/>
              </w:rPr>
            </w:pPr>
            <w:r w:rsidRPr="00AE6A95">
              <w:rPr>
                <w:color w:val="333333"/>
                <w:sz w:val="20"/>
                <w:szCs w:val="20"/>
              </w:rPr>
              <w:t>    Mild</w:t>
            </w:r>
          </w:p>
        </w:tc>
        <w:tc>
          <w:tcPr>
            <w:tcW w:w="1383" w:type="dxa"/>
            <w:shd w:val="clear" w:color="000000" w:fill="FFFFFF"/>
            <w:vAlign w:val="center"/>
            <w:hideMark/>
          </w:tcPr>
          <w:p w14:paraId="575806DC" w14:textId="77777777" w:rsidR="00AE6A95" w:rsidRPr="00AE6A95" w:rsidRDefault="00AE6A95" w:rsidP="00AE6A95">
            <w:pPr>
              <w:widowControl/>
              <w:autoSpaceDE/>
              <w:autoSpaceDN/>
              <w:jc w:val="center"/>
              <w:rPr>
                <w:color w:val="333333"/>
                <w:sz w:val="20"/>
                <w:szCs w:val="20"/>
              </w:rPr>
            </w:pPr>
            <w:r w:rsidRPr="00AE6A95">
              <w:rPr>
                <w:color w:val="333333"/>
                <w:sz w:val="20"/>
                <w:szCs w:val="20"/>
              </w:rPr>
              <w:t>749 (24%)</w:t>
            </w:r>
          </w:p>
        </w:tc>
        <w:tc>
          <w:tcPr>
            <w:tcW w:w="1490" w:type="dxa"/>
            <w:shd w:val="clear" w:color="000000" w:fill="FFFFFF"/>
            <w:vAlign w:val="center"/>
            <w:hideMark/>
          </w:tcPr>
          <w:p w14:paraId="670C112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22%, 25%</w:t>
            </w:r>
          </w:p>
        </w:tc>
        <w:tc>
          <w:tcPr>
            <w:tcW w:w="1357" w:type="dxa"/>
            <w:shd w:val="clear" w:color="000000" w:fill="FFFFFF"/>
            <w:vAlign w:val="center"/>
            <w:hideMark/>
          </w:tcPr>
          <w:p w14:paraId="54FA8F8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32 (24%)</w:t>
            </w:r>
          </w:p>
        </w:tc>
        <w:tc>
          <w:tcPr>
            <w:tcW w:w="1474" w:type="dxa"/>
            <w:shd w:val="clear" w:color="000000" w:fill="FFFFFF"/>
            <w:vAlign w:val="center"/>
            <w:hideMark/>
          </w:tcPr>
          <w:p w14:paraId="2B604A9D"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18%, 33%</w:t>
            </w:r>
          </w:p>
        </w:tc>
        <w:tc>
          <w:tcPr>
            <w:tcW w:w="802" w:type="dxa"/>
            <w:shd w:val="clear" w:color="000000" w:fill="FFFFFF"/>
            <w:vAlign w:val="center"/>
            <w:hideMark/>
          </w:tcPr>
          <w:p w14:paraId="281B417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389D84E2" w14:textId="77777777" w:rsidTr="00C54566">
        <w:trPr>
          <w:trHeight w:val="267"/>
        </w:trPr>
        <w:tc>
          <w:tcPr>
            <w:tcW w:w="2247" w:type="dxa"/>
            <w:shd w:val="clear" w:color="000000" w:fill="FFFFFF"/>
            <w:vAlign w:val="center"/>
            <w:hideMark/>
          </w:tcPr>
          <w:p w14:paraId="098192D4" w14:textId="77777777" w:rsidR="00AE6A95" w:rsidRPr="00AE6A95" w:rsidRDefault="00AE6A95" w:rsidP="00AE6A95">
            <w:pPr>
              <w:widowControl/>
              <w:autoSpaceDE/>
              <w:autoSpaceDN/>
              <w:rPr>
                <w:color w:val="333333"/>
                <w:sz w:val="20"/>
                <w:szCs w:val="20"/>
              </w:rPr>
            </w:pPr>
            <w:r w:rsidRPr="00AE6A95">
              <w:rPr>
                <w:color w:val="333333"/>
                <w:sz w:val="20"/>
                <w:szCs w:val="20"/>
              </w:rPr>
              <w:t>    Not anemic</w:t>
            </w:r>
          </w:p>
        </w:tc>
        <w:tc>
          <w:tcPr>
            <w:tcW w:w="1383" w:type="dxa"/>
            <w:shd w:val="clear" w:color="000000" w:fill="FFFFFF"/>
            <w:vAlign w:val="center"/>
            <w:hideMark/>
          </w:tcPr>
          <w:p w14:paraId="4AEA961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1,557 (49%)</w:t>
            </w:r>
          </w:p>
        </w:tc>
        <w:tc>
          <w:tcPr>
            <w:tcW w:w="1490" w:type="dxa"/>
            <w:shd w:val="clear" w:color="000000" w:fill="FFFFFF"/>
            <w:vAlign w:val="center"/>
            <w:hideMark/>
          </w:tcPr>
          <w:p w14:paraId="248E0B9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48%, 51%</w:t>
            </w:r>
          </w:p>
        </w:tc>
        <w:tc>
          <w:tcPr>
            <w:tcW w:w="1357" w:type="dxa"/>
            <w:shd w:val="clear" w:color="000000" w:fill="FFFFFF"/>
            <w:vAlign w:val="center"/>
            <w:hideMark/>
          </w:tcPr>
          <w:p w14:paraId="785E672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25 (19%)</w:t>
            </w:r>
          </w:p>
        </w:tc>
        <w:tc>
          <w:tcPr>
            <w:tcW w:w="1474" w:type="dxa"/>
            <w:shd w:val="clear" w:color="000000" w:fill="FFFFFF"/>
            <w:vAlign w:val="center"/>
            <w:hideMark/>
          </w:tcPr>
          <w:p w14:paraId="58A84D2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13%, 27%</w:t>
            </w:r>
          </w:p>
        </w:tc>
        <w:tc>
          <w:tcPr>
            <w:tcW w:w="802" w:type="dxa"/>
            <w:shd w:val="clear" w:color="000000" w:fill="FFFFFF"/>
            <w:vAlign w:val="center"/>
            <w:hideMark/>
          </w:tcPr>
          <w:p w14:paraId="4BA5F46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7DD00FEF" w14:textId="77777777" w:rsidTr="00C54566">
        <w:trPr>
          <w:trHeight w:val="400"/>
        </w:trPr>
        <w:tc>
          <w:tcPr>
            <w:tcW w:w="2247" w:type="dxa"/>
            <w:shd w:val="clear" w:color="000000" w:fill="FFFFFF"/>
            <w:vAlign w:val="center"/>
            <w:hideMark/>
          </w:tcPr>
          <w:p w14:paraId="0DFFA2CD" w14:textId="49172B26" w:rsidR="00AE6A95" w:rsidRPr="00AE6A95" w:rsidRDefault="00AE6A95" w:rsidP="00AE6A95">
            <w:pPr>
              <w:widowControl/>
              <w:autoSpaceDE/>
              <w:autoSpaceDN/>
              <w:rPr>
                <w:color w:val="333333"/>
                <w:sz w:val="20"/>
                <w:szCs w:val="20"/>
              </w:rPr>
            </w:pPr>
            <w:r w:rsidRPr="00AE6A95">
              <w:rPr>
                <w:color w:val="333333"/>
                <w:sz w:val="20"/>
                <w:szCs w:val="20"/>
              </w:rPr>
              <w:lastRenderedPageBreak/>
              <w:t>Mother</w:t>
            </w:r>
            <w:r w:rsidR="00E35863">
              <w:rPr>
                <w:color w:val="333333"/>
                <w:sz w:val="20"/>
                <w:szCs w:val="20"/>
              </w:rPr>
              <w:t>'</w:t>
            </w:r>
            <w:r w:rsidRPr="00AE6A95">
              <w:rPr>
                <w:color w:val="333333"/>
                <w:sz w:val="20"/>
                <w:szCs w:val="20"/>
              </w:rPr>
              <w:t>s</w:t>
            </w:r>
            <w:r>
              <w:rPr>
                <w:color w:val="333333"/>
                <w:sz w:val="20"/>
                <w:szCs w:val="20"/>
              </w:rPr>
              <w:t xml:space="preserve"> </w:t>
            </w:r>
            <w:r w:rsidRPr="00AE6A95">
              <w:rPr>
                <w:color w:val="333333"/>
                <w:sz w:val="20"/>
                <w:szCs w:val="20"/>
              </w:rPr>
              <w:t>Highest</w:t>
            </w:r>
            <w:r>
              <w:rPr>
                <w:color w:val="333333"/>
                <w:sz w:val="20"/>
                <w:szCs w:val="20"/>
              </w:rPr>
              <w:t xml:space="preserve"> </w:t>
            </w:r>
            <w:r w:rsidRPr="00AE6A95">
              <w:rPr>
                <w:color w:val="333333"/>
                <w:sz w:val="20"/>
                <w:szCs w:val="20"/>
              </w:rPr>
              <w:t>Educational</w:t>
            </w:r>
            <w:r>
              <w:rPr>
                <w:color w:val="333333"/>
                <w:sz w:val="20"/>
                <w:szCs w:val="20"/>
              </w:rPr>
              <w:t xml:space="preserve"> </w:t>
            </w:r>
            <w:r w:rsidRPr="00AE6A95">
              <w:rPr>
                <w:color w:val="333333"/>
                <w:sz w:val="20"/>
                <w:szCs w:val="20"/>
              </w:rPr>
              <w:t>Level</w:t>
            </w:r>
          </w:p>
        </w:tc>
        <w:tc>
          <w:tcPr>
            <w:tcW w:w="1383" w:type="dxa"/>
            <w:shd w:val="clear" w:color="000000" w:fill="FFFFFF"/>
            <w:vAlign w:val="center"/>
            <w:hideMark/>
          </w:tcPr>
          <w:p w14:paraId="23155E0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90" w:type="dxa"/>
            <w:shd w:val="clear" w:color="000000" w:fill="FFFFFF"/>
            <w:vAlign w:val="center"/>
            <w:hideMark/>
          </w:tcPr>
          <w:p w14:paraId="05C4037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357" w:type="dxa"/>
            <w:shd w:val="clear" w:color="000000" w:fill="FFFFFF"/>
            <w:vAlign w:val="center"/>
            <w:hideMark/>
          </w:tcPr>
          <w:p w14:paraId="4BC4A692"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1474" w:type="dxa"/>
            <w:shd w:val="clear" w:color="000000" w:fill="FFFFFF"/>
            <w:vAlign w:val="center"/>
            <w:hideMark/>
          </w:tcPr>
          <w:p w14:paraId="5237026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c>
          <w:tcPr>
            <w:tcW w:w="802" w:type="dxa"/>
            <w:shd w:val="clear" w:color="000000" w:fill="FFFFFF"/>
            <w:vAlign w:val="center"/>
            <w:hideMark/>
          </w:tcPr>
          <w:p w14:paraId="23653C89" w14:textId="77777777" w:rsidR="00AE6A95" w:rsidRPr="00AE6A95" w:rsidRDefault="00AE6A95" w:rsidP="00AE6A95">
            <w:pPr>
              <w:widowControl/>
              <w:autoSpaceDE/>
              <w:autoSpaceDN/>
              <w:jc w:val="center"/>
              <w:rPr>
                <w:color w:val="333333"/>
                <w:sz w:val="20"/>
                <w:szCs w:val="20"/>
              </w:rPr>
            </w:pPr>
            <w:r w:rsidRPr="00AE6A95">
              <w:rPr>
                <w:color w:val="333333"/>
                <w:sz w:val="20"/>
                <w:szCs w:val="20"/>
              </w:rPr>
              <w:t>&lt;0.001</w:t>
            </w:r>
          </w:p>
        </w:tc>
      </w:tr>
      <w:tr w:rsidR="00AE6A95" w:rsidRPr="00AE6A95" w14:paraId="28A41778" w14:textId="77777777" w:rsidTr="00C54566">
        <w:trPr>
          <w:trHeight w:val="267"/>
        </w:trPr>
        <w:tc>
          <w:tcPr>
            <w:tcW w:w="2247" w:type="dxa"/>
            <w:shd w:val="clear" w:color="000000" w:fill="FFFFFF"/>
            <w:vAlign w:val="center"/>
            <w:hideMark/>
          </w:tcPr>
          <w:p w14:paraId="32003E8F" w14:textId="77777777" w:rsidR="00AE6A95" w:rsidRPr="00AE6A95" w:rsidRDefault="00AE6A95" w:rsidP="00AE6A95">
            <w:pPr>
              <w:widowControl/>
              <w:autoSpaceDE/>
              <w:autoSpaceDN/>
              <w:rPr>
                <w:color w:val="333333"/>
                <w:sz w:val="20"/>
                <w:szCs w:val="20"/>
              </w:rPr>
            </w:pPr>
            <w:r w:rsidRPr="00AE6A95">
              <w:rPr>
                <w:color w:val="333333"/>
                <w:sz w:val="20"/>
                <w:szCs w:val="20"/>
              </w:rPr>
              <w:t>    No education</w:t>
            </w:r>
          </w:p>
        </w:tc>
        <w:tc>
          <w:tcPr>
            <w:tcW w:w="1383" w:type="dxa"/>
            <w:shd w:val="clear" w:color="000000" w:fill="FFFFFF"/>
            <w:vAlign w:val="center"/>
            <w:hideMark/>
          </w:tcPr>
          <w:p w14:paraId="4E6CBBC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525 (17%)</w:t>
            </w:r>
          </w:p>
        </w:tc>
        <w:tc>
          <w:tcPr>
            <w:tcW w:w="1490" w:type="dxa"/>
            <w:shd w:val="clear" w:color="000000" w:fill="FFFFFF"/>
            <w:vAlign w:val="center"/>
            <w:hideMark/>
          </w:tcPr>
          <w:p w14:paraId="3C6DAF18"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15%, 18%</w:t>
            </w:r>
          </w:p>
        </w:tc>
        <w:tc>
          <w:tcPr>
            <w:tcW w:w="1357" w:type="dxa"/>
            <w:shd w:val="clear" w:color="000000" w:fill="FFFFFF"/>
            <w:vAlign w:val="center"/>
            <w:hideMark/>
          </w:tcPr>
          <w:p w14:paraId="56E2FCB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10 (7.6%)</w:t>
            </w:r>
          </w:p>
        </w:tc>
        <w:tc>
          <w:tcPr>
            <w:tcW w:w="1474" w:type="dxa"/>
            <w:shd w:val="clear" w:color="000000" w:fill="FFFFFF"/>
            <w:vAlign w:val="center"/>
            <w:hideMark/>
          </w:tcPr>
          <w:p w14:paraId="5D05DFE1"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3.9%, 14%</w:t>
            </w:r>
          </w:p>
        </w:tc>
        <w:tc>
          <w:tcPr>
            <w:tcW w:w="802" w:type="dxa"/>
            <w:shd w:val="clear" w:color="000000" w:fill="FFFFFF"/>
            <w:vAlign w:val="center"/>
            <w:hideMark/>
          </w:tcPr>
          <w:p w14:paraId="456AAE0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724448C3" w14:textId="77777777" w:rsidTr="00C54566">
        <w:trPr>
          <w:trHeight w:val="167"/>
        </w:trPr>
        <w:tc>
          <w:tcPr>
            <w:tcW w:w="2247" w:type="dxa"/>
            <w:tcBorders>
              <w:bottom w:val="nil"/>
            </w:tcBorders>
            <w:shd w:val="clear" w:color="000000" w:fill="FFFFFF"/>
            <w:vAlign w:val="center"/>
            <w:hideMark/>
          </w:tcPr>
          <w:p w14:paraId="3A251BE7" w14:textId="77777777" w:rsidR="00AE6A95" w:rsidRPr="00AE6A95" w:rsidRDefault="00AE6A95" w:rsidP="00AE6A95">
            <w:pPr>
              <w:widowControl/>
              <w:autoSpaceDE/>
              <w:autoSpaceDN/>
              <w:rPr>
                <w:color w:val="333333"/>
                <w:sz w:val="20"/>
                <w:szCs w:val="20"/>
              </w:rPr>
            </w:pPr>
            <w:r w:rsidRPr="00AE6A95">
              <w:rPr>
                <w:color w:val="333333"/>
                <w:sz w:val="20"/>
                <w:szCs w:val="20"/>
              </w:rPr>
              <w:t>    Primary</w:t>
            </w:r>
          </w:p>
        </w:tc>
        <w:tc>
          <w:tcPr>
            <w:tcW w:w="1383" w:type="dxa"/>
            <w:tcBorders>
              <w:bottom w:val="nil"/>
            </w:tcBorders>
            <w:shd w:val="clear" w:color="000000" w:fill="FFFFFF"/>
            <w:vAlign w:val="center"/>
            <w:hideMark/>
          </w:tcPr>
          <w:p w14:paraId="3CAC476F"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1,428 (45%)</w:t>
            </w:r>
          </w:p>
        </w:tc>
        <w:tc>
          <w:tcPr>
            <w:tcW w:w="1490" w:type="dxa"/>
            <w:tcBorders>
              <w:bottom w:val="nil"/>
            </w:tcBorders>
            <w:shd w:val="clear" w:color="000000" w:fill="FFFFFF"/>
            <w:vAlign w:val="center"/>
            <w:hideMark/>
          </w:tcPr>
          <w:p w14:paraId="383D30FC" w14:textId="77777777" w:rsidR="00AE6A95" w:rsidRPr="00AE6A95" w:rsidRDefault="00AE6A95" w:rsidP="00AE6A95">
            <w:pPr>
              <w:widowControl/>
              <w:autoSpaceDE/>
              <w:autoSpaceDN/>
              <w:jc w:val="center"/>
              <w:rPr>
                <w:color w:val="333333"/>
                <w:sz w:val="20"/>
                <w:szCs w:val="20"/>
              </w:rPr>
            </w:pPr>
            <w:r w:rsidRPr="00AE6A95">
              <w:rPr>
                <w:color w:val="333333"/>
                <w:sz w:val="20"/>
                <w:szCs w:val="20"/>
              </w:rPr>
              <w:t>44%, 47%</w:t>
            </w:r>
          </w:p>
        </w:tc>
        <w:tc>
          <w:tcPr>
            <w:tcW w:w="1357" w:type="dxa"/>
            <w:tcBorders>
              <w:bottom w:val="nil"/>
            </w:tcBorders>
            <w:shd w:val="clear" w:color="000000" w:fill="FFFFFF"/>
            <w:vAlign w:val="center"/>
            <w:hideMark/>
          </w:tcPr>
          <w:p w14:paraId="1E8D0E3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89 (68%)</w:t>
            </w:r>
          </w:p>
        </w:tc>
        <w:tc>
          <w:tcPr>
            <w:tcW w:w="1474" w:type="dxa"/>
            <w:tcBorders>
              <w:bottom w:val="nil"/>
            </w:tcBorders>
            <w:shd w:val="clear" w:color="000000" w:fill="FFFFFF"/>
            <w:vAlign w:val="center"/>
            <w:hideMark/>
          </w:tcPr>
          <w:p w14:paraId="2466FF3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59%, 76%</w:t>
            </w:r>
          </w:p>
        </w:tc>
        <w:tc>
          <w:tcPr>
            <w:tcW w:w="802" w:type="dxa"/>
            <w:tcBorders>
              <w:bottom w:val="nil"/>
            </w:tcBorders>
            <w:shd w:val="clear" w:color="000000" w:fill="FFFFFF"/>
            <w:vAlign w:val="center"/>
            <w:hideMark/>
          </w:tcPr>
          <w:p w14:paraId="1E59B36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3FFC1A53" w14:textId="77777777" w:rsidTr="00C54566">
        <w:trPr>
          <w:trHeight w:val="267"/>
        </w:trPr>
        <w:tc>
          <w:tcPr>
            <w:tcW w:w="2247" w:type="dxa"/>
            <w:tcBorders>
              <w:top w:val="nil"/>
            </w:tcBorders>
            <w:shd w:val="clear" w:color="000000" w:fill="FFFFFF"/>
            <w:vAlign w:val="center"/>
            <w:hideMark/>
          </w:tcPr>
          <w:p w14:paraId="40A85295" w14:textId="77777777" w:rsidR="00AE6A95" w:rsidRPr="00AE6A95" w:rsidRDefault="00AE6A95" w:rsidP="00AE6A95">
            <w:pPr>
              <w:widowControl/>
              <w:autoSpaceDE/>
              <w:autoSpaceDN/>
              <w:rPr>
                <w:color w:val="333333"/>
                <w:sz w:val="20"/>
                <w:szCs w:val="20"/>
              </w:rPr>
            </w:pPr>
            <w:r w:rsidRPr="00AE6A95">
              <w:rPr>
                <w:color w:val="333333"/>
                <w:sz w:val="20"/>
                <w:szCs w:val="20"/>
              </w:rPr>
              <w:t>    Secondary</w:t>
            </w:r>
          </w:p>
        </w:tc>
        <w:tc>
          <w:tcPr>
            <w:tcW w:w="1383" w:type="dxa"/>
            <w:tcBorders>
              <w:top w:val="nil"/>
            </w:tcBorders>
            <w:shd w:val="clear" w:color="000000" w:fill="FFFFFF"/>
            <w:vAlign w:val="center"/>
            <w:hideMark/>
          </w:tcPr>
          <w:p w14:paraId="1474EDC8" w14:textId="77777777" w:rsidR="00AE6A95" w:rsidRPr="00AE6A95" w:rsidRDefault="00AE6A95" w:rsidP="00AE6A95">
            <w:pPr>
              <w:widowControl/>
              <w:autoSpaceDE/>
              <w:autoSpaceDN/>
              <w:jc w:val="center"/>
              <w:rPr>
                <w:color w:val="333333"/>
                <w:sz w:val="20"/>
                <w:szCs w:val="20"/>
              </w:rPr>
            </w:pPr>
            <w:r w:rsidRPr="00AE6A95">
              <w:rPr>
                <w:color w:val="333333"/>
                <w:sz w:val="20"/>
                <w:szCs w:val="20"/>
              </w:rPr>
              <w:t>866 (28%)</w:t>
            </w:r>
          </w:p>
        </w:tc>
        <w:tc>
          <w:tcPr>
            <w:tcW w:w="1490" w:type="dxa"/>
            <w:tcBorders>
              <w:top w:val="nil"/>
            </w:tcBorders>
            <w:shd w:val="clear" w:color="000000" w:fill="FFFFFF"/>
            <w:vAlign w:val="center"/>
            <w:hideMark/>
          </w:tcPr>
          <w:p w14:paraId="64D2C85A"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26%, 29%</w:t>
            </w:r>
          </w:p>
        </w:tc>
        <w:tc>
          <w:tcPr>
            <w:tcW w:w="1357" w:type="dxa"/>
            <w:tcBorders>
              <w:top w:val="nil"/>
            </w:tcBorders>
            <w:shd w:val="clear" w:color="000000" w:fill="FFFFFF"/>
            <w:vAlign w:val="center"/>
            <w:hideMark/>
          </w:tcPr>
          <w:p w14:paraId="055D157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26 (20%)</w:t>
            </w:r>
          </w:p>
        </w:tc>
        <w:tc>
          <w:tcPr>
            <w:tcW w:w="1474" w:type="dxa"/>
            <w:tcBorders>
              <w:top w:val="nil"/>
            </w:tcBorders>
            <w:shd w:val="clear" w:color="000000" w:fill="FFFFFF"/>
            <w:vAlign w:val="center"/>
            <w:hideMark/>
          </w:tcPr>
          <w:p w14:paraId="5F0D37DE"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14%, 28%</w:t>
            </w:r>
          </w:p>
        </w:tc>
        <w:tc>
          <w:tcPr>
            <w:tcW w:w="802" w:type="dxa"/>
            <w:tcBorders>
              <w:top w:val="nil"/>
            </w:tcBorders>
            <w:shd w:val="clear" w:color="000000" w:fill="FFFFFF"/>
            <w:vAlign w:val="center"/>
            <w:hideMark/>
          </w:tcPr>
          <w:p w14:paraId="19251DFC"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r w:rsidR="00AE6A95" w:rsidRPr="00AE6A95" w14:paraId="446E2FED" w14:textId="77777777" w:rsidTr="00C54566">
        <w:trPr>
          <w:trHeight w:val="167"/>
        </w:trPr>
        <w:tc>
          <w:tcPr>
            <w:tcW w:w="2247" w:type="dxa"/>
            <w:tcBorders>
              <w:top w:val="nil"/>
              <w:bottom w:val="single" w:sz="4" w:space="0" w:color="auto"/>
            </w:tcBorders>
            <w:shd w:val="clear" w:color="000000" w:fill="FFFFFF"/>
            <w:vAlign w:val="center"/>
            <w:hideMark/>
          </w:tcPr>
          <w:p w14:paraId="458AAA75" w14:textId="77777777" w:rsidR="00AE6A95" w:rsidRPr="00AE6A95" w:rsidRDefault="00AE6A95" w:rsidP="00AE6A95">
            <w:pPr>
              <w:widowControl/>
              <w:autoSpaceDE/>
              <w:autoSpaceDN/>
              <w:rPr>
                <w:color w:val="333333"/>
                <w:sz w:val="20"/>
                <w:szCs w:val="20"/>
              </w:rPr>
            </w:pPr>
            <w:r w:rsidRPr="00AE6A95">
              <w:rPr>
                <w:color w:val="333333"/>
                <w:sz w:val="20"/>
                <w:szCs w:val="20"/>
              </w:rPr>
              <w:t>    Higher</w:t>
            </w:r>
          </w:p>
        </w:tc>
        <w:tc>
          <w:tcPr>
            <w:tcW w:w="1383" w:type="dxa"/>
            <w:tcBorders>
              <w:top w:val="nil"/>
              <w:bottom w:val="single" w:sz="4" w:space="0" w:color="auto"/>
            </w:tcBorders>
            <w:shd w:val="clear" w:color="000000" w:fill="FFFFFF"/>
            <w:vAlign w:val="center"/>
            <w:hideMark/>
          </w:tcPr>
          <w:p w14:paraId="73BA2F34" w14:textId="77777777" w:rsidR="00AE6A95" w:rsidRPr="00AE6A95" w:rsidRDefault="00AE6A95" w:rsidP="00AE6A95">
            <w:pPr>
              <w:widowControl/>
              <w:autoSpaceDE/>
              <w:autoSpaceDN/>
              <w:jc w:val="center"/>
              <w:rPr>
                <w:color w:val="333333"/>
                <w:sz w:val="20"/>
                <w:szCs w:val="20"/>
              </w:rPr>
            </w:pPr>
            <w:r w:rsidRPr="00AE6A95">
              <w:rPr>
                <w:color w:val="333333"/>
                <w:sz w:val="20"/>
                <w:szCs w:val="20"/>
              </w:rPr>
              <w:t>330 (10%)</w:t>
            </w:r>
          </w:p>
        </w:tc>
        <w:tc>
          <w:tcPr>
            <w:tcW w:w="1490" w:type="dxa"/>
            <w:tcBorders>
              <w:top w:val="nil"/>
              <w:bottom w:val="single" w:sz="4" w:space="0" w:color="auto"/>
            </w:tcBorders>
            <w:shd w:val="clear" w:color="000000" w:fill="FFFFFF"/>
            <w:vAlign w:val="center"/>
            <w:hideMark/>
          </w:tcPr>
          <w:p w14:paraId="48B1E2E3" w14:textId="77777777" w:rsidR="00AE6A95" w:rsidRPr="00AE6A95" w:rsidRDefault="00AE6A95" w:rsidP="00AE6A95">
            <w:pPr>
              <w:widowControl/>
              <w:autoSpaceDE/>
              <w:autoSpaceDN/>
              <w:jc w:val="center"/>
              <w:rPr>
                <w:color w:val="333333"/>
                <w:sz w:val="20"/>
                <w:szCs w:val="20"/>
              </w:rPr>
            </w:pPr>
            <w:r w:rsidRPr="00AE6A95">
              <w:rPr>
                <w:color w:val="333333"/>
                <w:sz w:val="20"/>
                <w:szCs w:val="20"/>
              </w:rPr>
              <w:t>9.4%, 12%</w:t>
            </w:r>
          </w:p>
        </w:tc>
        <w:tc>
          <w:tcPr>
            <w:tcW w:w="1357" w:type="dxa"/>
            <w:tcBorders>
              <w:top w:val="nil"/>
              <w:bottom w:val="single" w:sz="4" w:space="0" w:color="auto"/>
            </w:tcBorders>
            <w:shd w:val="clear" w:color="000000" w:fill="FFFFFF"/>
            <w:vAlign w:val="center"/>
            <w:hideMark/>
          </w:tcPr>
          <w:p w14:paraId="6B5A0830" w14:textId="77777777" w:rsidR="00AE6A95" w:rsidRPr="00AE6A95" w:rsidRDefault="00AE6A95" w:rsidP="00AE6A95">
            <w:pPr>
              <w:widowControl/>
              <w:autoSpaceDE/>
              <w:autoSpaceDN/>
              <w:jc w:val="center"/>
              <w:rPr>
                <w:color w:val="333333"/>
                <w:sz w:val="20"/>
                <w:szCs w:val="20"/>
              </w:rPr>
            </w:pPr>
            <w:r w:rsidRPr="00AE6A95">
              <w:rPr>
                <w:color w:val="333333"/>
                <w:sz w:val="20"/>
                <w:szCs w:val="20"/>
              </w:rPr>
              <w:t>6 (4.6%)</w:t>
            </w:r>
          </w:p>
        </w:tc>
        <w:tc>
          <w:tcPr>
            <w:tcW w:w="1474" w:type="dxa"/>
            <w:tcBorders>
              <w:top w:val="nil"/>
              <w:bottom w:val="single" w:sz="4" w:space="0" w:color="auto"/>
            </w:tcBorders>
            <w:shd w:val="clear" w:color="000000" w:fill="FFFFFF"/>
            <w:vAlign w:val="center"/>
            <w:hideMark/>
          </w:tcPr>
          <w:p w14:paraId="77F8FE96" w14:textId="77777777" w:rsidR="00AE6A95" w:rsidRPr="00AE6A95" w:rsidRDefault="00AE6A95" w:rsidP="00AE6A95">
            <w:pPr>
              <w:widowControl/>
              <w:autoSpaceDE/>
              <w:autoSpaceDN/>
              <w:jc w:val="center"/>
              <w:rPr>
                <w:color w:val="333333"/>
                <w:sz w:val="20"/>
                <w:szCs w:val="20"/>
              </w:rPr>
            </w:pPr>
            <w:r w:rsidRPr="00AE6A95">
              <w:rPr>
                <w:color w:val="333333"/>
                <w:sz w:val="20"/>
                <w:szCs w:val="20"/>
              </w:rPr>
              <w:t>1.9%, 10%</w:t>
            </w:r>
          </w:p>
        </w:tc>
        <w:tc>
          <w:tcPr>
            <w:tcW w:w="802" w:type="dxa"/>
            <w:tcBorders>
              <w:top w:val="nil"/>
              <w:bottom w:val="single" w:sz="4" w:space="0" w:color="auto"/>
            </w:tcBorders>
            <w:shd w:val="clear" w:color="000000" w:fill="FFFFFF"/>
            <w:vAlign w:val="center"/>
            <w:hideMark/>
          </w:tcPr>
          <w:p w14:paraId="264BC917" w14:textId="77777777" w:rsidR="00AE6A95" w:rsidRPr="00AE6A95" w:rsidRDefault="00AE6A95" w:rsidP="00AE6A95">
            <w:pPr>
              <w:widowControl/>
              <w:autoSpaceDE/>
              <w:autoSpaceDN/>
              <w:jc w:val="center"/>
              <w:rPr>
                <w:color w:val="333333"/>
                <w:sz w:val="20"/>
                <w:szCs w:val="20"/>
              </w:rPr>
            </w:pPr>
            <w:r w:rsidRPr="00AE6A95">
              <w:rPr>
                <w:color w:val="333333"/>
                <w:sz w:val="20"/>
                <w:szCs w:val="20"/>
              </w:rPr>
              <w:t> </w:t>
            </w:r>
          </w:p>
        </w:tc>
      </w:tr>
    </w:tbl>
    <w:p w14:paraId="783E65C6" w14:textId="3C1702CF" w:rsidR="00E347B8" w:rsidRDefault="006074F9" w:rsidP="00C54566">
      <w:pPr>
        <w:tabs>
          <w:tab w:val="left" w:pos="4047"/>
        </w:tabs>
        <w:spacing w:before="111"/>
        <w:jc w:val="both"/>
        <w:rPr>
          <w:sz w:val="20"/>
          <w:szCs w:val="20"/>
        </w:rPr>
      </w:pPr>
      <w:r>
        <w:rPr>
          <w:sz w:val="20"/>
          <w:szCs w:val="20"/>
        </w:rPr>
        <w:t xml:space="preserve">Table 2 </w:t>
      </w:r>
      <w:r w:rsidR="00464BB1">
        <w:rPr>
          <w:sz w:val="20"/>
          <w:szCs w:val="20"/>
        </w:rPr>
        <w:t xml:space="preserve">above shows </w:t>
      </w:r>
      <w:r w:rsidR="00827660">
        <w:rPr>
          <w:sz w:val="20"/>
          <w:szCs w:val="20"/>
        </w:rPr>
        <w:t>two-way</w:t>
      </w:r>
      <w:r w:rsidR="00464BB1">
        <w:rPr>
          <w:sz w:val="20"/>
          <w:szCs w:val="20"/>
        </w:rPr>
        <w:t xml:space="preserve"> distribution of malaria test cases across endemic zone, number of children who slept under net last night, anemic level, </w:t>
      </w:r>
      <w:r w:rsidR="00827660">
        <w:rPr>
          <w:sz w:val="20"/>
          <w:szCs w:val="20"/>
        </w:rPr>
        <w:t>and mother highest education level. From the results, there is a statistically significant association between the f</w:t>
      </w:r>
      <w:r w:rsidR="00C54566">
        <w:rPr>
          <w:sz w:val="20"/>
          <w:szCs w:val="20"/>
        </w:rPr>
        <w:t xml:space="preserve">actors identified in the results and the malaria test results. </w:t>
      </w:r>
    </w:p>
    <w:p w14:paraId="728CFE47" w14:textId="48186A5B" w:rsidR="00C51CF3" w:rsidRDefault="002140FE" w:rsidP="004118B4">
      <w:pPr>
        <w:pStyle w:val="ListParagraph"/>
        <w:numPr>
          <w:ilvl w:val="0"/>
          <w:numId w:val="12"/>
        </w:numPr>
        <w:tabs>
          <w:tab w:val="left" w:pos="4047"/>
        </w:tabs>
        <w:spacing w:before="111"/>
        <w:jc w:val="both"/>
        <w:rPr>
          <w:i/>
          <w:iCs/>
          <w:sz w:val="20"/>
          <w:szCs w:val="20"/>
        </w:rPr>
      </w:pPr>
      <w:r>
        <w:rPr>
          <w:i/>
          <w:iCs/>
          <w:sz w:val="20"/>
          <w:szCs w:val="20"/>
        </w:rPr>
        <w:t>Model Estimation and Validation</w:t>
      </w:r>
    </w:p>
    <w:p w14:paraId="1A67066F" w14:textId="1BF65F9B" w:rsidR="002140FE" w:rsidRDefault="00872AEA" w:rsidP="002140FE">
      <w:pPr>
        <w:tabs>
          <w:tab w:val="left" w:pos="4047"/>
        </w:tabs>
        <w:spacing w:before="111"/>
        <w:jc w:val="both"/>
        <w:rPr>
          <w:sz w:val="20"/>
          <w:szCs w:val="20"/>
        </w:rPr>
      </w:pPr>
      <w:r>
        <w:rPr>
          <w:sz w:val="20"/>
          <w:szCs w:val="20"/>
        </w:rPr>
        <w:t>M</w:t>
      </w:r>
      <w:r w:rsidR="00CE48A0">
        <w:rPr>
          <w:sz w:val="20"/>
          <w:szCs w:val="20"/>
        </w:rPr>
        <w:t>odel estimation in this paper was done with ten fold</w:t>
      </w:r>
      <w:r w:rsidR="00FB32AE">
        <w:rPr>
          <w:sz w:val="20"/>
          <w:szCs w:val="20"/>
        </w:rPr>
        <w:t>s</w:t>
      </w:r>
      <w:r w:rsidR="00CE48A0">
        <w:rPr>
          <w:sz w:val="20"/>
          <w:szCs w:val="20"/>
        </w:rPr>
        <w:t xml:space="preserve"> cross validation </w:t>
      </w:r>
      <w:r w:rsidR="001100E8">
        <w:rPr>
          <w:sz w:val="20"/>
          <w:szCs w:val="20"/>
        </w:rPr>
        <w:t xml:space="preserve">repeated five times, using repeated cross validation. </w:t>
      </w:r>
      <w:r w:rsidR="00FB32AE">
        <w:rPr>
          <w:sz w:val="20"/>
          <w:szCs w:val="20"/>
        </w:rPr>
        <w:t xml:space="preserve">Besides, the </w:t>
      </w:r>
      <w:r w:rsidR="00981049">
        <w:rPr>
          <w:sz w:val="20"/>
          <w:szCs w:val="20"/>
        </w:rPr>
        <w:t xml:space="preserve">class function adopted in this study </w:t>
      </w:r>
      <w:r w:rsidR="00585BA4">
        <w:rPr>
          <w:sz w:val="20"/>
          <w:szCs w:val="20"/>
        </w:rPr>
        <w:t>was</w:t>
      </w:r>
      <w:r w:rsidR="00981049">
        <w:rPr>
          <w:sz w:val="20"/>
          <w:szCs w:val="20"/>
        </w:rPr>
        <w:t xml:space="preserve"> the two</w:t>
      </w:r>
      <w:r w:rsidR="009654D1">
        <w:rPr>
          <w:sz w:val="20"/>
          <w:szCs w:val="20"/>
        </w:rPr>
        <w:t>-</w:t>
      </w:r>
      <w:r w:rsidR="00981049">
        <w:rPr>
          <w:sz w:val="20"/>
          <w:szCs w:val="20"/>
        </w:rPr>
        <w:t>class summary</w:t>
      </w:r>
      <w:r w:rsidR="009654D1">
        <w:rPr>
          <w:sz w:val="20"/>
          <w:szCs w:val="20"/>
        </w:rPr>
        <w:t xml:space="preserve"> since the outcome variable is a binary </w:t>
      </w:r>
      <w:r w:rsidR="00206FF1">
        <w:rPr>
          <w:sz w:val="20"/>
          <w:szCs w:val="20"/>
        </w:rPr>
        <w:t>variable with (0=Negative, 1 = Positive)</w:t>
      </w:r>
      <w:r w:rsidR="0061301F">
        <w:rPr>
          <w:sz w:val="20"/>
          <w:szCs w:val="20"/>
        </w:rPr>
        <w:t xml:space="preserve">. The results our ML models </w:t>
      </w:r>
      <w:r w:rsidR="004E2638">
        <w:rPr>
          <w:sz w:val="20"/>
          <w:szCs w:val="20"/>
        </w:rPr>
        <w:t xml:space="preserve">are reported in Table 3. </w:t>
      </w:r>
    </w:p>
    <w:p w14:paraId="4BBAA5F7" w14:textId="3C75652E" w:rsidR="00922159" w:rsidRDefault="00922159" w:rsidP="00922159">
      <w:pPr>
        <w:pStyle w:val="ListParagraph"/>
        <w:numPr>
          <w:ilvl w:val="0"/>
          <w:numId w:val="12"/>
        </w:numPr>
        <w:tabs>
          <w:tab w:val="left" w:pos="4047"/>
        </w:tabs>
        <w:spacing w:before="111"/>
        <w:jc w:val="both"/>
        <w:rPr>
          <w:i/>
          <w:iCs/>
          <w:sz w:val="20"/>
          <w:szCs w:val="20"/>
        </w:rPr>
      </w:pPr>
      <w:r>
        <w:rPr>
          <w:i/>
          <w:iCs/>
          <w:sz w:val="20"/>
          <w:szCs w:val="20"/>
        </w:rPr>
        <w:t>Models Evaluation</w:t>
      </w:r>
    </w:p>
    <w:p w14:paraId="5D003440" w14:textId="23F60070" w:rsidR="00922159" w:rsidRPr="00922159" w:rsidRDefault="00922159" w:rsidP="00922159">
      <w:pPr>
        <w:pStyle w:val="ListParagraph"/>
        <w:numPr>
          <w:ilvl w:val="0"/>
          <w:numId w:val="13"/>
        </w:numPr>
        <w:tabs>
          <w:tab w:val="left" w:pos="4047"/>
        </w:tabs>
        <w:spacing w:before="111"/>
        <w:jc w:val="both"/>
        <w:rPr>
          <w:i/>
          <w:iCs/>
          <w:sz w:val="20"/>
          <w:szCs w:val="20"/>
        </w:rPr>
      </w:pPr>
      <w:r>
        <w:rPr>
          <w:i/>
          <w:iCs/>
          <w:sz w:val="20"/>
          <w:szCs w:val="20"/>
        </w:rPr>
        <w:t>Models Performance Metrics</w:t>
      </w:r>
    </w:p>
    <w:p w14:paraId="169650F8" w14:textId="77777777" w:rsidR="00D06F43" w:rsidRDefault="00D06F43" w:rsidP="002140FE">
      <w:pPr>
        <w:tabs>
          <w:tab w:val="left" w:pos="4047"/>
        </w:tabs>
        <w:spacing w:before="111"/>
        <w:jc w:val="both"/>
        <w:rPr>
          <w:sz w:val="20"/>
          <w:szCs w:val="20"/>
        </w:rPr>
      </w:pPr>
    </w:p>
    <w:p w14:paraId="4CEB612B" w14:textId="37456C60" w:rsidR="00B5706D" w:rsidRPr="00B5706D" w:rsidRDefault="00B5706D" w:rsidP="00B5706D">
      <w:pPr>
        <w:pStyle w:val="Caption"/>
        <w:keepNext/>
        <w:rPr>
          <w:i w:val="0"/>
          <w:iCs w:val="0"/>
          <w:color w:val="auto"/>
          <w:sz w:val="20"/>
          <w:szCs w:val="20"/>
        </w:rPr>
      </w:pPr>
      <w:r w:rsidRPr="00B5706D">
        <w:rPr>
          <w:i w:val="0"/>
          <w:iCs w:val="0"/>
          <w:color w:val="auto"/>
          <w:sz w:val="20"/>
          <w:szCs w:val="20"/>
        </w:rPr>
        <w:t xml:space="preserve">Table </w:t>
      </w:r>
      <w:r w:rsidRPr="00B5706D">
        <w:rPr>
          <w:i w:val="0"/>
          <w:iCs w:val="0"/>
          <w:color w:val="auto"/>
          <w:sz w:val="20"/>
          <w:szCs w:val="20"/>
        </w:rPr>
        <w:fldChar w:fldCharType="begin"/>
      </w:r>
      <w:r w:rsidRPr="00B5706D">
        <w:rPr>
          <w:i w:val="0"/>
          <w:iCs w:val="0"/>
          <w:color w:val="auto"/>
          <w:sz w:val="20"/>
          <w:szCs w:val="20"/>
        </w:rPr>
        <w:instrText xml:space="preserve"> SEQ Table \* ARABIC </w:instrText>
      </w:r>
      <w:r w:rsidRPr="00B5706D">
        <w:rPr>
          <w:i w:val="0"/>
          <w:iCs w:val="0"/>
          <w:color w:val="auto"/>
          <w:sz w:val="20"/>
          <w:szCs w:val="20"/>
        </w:rPr>
        <w:fldChar w:fldCharType="separate"/>
      </w:r>
      <w:r w:rsidR="00972B6B">
        <w:rPr>
          <w:i w:val="0"/>
          <w:iCs w:val="0"/>
          <w:noProof/>
          <w:color w:val="auto"/>
          <w:sz w:val="20"/>
          <w:szCs w:val="20"/>
        </w:rPr>
        <w:t>3</w:t>
      </w:r>
      <w:r w:rsidRPr="00B5706D">
        <w:rPr>
          <w:i w:val="0"/>
          <w:iCs w:val="0"/>
          <w:color w:val="auto"/>
          <w:sz w:val="20"/>
          <w:szCs w:val="20"/>
        </w:rPr>
        <w:fldChar w:fldCharType="end"/>
      </w:r>
      <w:r w:rsidRPr="00B5706D">
        <w:rPr>
          <w:i w:val="0"/>
          <w:iCs w:val="0"/>
          <w:color w:val="auto"/>
          <w:sz w:val="20"/>
          <w:szCs w:val="20"/>
        </w:rPr>
        <w:t>: Model's Performance Evaluation</w:t>
      </w:r>
    </w:p>
    <w:tbl>
      <w:tblPr>
        <w:tblW w:w="8972" w:type="dxa"/>
        <w:tblBorders>
          <w:top w:val="single" w:sz="4" w:space="0" w:color="auto"/>
          <w:bottom w:val="single" w:sz="4" w:space="0" w:color="auto"/>
        </w:tblBorders>
        <w:tblLook w:val="04A0" w:firstRow="1" w:lastRow="0" w:firstColumn="1" w:lastColumn="0" w:noHBand="0" w:noVBand="1"/>
      </w:tblPr>
      <w:tblGrid>
        <w:gridCol w:w="1847"/>
        <w:gridCol w:w="1357"/>
        <w:gridCol w:w="1357"/>
        <w:gridCol w:w="1697"/>
        <w:gridCol w:w="1357"/>
        <w:gridCol w:w="1357"/>
      </w:tblGrid>
      <w:tr w:rsidR="00FB17FC" w:rsidRPr="00D06F43" w14:paraId="7AFAA4F4" w14:textId="77777777" w:rsidTr="00FB17FC">
        <w:trPr>
          <w:trHeight w:val="244"/>
        </w:trPr>
        <w:tc>
          <w:tcPr>
            <w:tcW w:w="1847" w:type="dxa"/>
            <w:tcBorders>
              <w:top w:val="single" w:sz="4" w:space="0" w:color="auto"/>
              <w:bottom w:val="single" w:sz="4" w:space="0" w:color="auto"/>
            </w:tcBorders>
            <w:shd w:val="clear" w:color="auto" w:fill="auto"/>
            <w:vAlign w:val="center"/>
            <w:hideMark/>
          </w:tcPr>
          <w:p w14:paraId="0BE955B6"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c>
          <w:tcPr>
            <w:tcW w:w="1357" w:type="dxa"/>
            <w:tcBorders>
              <w:top w:val="single" w:sz="4" w:space="0" w:color="auto"/>
              <w:bottom w:val="single" w:sz="4" w:space="0" w:color="auto"/>
            </w:tcBorders>
            <w:shd w:val="clear" w:color="auto" w:fill="auto"/>
            <w:noWrap/>
            <w:vAlign w:val="center"/>
            <w:hideMark/>
          </w:tcPr>
          <w:p w14:paraId="1189E0D1" w14:textId="61C309B9" w:rsidR="00D06F43" w:rsidRPr="00D06F43" w:rsidRDefault="00D06F43" w:rsidP="00D06F43">
            <w:pPr>
              <w:widowControl/>
              <w:autoSpaceDE/>
              <w:autoSpaceDN/>
              <w:rPr>
                <w:b/>
                <w:bCs/>
                <w:color w:val="000000"/>
                <w:sz w:val="20"/>
                <w:szCs w:val="20"/>
              </w:rPr>
            </w:pPr>
            <w:r w:rsidRPr="00D06F43">
              <w:rPr>
                <w:b/>
                <w:bCs/>
                <w:color w:val="000000"/>
                <w:sz w:val="20"/>
                <w:szCs w:val="20"/>
              </w:rPr>
              <w:t>S</w:t>
            </w:r>
            <w:r w:rsidRPr="00BD397A">
              <w:rPr>
                <w:b/>
                <w:bCs/>
                <w:color w:val="000000"/>
                <w:sz w:val="20"/>
                <w:szCs w:val="20"/>
              </w:rPr>
              <w:t xml:space="preserve">upport </w:t>
            </w:r>
            <w:r w:rsidRPr="00D06F43">
              <w:rPr>
                <w:b/>
                <w:bCs/>
                <w:color w:val="000000"/>
                <w:sz w:val="20"/>
                <w:szCs w:val="20"/>
              </w:rPr>
              <w:t>V</w:t>
            </w:r>
            <w:r w:rsidRPr="00BD397A">
              <w:rPr>
                <w:b/>
                <w:bCs/>
                <w:color w:val="000000"/>
                <w:sz w:val="20"/>
                <w:szCs w:val="20"/>
              </w:rPr>
              <w:t xml:space="preserve">ector </w:t>
            </w:r>
            <w:r w:rsidRPr="00D06F43">
              <w:rPr>
                <w:b/>
                <w:bCs/>
                <w:color w:val="000000"/>
                <w:sz w:val="20"/>
                <w:szCs w:val="20"/>
              </w:rPr>
              <w:t>M</w:t>
            </w:r>
            <w:r w:rsidRPr="00BD397A">
              <w:rPr>
                <w:b/>
                <w:bCs/>
                <w:color w:val="000000"/>
                <w:sz w:val="20"/>
                <w:szCs w:val="20"/>
              </w:rPr>
              <w:t>achines</w:t>
            </w:r>
          </w:p>
        </w:tc>
        <w:tc>
          <w:tcPr>
            <w:tcW w:w="1357" w:type="dxa"/>
            <w:tcBorders>
              <w:top w:val="single" w:sz="4" w:space="0" w:color="auto"/>
              <w:bottom w:val="single" w:sz="4" w:space="0" w:color="auto"/>
            </w:tcBorders>
            <w:shd w:val="clear" w:color="auto" w:fill="auto"/>
            <w:noWrap/>
            <w:vAlign w:val="center"/>
            <w:hideMark/>
          </w:tcPr>
          <w:p w14:paraId="71826027" w14:textId="58A7BA6F" w:rsidR="00D06F43" w:rsidRPr="00D06F43" w:rsidRDefault="00D06F43" w:rsidP="00D06F43">
            <w:pPr>
              <w:widowControl/>
              <w:autoSpaceDE/>
              <w:autoSpaceDN/>
              <w:rPr>
                <w:b/>
                <w:bCs/>
                <w:color w:val="000000"/>
                <w:sz w:val="20"/>
                <w:szCs w:val="20"/>
              </w:rPr>
            </w:pPr>
            <w:r w:rsidRPr="00D06F43">
              <w:rPr>
                <w:b/>
                <w:bCs/>
                <w:color w:val="000000"/>
                <w:sz w:val="20"/>
                <w:szCs w:val="20"/>
              </w:rPr>
              <w:t>K</w:t>
            </w:r>
            <w:r w:rsidRPr="00BD397A">
              <w:rPr>
                <w:b/>
                <w:bCs/>
                <w:color w:val="000000"/>
                <w:sz w:val="20"/>
                <w:szCs w:val="20"/>
              </w:rPr>
              <w:t xml:space="preserve"> </w:t>
            </w:r>
            <w:r w:rsidRPr="00D06F43">
              <w:rPr>
                <w:b/>
                <w:bCs/>
                <w:color w:val="000000"/>
                <w:sz w:val="20"/>
                <w:szCs w:val="20"/>
              </w:rPr>
              <w:t>N</w:t>
            </w:r>
            <w:r w:rsidRPr="00BD397A">
              <w:rPr>
                <w:b/>
                <w:bCs/>
                <w:color w:val="000000"/>
                <w:sz w:val="20"/>
                <w:szCs w:val="20"/>
              </w:rPr>
              <w:t xml:space="preserve">earest </w:t>
            </w:r>
            <w:r w:rsidRPr="00D06F43">
              <w:rPr>
                <w:b/>
                <w:bCs/>
                <w:color w:val="000000"/>
                <w:sz w:val="20"/>
                <w:szCs w:val="20"/>
              </w:rPr>
              <w:t>N</w:t>
            </w:r>
            <w:r w:rsidRPr="00BD397A">
              <w:rPr>
                <w:b/>
                <w:bCs/>
                <w:color w:val="000000"/>
                <w:sz w:val="20"/>
                <w:szCs w:val="20"/>
              </w:rPr>
              <w:t>eighbors</w:t>
            </w:r>
          </w:p>
        </w:tc>
        <w:tc>
          <w:tcPr>
            <w:tcW w:w="1697" w:type="dxa"/>
            <w:tcBorders>
              <w:top w:val="single" w:sz="4" w:space="0" w:color="auto"/>
              <w:bottom w:val="single" w:sz="4" w:space="0" w:color="auto"/>
            </w:tcBorders>
            <w:shd w:val="clear" w:color="auto" w:fill="auto"/>
            <w:noWrap/>
            <w:vAlign w:val="center"/>
            <w:hideMark/>
          </w:tcPr>
          <w:p w14:paraId="31AFBB25" w14:textId="04BE393F" w:rsidR="00D06F43" w:rsidRPr="00D06F43" w:rsidRDefault="00D06F43" w:rsidP="00D06F43">
            <w:pPr>
              <w:widowControl/>
              <w:autoSpaceDE/>
              <w:autoSpaceDN/>
              <w:rPr>
                <w:b/>
                <w:bCs/>
                <w:color w:val="000000"/>
                <w:sz w:val="20"/>
                <w:szCs w:val="20"/>
              </w:rPr>
            </w:pPr>
            <w:r w:rsidRPr="00D06F43">
              <w:rPr>
                <w:b/>
                <w:bCs/>
                <w:color w:val="000000"/>
                <w:sz w:val="20"/>
                <w:szCs w:val="20"/>
              </w:rPr>
              <w:t>Random</w:t>
            </w:r>
            <w:r w:rsidRPr="00BD397A">
              <w:rPr>
                <w:b/>
                <w:bCs/>
                <w:color w:val="000000"/>
                <w:sz w:val="20"/>
                <w:szCs w:val="20"/>
              </w:rPr>
              <w:t xml:space="preserve"> </w:t>
            </w:r>
            <w:r w:rsidRPr="00D06F43">
              <w:rPr>
                <w:b/>
                <w:bCs/>
                <w:color w:val="000000"/>
                <w:sz w:val="20"/>
                <w:szCs w:val="20"/>
              </w:rPr>
              <w:t>Forest</w:t>
            </w:r>
          </w:p>
        </w:tc>
        <w:tc>
          <w:tcPr>
            <w:tcW w:w="1357" w:type="dxa"/>
            <w:tcBorders>
              <w:top w:val="single" w:sz="4" w:space="0" w:color="auto"/>
              <w:bottom w:val="single" w:sz="4" w:space="0" w:color="auto"/>
            </w:tcBorders>
            <w:shd w:val="clear" w:color="auto" w:fill="auto"/>
            <w:noWrap/>
            <w:vAlign w:val="center"/>
            <w:hideMark/>
          </w:tcPr>
          <w:p w14:paraId="3DAB4166" w14:textId="38482AEF" w:rsidR="00D06F43" w:rsidRPr="00D06F43" w:rsidRDefault="00D06F43" w:rsidP="00D06F43">
            <w:pPr>
              <w:widowControl/>
              <w:autoSpaceDE/>
              <w:autoSpaceDN/>
              <w:rPr>
                <w:b/>
                <w:bCs/>
                <w:color w:val="000000"/>
                <w:sz w:val="20"/>
                <w:szCs w:val="20"/>
              </w:rPr>
            </w:pPr>
            <w:r w:rsidRPr="00BD397A">
              <w:rPr>
                <w:b/>
                <w:bCs/>
                <w:color w:val="000000"/>
                <w:sz w:val="20"/>
                <w:szCs w:val="20"/>
              </w:rPr>
              <w:t xml:space="preserve">Tree </w:t>
            </w:r>
            <w:r w:rsidRPr="00D06F43">
              <w:rPr>
                <w:b/>
                <w:bCs/>
                <w:color w:val="000000"/>
                <w:sz w:val="20"/>
                <w:szCs w:val="20"/>
              </w:rPr>
              <w:t>Bagging</w:t>
            </w:r>
          </w:p>
        </w:tc>
        <w:tc>
          <w:tcPr>
            <w:tcW w:w="1357" w:type="dxa"/>
            <w:tcBorders>
              <w:top w:val="single" w:sz="4" w:space="0" w:color="auto"/>
              <w:bottom w:val="single" w:sz="4" w:space="0" w:color="auto"/>
            </w:tcBorders>
            <w:shd w:val="clear" w:color="auto" w:fill="auto"/>
            <w:noWrap/>
            <w:vAlign w:val="center"/>
            <w:hideMark/>
          </w:tcPr>
          <w:p w14:paraId="6DF8C06A"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xml:space="preserve">Boosting </w:t>
            </w:r>
          </w:p>
        </w:tc>
      </w:tr>
      <w:tr w:rsidR="00FB17FC" w:rsidRPr="00D06F43" w14:paraId="615F9AAC" w14:textId="77777777" w:rsidTr="00FB17FC">
        <w:trPr>
          <w:trHeight w:val="244"/>
        </w:trPr>
        <w:tc>
          <w:tcPr>
            <w:tcW w:w="1847" w:type="dxa"/>
            <w:tcBorders>
              <w:top w:val="single" w:sz="4" w:space="0" w:color="auto"/>
            </w:tcBorders>
            <w:shd w:val="clear" w:color="auto" w:fill="auto"/>
            <w:vAlign w:val="center"/>
            <w:hideMark/>
          </w:tcPr>
          <w:p w14:paraId="7C972DFB"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c>
          <w:tcPr>
            <w:tcW w:w="1357" w:type="dxa"/>
            <w:tcBorders>
              <w:top w:val="single" w:sz="4" w:space="0" w:color="auto"/>
            </w:tcBorders>
            <w:shd w:val="clear" w:color="auto" w:fill="auto"/>
            <w:vAlign w:val="center"/>
            <w:hideMark/>
          </w:tcPr>
          <w:p w14:paraId="4ECBF470"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c>
          <w:tcPr>
            <w:tcW w:w="1357" w:type="dxa"/>
            <w:tcBorders>
              <w:top w:val="single" w:sz="4" w:space="0" w:color="auto"/>
            </w:tcBorders>
            <w:shd w:val="clear" w:color="auto" w:fill="auto"/>
            <w:vAlign w:val="center"/>
            <w:hideMark/>
          </w:tcPr>
          <w:p w14:paraId="016D4914"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c>
          <w:tcPr>
            <w:tcW w:w="1697" w:type="dxa"/>
            <w:tcBorders>
              <w:top w:val="single" w:sz="4" w:space="0" w:color="auto"/>
            </w:tcBorders>
            <w:shd w:val="clear" w:color="auto" w:fill="auto"/>
            <w:vAlign w:val="center"/>
            <w:hideMark/>
          </w:tcPr>
          <w:p w14:paraId="58993651"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c>
          <w:tcPr>
            <w:tcW w:w="1357" w:type="dxa"/>
            <w:tcBorders>
              <w:top w:val="single" w:sz="4" w:space="0" w:color="auto"/>
            </w:tcBorders>
            <w:shd w:val="clear" w:color="auto" w:fill="auto"/>
            <w:vAlign w:val="center"/>
            <w:hideMark/>
          </w:tcPr>
          <w:p w14:paraId="08C5A828"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c>
          <w:tcPr>
            <w:tcW w:w="1357" w:type="dxa"/>
            <w:tcBorders>
              <w:top w:val="single" w:sz="4" w:space="0" w:color="auto"/>
            </w:tcBorders>
            <w:shd w:val="clear" w:color="auto" w:fill="auto"/>
            <w:vAlign w:val="center"/>
            <w:hideMark/>
          </w:tcPr>
          <w:p w14:paraId="21D0C699" w14:textId="77777777" w:rsidR="00D06F43" w:rsidRPr="00D06F43" w:rsidRDefault="00D06F43" w:rsidP="00D06F43">
            <w:pPr>
              <w:widowControl/>
              <w:autoSpaceDE/>
              <w:autoSpaceDN/>
              <w:rPr>
                <w:b/>
                <w:bCs/>
                <w:color w:val="000000"/>
                <w:sz w:val="20"/>
                <w:szCs w:val="20"/>
              </w:rPr>
            </w:pPr>
            <w:r w:rsidRPr="00D06F43">
              <w:rPr>
                <w:b/>
                <w:bCs/>
                <w:color w:val="000000"/>
                <w:sz w:val="20"/>
                <w:szCs w:val="20"/>
              </w:rPr>
              <w:t> </w:t>
            </w:r>
          </w:p>
        </w:tc>
      </w:tr>
      <w:tr w:rsidR="00FB17FC" w:rsidRPr="00D06F43" w14:paraId="36A209EE" w14:textId="77777777" w:rsidTr="00FB17FC">
        <w:trPr>
          <w:trHeight w:val="244"/>
        </w:trPr>
        <w:tc>
          <w:tcPr>
            <w:tcW w:w="1847" w:type="dxa"/>
            <w:shd w:val="clear" w:color="auto" w:fill="auto"/>
            <w:noWrap/>
            <w:vAlign w:val="center"/>
            <w:hideMark/>
          </w:tcPr>
          <w:p w14:paraId="2BBD9014" w14:textId="77777777" w:rsidR="00D06F43" w:rsidRPr="00D06F43" w:rsidRDefault="00D06F43" w:rsidP="00D06F43">
            <w:pPr>
              <w:widowControl/>
              <w:autoSpaceDE/>
              <w:autoSpaceDN/>
              <w:jc w:val="right"/>
              <w:rPr>
                <w:color w:val="000000"/>
                <w:sz w:val="20"/>
                <w:szCs w:val="20"/>
              </w:rPr>
            </w:pPr>
            <w:r w:rsidRPr="00D06F43">
              <w:rPr>
                <w:color w:val="000000"/>
                <w:sz w:val="20"/>
                <w:szCs w:val="20"/>
              </w:rPr>
              <w:t>Sensitivity</w:t>
            </w:r>
          </w:p>
        </w:tc>
        <w:tc>
          <w:tcPr>
            <w:tcW w:w="1357" w:type="dxa"/>
            <w:shd w:val="clear" w:color="auto" w:fill="auto"/>
            <w:noWrap/>
            <w:vAlign w:val="center"/>
            <w:hideMark/>
          </w:tcPr>
          <w:p w14:paraId="224D0FB5" w14:textId="77777777" w:rsidR="00D06F43" w:rsidRPr="00D06F43" w:rsidRDefault="00D06F43" w:rsidP="00D06F43">
            <w:pPr>
              <w:widowControl/>
              <w:autoSpaceDE/>
              <w:autoSpaceDN/>
              <w:jc w:val="right"/>
              <w:rPr>
                <w:color w:val="000000"/>
                <w:sz w:val="20"/>
                <w:szCs w:val="20"/>
              </w:rPr>
            </w:pPr>
            <w:r w:rsidRPr="00D06F43">
              <w:rPr>
                <w:color w:val="000000"/>
                <w:sz w:val="20"/>
                <w:szCs w:val="20"/>
              </w:rPr>
              <w:t>0.447</w:t>
            </w:r>
          </w:p>
        </w:tc>
        <w:tc>
          <w:tcPr>
            <w:tcW w:w="1357" w:type="dxa"/>
            <w:shd w:val="clear" w:color="auto" w:fill="auto"/>
            <w:noWrap/>
            <w:vAlign w:val="center"/>
            <w:hideMark/>
          </w:tcPr>
          <w:p w14:paraId="01604E53" w14:textId="77777777" w:rsidR="00D06F43" w:rsidRPr="00D06F43" w:rsidRDefault="00D06F43" w:rsidP="00D06F43">
            <w:pPr>
              <w:widowControl/>
              <w:autoSpaceDE/>
              <w:autoSpaceDN/>
              <w:jc w:val="right"/>
              <w:rPr>
                <w:color w:val="000000"/>
                <w:sz w:val="20"/>
                <w:szCs w:val="20"/>
              </w:rPr>
            </w:pPr>
            <w:r w:rsidRPr="00D06F43">
              <w:rPr>
                <w:color w:val="000000"/>
                <w:sz w:val="20"/>
                <w:szCs w:val="20"/>
              </w:rPr>
              <w:t>0.053</w:t>
            </w:r>
          </w:p>
        </w:tc>
        <w:tc>
          <w:tcPr>
            <w:tcW w:w="1697" w:type="dxa"/>
            <w:shd w:val="clear" w:color="auto" w:fill="auto"/>
            <w:noWrap/>
            <w:vAlign w:val="center"/>
            <w:hideMark/>
          </w:tcPr>
          <w:p w14:paraId="66A98923" w14:textId="77777777" w:rsidR="00D06F43" w:rsidRPr="00D06F43" w:rsidRDefault="00D06F43" w:rsidP="00D06F43">
            <w:pPr>
              <w:widowControl/>
              <w:autoSpaceDE/>
              <w:autoSpaceDN/>
              <w:jc w:val="right"/>
              <w:rPr>
                <w:color w:val="000000"/>
                <w:sz w:val="20"/>
                <w:szCs w:val="20"/>
              </w:rPr>
            </w:pPr>
            <w:r w:rsidRPr="00D06F43">
              <w:rPr>
                <w:color w:val="000000"/>
                <w:sz w:val="20"/>
                <w:szCs w:val="20"/>
              </w:rPr>
              <w:t>0.711</w:t>
            </w:r>
          </w:p>
        </w:tc>
        <w:tc>
          <w:tcPr>
            <w:tcW w:w="1357" w:type="dxa"/>
            <w:shd w:val="clear" w:color="auto" w:fill="auto"/>
            <w:noWrap/>
            <w:vAlign w:val="center"/>
            <w:hideMark/>
          </w:tcPr>
          <w:p w14:paraId="10FEEC65" w14:textId="77777777" w:rsidR="00D06F43" w:rsidRPr="00D06F43" w:rsidRDefault="00D06F43" w:rsidP="00D06F43">
            <w:pPr>
              <w:widowControl/>
              <w:autoSpaceDE/>
              <w:autoSpaceDN/>
              <w:jc w:val="right"/>
              <w:rPr>
                <w:color w:val="000000"/>
                <w:sz w:val="20"/>
                <w:szCs w:val="20"/>
              </w:rPr>
            </w:pPr>
            <w:r w:rsidRPr="00D06F43">
              <w:rPr>
                <w:color w:val="000000"/>
                <w:sz w:val="20"/>
                <w:szCs w:val="20"/>
              </w:rPr>
              <w:t>0.711</w:t>
            </w:r>
          </w:p>
        </w:tc>
        <w:tc>
          <w:tcPr>
            <w:tcW w:w="1357" w:type="dxa"/>
            <w:shd w:val="clear" w:color="auto" w:fill="auto"/>
            <w:noWrap/>
            <w:vAlign w:val="center"/>
            <w:hideMark/>
          </w:tcPr>
          <w:p w14:paraId="1EBF941E"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0.605</w:t>
            </w:r>
          </w:p>
        </w:tc>
      </w:tr>
      <w:tr w:rsidR="00FB17FC" w:rsidRPr="00D06F43" w14:paraId="6670DFA3" w14:textId="77777777" w:rsidTr="00FB17FC">
        <w:trPr>
          <w:trHeight w:val="244"/>
        </w:trPr>
        <w:tc>
          <w:tcPr>
            <w:tcW w:w="1847" w:type="dxa"/>
            <w:shd w:val="clear" w:color="auto" w:fill="auto"/>
            <w:noWrap/>
            <w:vAlign w:val="center"/>
            <w:hideMark/>
          </w:tcPr>
          <w:p w14:paraId="0163D0CC" w14:textId="77777777" w:rsidR="00D06F43" w:rsidRPr="00D06F43" w:rsidRDefault="00D06F43" w:rsidP="00D06F43">
            <w:pPr>
              <w:widowControl/>
              <w:autoSpaceDE/>
              <w:autoSpaceDN/>
              <w:jc w:val="right"/>
              <w:rPr>
                <w:color w:val="000000"/>
                <w:sz w:val="20"/>
                <w:szCs w:val="20"/>
              </w:rPr>
            </w:pPr>
            <w:r w:rsidRPr="00D06F43">
              <w:rPr>
                <w:color w:val="000000"/>
                <w:sz w:val="20"/>
                <w:szCs w:val="20"/>
              </w:rPr>
              <w:t>Specificity</w:t>
            </w:r>
          </w:p>
        </w:tc>
        <w:tc>
          <w:tcPr>
            <w:tcW w:w="1357" w:type="dxa"/>
            <w:shd w:val="clear" w:color="auto" w:fill="auto"/>
            <w:noWrap/>
            <w:vAlign w:val="center"/>
            <w:hideMark/>
          </w:tcPr>
          <w:p w14:paraId="6D4DD3B6" w14:textId="77777777" w:rsidR="00D06F43" w:rsidRPr="00D06F43" w:rsidRDefault="00D06F43" w:rsidP="00D06F43">
            <w:pPr>
              <w:widowControl/>
              <w:autoSpaceDE/>
              <w:autoSpaceDN/>
              <w:jc w:val="right"/>
              <w:rPr>
                <w:color w:val="000000"/>
                <w:sz w:val="20"/>
                <w:szCs w:val="20"/>
              </w:rPr>
            </w:pPr>
            <w:r w:rsidRPr="00D06F43">
              <w:rPr>
                <w:color w:val="000000"/>
                <w:sz w:val="20"/>
                <w:szCs w:val="20"/>
              </w:rPr>
              <w:t>0.985</w:t>
            </w:r>
          </w:p>
        </w:tc>
        <w:tc>
          <w:tcPr>
            <w:tcW w:w="1357" w:type="dxa"/>
            <w:shd w:val="clear" w:color="auto" w:fill="auto"/>
            <w:noWrap/>
            <w:vAlign w:val="center"/>
            <w:hideMark/>
          </w:tcPr>
          <w:p w14:paraId="5DBFD066" w14:textId="77777777" w:rsidR="00D06F43" w:rsidRPr="00D06F43" w:rsidRDefault="00D06F43" w:rsidP="00D06F43">
            <w:pPr>
              <w:widowControl/>
              <w:autoSpaceDE/>
              <w:autoSpaceDN/>
              <w:jc w:val="right"/>
              <w:rPr>
                <w:color w:val="000000"/>
                <w:sz w:val="20"/>
                <w:szCs w:val="20"/>
              </w:rPr>
            </w:pPr>
            <w:r w:rsidRPr="00D06F43">
              <w:rPr>
                <w:color w:val="000000"/>
                <w:sz w:val="20"/>
                <w:szCs w:val="20"/>
              </w:rPr>
              <w:t>0.999</w:t>
            </w:r>
          </w:p>
        </w:tc>
        <w:tc>
          <w:tcPr>
            <w:tcW w:w="1697" w:type="dxa"/>
            <w:shd w:val="clear" w:color="auto" w:fill="auto"/>
            <w:noWrap/>
            <w:vAlign w:val="center"/>
            <w:hideMark/>
          </w:tcPr>
          <w:p w14:paraId="22AAB1FF" w14:textId="77777777" w:rsidR="00D06F43" w:rsidRPr="00D06F43" w:rsidRDefault="00D06F43" w:rsidP="00D06F43">
            <w:pPr>
              <w:widowControl/>
              <w:autoSpaceDE/>
              <w:autoSpaceDN/>
              <w:jc w:val="right"/>
              <w:rPr>
                <w:color w:val="000000"/>
                <w:sz w:val="20"/>
                <w:szCs w:val="20"/>
              </w:rPr>
            </w:pPr>
            <w:r w:rsidRPr="00D06F43">
              <w:rPr>
                <w:color w:val="000000"/>
                <w:sz w:val="20"/>
                <w:szCs w:val="20"/>
              </w:rPr>
              <w:t>0.984</w:t>
            </w:r>
          </w:p>
        </w:tc>
        <w:tc>
          <w:tcPr>
            <w:tcW w:w="1357" w:type="dxa"/>
            <w:shd w:val="clear" w:color="auto" w:fill="auto"/>
            <w:noWrap/>
            <w:vAlign w:val="center"/>
            <w:hideMark/>
          </w:tcPr>
          <w:p w14:paraId="097B4E6B" w14:textId="77777777" w:rsidR="00D06F43" w:rsidRPr="00D06F43" w:rsidRDefault="00D06F43" w:rsidP="00D06F43">
            <w:pPr>
              <w:widowControl/>
              <w:autoSpaceDE/>
              <w:autoSpaceDN/>
              <w:jc w:val="right"/>
              <w:rPr>
                <w:color w:val="000000"/>
                <w:sz w:val="20"/>
                <w:szCs w:val="20"/>
              </w:rPr>
            </w:pPr>
            <w:r w:rsidRPr="00D06F43">
              <w:rPr>
                <w:color w:val="000000"/>
                <w:sz w:val="20"/>
                <w:szCs w:val="20"/>
              </w:rPr>
              <w:t>0.974</w:t>
            </w:r>
          </w:p>
        </w:tc>
        <w:tc>
          <w:tcPr>
            <w:tcW w:w="1357" w:type="dxa"/>
            <w:shd w:val="clear" w:color="auto" w:fill="auto"/>
            <w:noWrap/>
            <w:vAlign w:val="center"/>
            <w:hideMark/>
          </w:tcPr>
          <w:p w14:paraId="5A7C1CFC" w14:textId="77777777" w:rsidR="00D06F43" w:rsidRPr="00D06F43" w:rsidRDefault="00D06F43" w:rsidP="00D06F43">
            <w:pPr>
              <w:widowControl/>
              <w:autoSpaceDE/>
              <w:autoSpaceDN/>
              <w:jc w:val="right"/>
              <w:rPr>
                <w:color w:val="000000"/>
                <w:sz w:val="20"/>
                <w:szCs w:val="20"/>
              </w:rPr>
            </w:pPr>
            <w:r w:rsidRPr="00D06F43">
              <w:rPr>
                <w:color w:val="000000"/>
                <w:sz w:val="20"/>
                <w:szCs w:val="20"/>
              </w:rPr>
              <w:t>0.987</w:t>
            </w:r>
          </w:p>
        </w:tc>
      </w:tr>
      <w:tr w:rsidR="00FB17FC" w:rsidRPr="00D06F43" w14:paraId="3108BD8F" w14:textId="77777777" w:rsidTr="00FB17FC">
        <w:trPr>
          <w:trHeight w:val="244"/>
        </w:trPr>
        <w:tc>
          <w:tcPr>
            <w:tcW w:w="1847" w:type="dxa"/>
            <w:shd w:val="clear" w:color="auto" w:fill="auto"/>
            <w:noWrap/>
            <w:vAlign w:val="center"/>
            <w:hideMark/>
          </w:tcPr>
          <w:p w14:paraId="1340663B" w14:textId="77777777" w:rsidR="00D06F43" w:rsidRPr="00D06F43" w:rsidRDefault="00D06F43" w:rsidP="00D06F43">
            <w:pPr>
              <w:widowControl/>
              <w:autoSpaceDE/>
              <w:autoSpaceDN/>
              <w:jc w:val="right"/>
              <w:rPr>
                <w:color w:val="000000"/>
                <w:sz w:val="20"/>
                <w:szCs w:val="20"/>
              </w:rPr>
            </w:pPr>
            <w:r w:rsidRPr="00D06F43">
              <w:rPr>
                <w:color w:val="000000"/>
                <w:sz w:val="20"/>
                <w:szCs w:val="20"/>
              </w:rPr>
              <w:t>Precision</w:t>
            </w:r>
          </w:p>
        </w:tc>
        <w:tc>
          <w:tcPr>
            <w:tcW w:w="1357" w:type="dxa"/>
            <w:shd w:val="clear" w:color="auto" w:fill="auto"/>
            <w:noWrap/>
            <w:vAlign w:val="center"/>
            <w:hideMark/>
          </w:tcPr>
          <w:p w14:paraId="289E9C22" w14:textId="77777777" w:rsidR="00D06F43" w:rsidRPr="00D06F43" w:rsidRDefault="00D06F43" w:rsidP="00D06F43">
            <w:pPr>
              <w:widowControl/>
              <w:autoSpaceDE/>
              <w:autoSpaceDN/>
              <w:jc w:val="right"/>
              <w:rPr>
                <w:color w:val="000000"/>
                <w:sz w:val="20"/>
                <w:szCs w:val="20"/>
              </w:rPr>
            </w:pPr>
            <w:r w:rsidRPr="00D06F43">
              <w:rPr>
                <w:color w:val="000000"/>
                <w:sz w:val="20"/>
                <w:szCs w:val="20"/>
              </w:rPr>
              <w:t>0.548</w:t>
            </w:r>
          </w:p>
        </w:tc>
        <w:tc>
          <w:tcPr>
            <w:tcW w:w="1357" w:type="dxa"/>
            <w:shd w:val="clear" w:color="auto" w:fill="auto"/>
            <w:noWrap/>
            <w:vAlign w:val="center"/>
            <w:hideMark/>
          </w:tcPr>
          <w:p w14:paraId="67D88EC1"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0.667</w:t>
            </w:r>
          </w:p>
        </w:tc>
        <w:tc>
          <w:tcPr>
            <w:tcW w:w="1697" w:type="dxa"/>
            <w:shd w:val="clear" w:color="auto" w:fill="auto"/>
            <w:noWrap/>
            <w:vAlign w:val="center"/>
            <w:hideMark/>
          </w:tcPr>
          <w:p w14:paraId="79E96A1C"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0.643</w:t>
            </w:r>
          </w:p>
        </w:tc>
        <w:tc>
          <w:tcPr>
            <w:tcW w:w="1357" w:type="dxa"/>
            <w:shd w:val="clear" w:color="auto" w:fill="auto"/>
            <w:noWrap/>
            <w:vAlign w:val="center"/>
            <w:hideMark/>
          </w:tcPr>
          <w:p w14:paraId="0A98B8E0" w14:textId="77777777" w:rsidR="00D06F43" w:rsidRPr="00D06F43" w:rsidRDefault="00D06F43" w:rsidP="00D06F43">
            <w:pPr>
              <w:widowControl/>
              <w:autoSpaceDE/>
              <w:autoSpaceDN/>
              <w:jc w:val="right"/>
              <w:rPr>
                <w:color w:val="000000"/>
                <w:sz w:val="20"/>
                <w:szCs w:val="20"/>
              </w:rPr>
            </w:pPr>
            <w:r w:rsidRPr="00D06F43">
              <w:rPr>
                <w:color w:val="000000"/>
                <w:sz w:val="20"/>
                <w:szCs w:val="20"/>
              </w:rPr>
              <w:t>0.529</w:t>
            </w:r>
          </w:p>
        </w:tc>
        <w:tc>
          <w:tcPr>
            <w:tcW w:w="1357" w:type="dxa"/>
            <w:shd w:val="clear" w:color="auto" w:fill="auto"/>
            <w:noWrap/>
            <w:vAlign w:val="center"/>
            <w:hideMark/>
          </w:tcPr>
          <w:p w14:paraId="1FF910DD"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0.657</w:t>
            </w:r>
          </w:p>
        </w:tc>
      </w:tr>
      <w:tr w:rsidR="00FB17FC" w:rsidRPr="00D06F43" w14:paraId="6DC839DF" w14:textId="77777777" w:rsidTr="00FB17FC">
        <w:trPr>
          <w:trHeight w:val="244"/>
        </w:trPr>
        <w:tc>
          <w:tcPr>
            <w:tcW w:w="1847" w:type="dxa"/>
            <w:shd w:val="clear" w:color="auto" w:fill="auto"/>
            <w:noWrap/>
            <w:vAlign w:val="center"/>
            <w:hideMark/>
          </w:tcPr>
          <w:p w14:paraId="375CF788" w14:textId="77777777" w:rsidR="00D06F43" w:rsidRPr="00D06F43" w:rsidRDefault="00D06F43" w:rsidP="00D06F43">
            <w:pPr>
              <w:widowControl/>
              <w:autoSpaceDE/>
              <w:autoSpaceDN/>
              <w:jc w:val="right"/>
              <w:rPr>
                <w:color w:val="000000"/>
                <w:sz w:val="20"/>
                <w:szCs w:val="20"/>
              </w:rPr>
            </w:pPr>
            <w:r w:rsidRPr="00D06F43">
              <w:rPr>
                <w:color w:val="000000"/>
                <w:sz w:val="20"/>
                <w:szCs w:val="20"/>
              </w:rPr>
              <w:t>F1-Score</w:t>
            </w:r>
          </w:p>
        </w:tc>
        <w:tc>
          <w:tcPr>
            <w:tcW w:w="1357" w:type="dxa"/>
            <w:shd w:val="clear" w:color="auto" w:fill="auto"/>
            <w:noWrap/>
            <w:vAlign w:val="center"/>
            <w:hideMark/>
          </w:tcPr>
          <w:p w14:paraId="0490FB6B" w14:textId="77777777" w:rsidR="00D06F43" w:rsidRPr="00D06F43" w:rsidRDefault="00D06F43" w:rsidP="00D06F43">
            <w:pPr>
              <w:widowControl/>
              <w:autoSpaceDE/>
              <w:autoSpaceDN/>
              <w:jc w:val="right"/>
              <w:rPr>
                <w:color w:val="000000"/>
                <w:sz w:val="20"/>
                <w:szCs w:val="20"/>
              </w:rPr>
            </w:pPr>
            <w:r w:rsidRPr="00D06F43">
              <w:rPr>
                <w:color w:val="000000"/>
                <w:sz w:val="20"/>
                <w:szCs w:val="20"/>
              </w:rPr>
              <w:t>0.493</w:t>
            </w:r>
          </w:p>
        </w:tc>
        <w:tc>
          <w:tcPr>
            <w:tcW w:w="1357" w:type="dxa"/>
            <w:shd w:val="clear" w:color="auto" w:fill="auto"/>
            <w:noWrap/>
            <w:vAlign w:val="center"/>
            <w:hideMark/>
          </w:tcPr>
          <w:p w14:paraId="4909F7A3" w14:textId="77777777" w:rsidR="00D06F43" w:rsidRPr="00D06F43" w:rsidRDefault="00D06F43" w:rsidP="00D06F43">
            <w:pPr>
              <w:widowControl/>
              <w:autoSpaceDE/>
              <w:autoSpaceDN/>
              <w:jc w:val="right"/>
              <w:rPr>
                <w:color w:val="000000"/>
                <w:sz w:val="20"/>
                <w:szCs w:val="20"/>
              </w:rPr>
            </w:pPr>
            <w:r w:rsidRPr="00D06F43">
              <w:rPr>
                <w:color w:val="000000"/>
                <w:sz w:val="20"/>
                <w:szCs w:val="20"/>
              </w:rPr>
              <w:t>0.098</w:t>
            </w:r>
          </w:p>
        </w:tc>
        <w:tc>
          <w:tcPr>
            <w:tcW w:w="1697" w:type="dxa"/>
            <w:shd w:val="clear" w:color="auto" w:fill="auto"/>
            <w:noWrap/>
            <w:vAlign w:val="center"/>
            <w:hideMark/>
          </w:tcPr>
          <w:p w14:paraId="1E6DF1CC"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0.675</w:t>
            </w:r>
          </w:p>
        </w:tc>
        <w:tc>
          <w:tcPr>
            <w:tcW w:w="1357" w:type="dxa"/>
            <w:shd w:val="clear" w:color="auto" w:fill="auto"/>
            <w:noWrap/>
            <w:vAlign w:val="center"/>
            <w:hideMark/>
          </w:tcPr>
          <w:p w14:paraId="7AE1E0D1"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0.607</w:t>
            </w:r>
          </w:p>
        </w:tc>
        <w:tc>
          <w:tcPr>
            <w:tcW w:w="1357" w:type="dxa"/>
            <w:shd w:val="clear" w:color="auto" w:fill="auto"/>
            <w:noWrap/>
            <w:vAlign w:val="center"/>
            <w:hideMark/>
          </w:tcPr>
          <w:p w14:paraId="467ABD98" w14:textId="77777777" w:rsidR="00D06F43" w:rsidRPr="00D06F43" w:rsidRDefault="00D06F43" w:rsidP="00D06F43">
            <w:pPr>
              <w:widowControl/>
              <w:autoSpaceDE/>
              <w:autoSpaceDN/>
              <w:jc w:val="right"/>
              <w:rPr>
                <w:color w:val="000000"/>
                <w:sz w:val="20"/>
                <w:szCs w:val="20"/>
              </w:rPr>
            </w:pPr>
            <w:r w:rsidRPr="00D06F43">
              <w:rPr>
                <w:color w:val="000000"/>
                <w:sz w:val="20"/>
                <w:szCs w:val="20"/>
              </w:rPr>
              <w:t>0.63</w:t>
            </w:r>
          </w:p>
        </w:tc>
      </w:tr>
      <w:tr w:rsidR="00BD397A" w:rsidRPr="00D06F43" w14:paraId="4291E9F3" w14:textId="77777777" w:rsidTr="00FB17FC">
        <w:trPr>
          <w:trHeight w:val="244"/>
        </w:trPr>
        <w:tc>
          <w:tcPr>
            <w:tcW w:w="1847" w:type="dxa"/>
            <w:shd w:val="clear" w:color="auto" w:fill="auto"/>
            <w:noWrap/>
            <w:vAlign w:val="center"/>
            <w:hideMark/>
          </w:tcPr>
          <w:p w14:paraId="35610F0E" w14:textId="77777777" w:rsidR="00D06F43" w:rsidRPr="00D06F43" w:rsidRDefault="00D06F43" w:rsidP="00D06F43">
            <w:pPr>
              <w:widowControl/>
              <w:autoSpaceDE/>
              <w:autoSpaceDN/>
              <w:jc w:val="right"/>
              <w:rPr>
                <w:color w:val="000000"/>
                <w:sz w:val="20"/>
                <w:szCs w:val="20"/>
              </w:rPr>
            </w:pPr>
            <w:r w:rsidRPr="00D06F43">
              <w:rPr>
                <w:color w:val="000000"/>
                <w:sz w:val="20"/>
                <w:szCs w:val="20"/>
              </w:rPr>
              <w:t>Balanced Accuracy</w:t>
            </w:r>
          </w:p>
        </w:tc>
        <w:tc>
          <w:tcPr>
            <w:tcW w:w="1357" w:type="dxa"/>
            <w:shd w:val="clear" w:color="auto" w:fill="auto"/>
            <w:noWrap/>
            <w:vAlign w:val="center"/>
            <w:hideMark/>
          </w:tcPr>
          <w:p w14:paraId="678B6D6A" w14:textId="77777777" w:rsidR="00D06F43" w:rsidRPr="00D06F43" w:rsidRDefault="00D06F43" w:rsidP="00D06F43">
            <w:pPr>
              <w:widowControl/>
              <w:autoSpaceDE/>
              <w:autoSpaceDN/>
              <w:jc w:val="right"/>
              <w:rPr>
                <w:color w:val="000000"/>
                <w:sz w:val="20"/>
                <w:szCs w:val="20"/>
              </w:rPr>
            </w:pPr>
            <w:r w:rsidRPr="00D06F43">
              <w:rPr>
                <w:color w:val="000000"/>
                <w:sz w:val="20"/>
                <w:szCs w:val="20"/>
              </w:rPr>
              <w:t>0.716</w:t>
            </w:r>
          </w:p>
        </w:tc>
        <w:tc>
          <w:tcPr>
            <w:tcW w:w="1357" w:type="dxa"/>
            <w:shd w:val="clear" w:color="auto" w:fill="auto"/>
            <w:noWrap/>
            <w:vAlign w:val="center"/>
            <w:hideMark/>
          </w:tcPr>
          <w:p w14:paraId="6AF179D6" w14:textId="77777777" w:rsidR="00D06F43" w:rsidRPr="00D06F43" w:rsidRDefault="00D06F43" w:rsidP="00D06F43">
            <w:pPr>
              <w:widowControl/>
              <w:autoSpaceDE/>
              <w:autoSpaceDN/>
              <w:jc w:val="right"/>
              <w:rPr>
                <w:color w:val="000000"/>
                <w:sz w:val="20"/>
                <w:szCs w:val="20"/>
              </w:rPr>
            </w:pPr>
            <w:r w:rsidRPr="00D06F43">
              <w:rPr>
                <w:color w:val="000000"/>
                <w:sz w:val="20"/>
                <w:szCs w:val="20"/>
              </w:rPr>
              <w:t>0.526</w:t>
            </w:r>
          </w:p>
        </w:tc>
        <w:tc>
          <w:tcPr>
            <w:tcW w:w="1697" w:type="dxa"/>
            <w:shd w:val="clear" w:color="auto" w:fill="auto"/>
            <w:noWrap/>
            <w:vAlign w:val="center"/>
            <w:hideMark/>
          </w:tcPr>
          <w:p w14:paraId="4CDBEA06" w14:textId="77777777" w:rsidR="00D06F43" w:rsidRPr="00D06F43" w:rsidRDefault="00D06F43" w:rsidP="00D06F43">
            <w:pPr>
              <w:widowControl/>
              <w:autoSpaceDE/>
              <w:autoSpaceDN/>
              <w:jc w:val="right"/>
              <w:rPr>
                <w:color w:val="000000"/>
                <w:sz w:val="20"/>
                <w:szCs w:val="20"/>
              </w:rPr>
            </w:pPr>
            <w:r w:rsidRPr="00D06F43">
              <w:rPr>
                <w:color w:val="000000"/>
                <w:sz w:val="20"/>
                <w:szCs w:val="20"/>
              </w:rPr>
              <w:t>0.847</w:t>
            </w:r>
          </w:p>
        </w:tc>
        <w:tc>
          <w:tcPr>
            <w:tcW w:w="1357" w:type="dxa"/>
            <w:shd w:val="clear" w:color="auto" w:fill="auto"/>
            <w:noWrap/>
            <w:vAlign w:val="center"/>
            <w:hideMark/>
          </w:tcPr>
          <w:p w14:paraId="2BADB595" w14:textId="77777777" w:rsidR="00D06F43" w:rsidRPr="00D06F43" w:rsidRDefault="00D06F43" w:rsidP="00D06F43">
            <w:pPr>
              <w:widowControl/>
              <w:autoSpaceDE/>
              <w:autoSpaceDN/>
              <w:jc w:val="right"/>
              <w:rPr>
                <w:color w:val="000000"/>
                <w:sz w:val="20"/>
                <w:szCs w:val="20"/>
              </w:rPr>
            </w:pPr>
            <w:r w:rsidRPr="00D06F43">
              <w:rPr>
                <w:color w:val="000000"/>
                <w:sz w:val="20"/>
                <w:szCs w:val="20"/>
              </w:rPr>
              <w:t>0.842</w:t>
            </w:r>
          </w:p>
        </w:tc>
        <w:tc>
          <w:tcPr>
            <w:tcW w:w="1357" w:type="dxa"/>
            <w:shd w:val="clear" w:color="auto" w:fill="auto"/>
            <w:noWrap/>
            <w:vAlign w:val="center"/>
            <w:hideMark/>
          </w:tcPr>
          <w:p w14:paraId="421BE0F5" w14:textId="77777777" w:rsidR="00D06F43" w:rsidRPr="00D06F43" w:rsidRDefault="00D06F43" w:rsidP="00D06F43">
            <w:pPr>
              <w:widowControl/>
              <w:autoSpaceDE/>
              <w:autoSpaceDN/>
              <w:jc w:val="right"/>
              <w:rPr>
                <w:color w:val="000000"/>
                <w:sz w:val="20"/>
                <w:szCs w:val="20"/>
              </w:rPr>
            </w:pPr>
            <w:r w:rsidRPr="00D06F43">
              <w:rPr>
                <w:color w:val="000000"/>
                <w:sz w:val="20"/>
                <w:szCs w:val="20"/>
              </w:rPr>
              <w:t>0.796</w:t>
            </w:r>
          </w:p>
        </w:tc>
      </w:tr>
    </w:tbl>
    <w:p w14:paraId="7AAD66B7" w14:textId="45D4C075" w:rsidR="00D06F43" w:rsidRDefault="00003783" w:rsidP="002140FE">
      <w:pPr>
        <w:tabs>
          <w:tab w:val="left" w:pos="4047"/>
        </w:tabs>
        <w:spacing w:before="111"/>
        <w:jc w:val="both"/>
        <w:rPr>
          <w:sz w:val="20"/>
          <w:szCs w:val="20"/>
        </w:rPr>
      </w:pPr>
      <w:r w:rsidRPr="00003783">
        <w:rPr>
          <w:sz w:val="20"/>
          <w:szCs w:val="20"/>
        </w:rPr>
        <w:t xml:space="preserve">Considering the given performance metrics in Table 3, random Forest emerges as the best overall model. </w:t>
      </w:r>
      <w:r w:rsidR="00E87969">
        <w:rPr>
          <w:sz w:val="20"/>
          <w:szCs w:val="20"/>
        </w:rPr>
        <w:t xml:space="preserve">The model </w:t>
      </w:r>
      <w:r w:rsidRPr="00003783">
        <w:rPr>
          <w:sz w:val="20"/>
          <w:szCs w:val="20"/>
        </w:rPr>
        <w:t xml:space="preserve">achieves the highest sensitivity (0.711) and a strong specificity (0.984), indicating </w:t>
      </w:r>
      <w:r w:rsidR="00E87969">
        <w:rPr>
          <w:sz w:val="20"/>
          <w:szCs w:val="20"/>
        </w:rPr>
        <w:t xml:space="preserve">that the model </w:t>
      </w:r>
      <w:r w:rsidRPr="00003783">
        <w:rPr>
          <w:sz w:val="20"/>
          <w:szCs w:val="20"/>
        </w:rPr>
        <w:t xml:space="preserve">effectively identifies both positive and negative cases. Its precision (0.643) and F1-Score (0.675) reflect a good balance between precision and recall, ensuring reliable positive predictions. Moreover, Random Forest has the highest balanced accuracy (0.847), demonstrating its superior capability in handling imbalanced datasets compared to other models. While </w:t>
      </w:r>
      <w:r w:rsidR="00176F7F">
        <w:rPr>
          <w:sz w:val="20"/>
          <w:szCs w:val="20"/>
        </w:rPr>
        <w:t>b</w:t>
      </w:r>
      <w:r w:rsidRPr="00003783">
        <w:rPr>
          <w:sz w:val="20"/>
          <w:szCs w:val="20"/>
        </w:rPr>
        <w:t>oosting also performs well with high specificity (0.987) and precision (0.657), its slightly lower sensitivity (0.605) and balanced accuracy (0.796) make it less optimal than Random Forest. Hence, Random Forest stands out as the most robust and balanced model for this classification task.</w:t>
      </w:r>
      <w:r w:rsidR="00922159">
        <w:rPr>
          <w:sz w:val="20"/>
          <w:szCs w:val="20"/>
        </w:rPr>
        <w:t xml:space="preserve"> </w:t>
      </w:r>
      <w:r w:rsidR="00980D77">
        <w:rPr>
          <w:sz w:val="20"/>
          <w:szCs w:val="20"/>
        </w:rPr>
        <w:t xml:space="preserve">The results are </w:t>
      </w:r>
      <w:r w:rsidR="00692D51">
        <w:rPr>
          <w:sz w:val="20"/>
          <w:szCs w:val="20"/>
        </w:rPr>
        <w:t xml:space="preserve">show a similar trend to what </w:t>
      </w:r>
      <w:r w:rsidR="00692D51" w:rsidRPr="00692D51">
        <w:rPr>
          <w:sz w:val="20"/>
          <w:szCs w:val="20"/>
        </w:rPr>
        <w:t xml:space="preserve">Lee </w:t>
      </w:r>
      <w:r w:rsidR="00692D51" w:rsidRPr="00692D51">
        <w:rPr>
          <w:i/>
          <w:iCs/>
          <w:sz w:val="20"/>
          <w:szCs w:val="20"/>
        </w:rPr>
        <w:t>et al</w:t>
      </w:r>
      <w:r w:rsidR="00692D51" w:rsidRPr="00692D51">
        <w:rPr>
          <w:sz w:val="20"/>
          <w:szCs w:val="20"/>
        </w:rPr>
        <w:t xml:space="preserve">., </w:t>
      </w:r>
      <w:r w:rsidR="00692D51">
        <w:rPr>
          <w:sz w:val="20"/>
          <w:szCs w:val="20"/>
        </w:rPr>
        <w:t>(</w:t>
      </w:r>
      <w:r w:rsidR="00692D51" w:rsidRPr="00692D51">
        <w:rPr>
          <w:sz w:val="20"/>
          <w:szCs w:val="20"/>
        </w:rPr>
        <w:t>2021)</w:t>
      </w:r>
      <w:r w:rsidR="00692D51">
        <w:rPr>
          <w:sz w:val="20"/>
          <w:szCs w:val="20"/>
        </w:rPr>
        <w:t xml:space="preserve"> found out where random forest emerged the best overall model</w:t>
      </w:r>
      <w:r w:rsidR="00BA139D">
        <w:rPr>
          <w:sz w:val="20"/>
          <w:szCs w:val="20"/>
        </w:rPr>
        <w:t xml:space="preserve"> in malaria prediction</w:t>
      </w:r>
      <w:r w:rsidR="00692D51">
        <w:rPr>
          <w:sz w:val="20"/>
          <w:szCs w:val="20"/>
        </w:rPr>
        <w:t xml:space="preserve"> after</w:t>
      </w:r>
      <w:r w:rsidR="00415C80">
        <w:rPr>
          <w:sz w:val="20"/>
          <w:szCs w:val="20"/>
        </w:rPr>
        <w:t xml:space="preserve"> applying SMOTE</w:t>
      </w:r>
      <w:r w:rsidR="00BA139D">
        <w:rPr>
          <w:sz w:val="20"/>
          <w:szCs w:val="20"/>
        </w:rPr>
        <w:t>.</w:t>
      </w:r>
      <w:r w:rsidR="009D0FDE">
        <w:rPr>
          <w:sz w:val="20"/>
          <w:szCs w:val="20"/>
        </w:rPr>
        <w:t xml:space="preserve"> </w:t>
      </w:r>
      <w:r w:rsidR="00C577AC">
        <w:rPr>
          <w:sz w:val="20"/>
          <w:szCs w:val="20"/>
        </w:rPr>
        <w:t xml:space="preserve">However, the results in this study </w:t>
      </w:r>
      <w:r w:rsidR="00307A1E">
        <w:rPr>
          <w:sz w:val="20"/>
          <w:szCs w:val="20"/>
        </w:rPr>
        <w:t xml:space="preserve">are </w:t>
      </w:r>
      <w:r w:rsidR="00C577AC">
        <w:rPr>
          <w:sz w:val="20"/>
          <w:szCs w:val="20"/>
        </w:rPr>
        <w:t xml:space="preserve">inconsistent with what </w:t>
      </w:r>
      <w:r w:rsidR="0006546B" w:rsidRPr="0006546B">
        <w:rPr>
          <w:sz w:val="20"/>
          <w:szCs w:val="20"/>
        </w:rPr>
        <w:t xml:space="preserve">Kazeem </w:t>
      </w:r>
      <w:r w:rsidR="0006546B">
        <w:rPr>
          <w:sz w:val="20"/>
          <w:szCs w:val="20"/>
        </w:rPr>
        <w:t>and</w:t>
      </w:r>
      <w:r w:rsidR="0006546B" w:rsidRPr="0006546B">
        <w:rPr>
          <w:sz w:val="20"/>
          <w:szCs w:val="20"/>
        </w:rPr>
        <w:t xml:space="preserve"> Adebanji</w:t>
      </w:r>
      <w:r w:rsidR="0006546B">
        <w:rPr>
          <w:sz w:val="20"/>
          <w:szCs w:val="20"/>
        </w:rPr>
        <w:t xml:space="preserve"> (</w:t>
      </w:r>
      <w:r w:rsidR="0006546B" w:rsidRPr="0006546B">
        <w:rPr>
          <w:sz w:val="20"/>
          <w:szCs w:val="20"/>
        </w:rPr>
        <w:t>2021)</w:t>
      </w:r>
      <w:r w:rsidR="0006546B">
        <w:rPr>
          <w:sz w:val="20"/>
          <w:szCs w:val="20"/>
        </w:rPr>
        <w:t xml:space="preserve"> </w:t>
      </w:r>
      <w:r w:rsidR="00307A1E">
        <w:rPr>
          <w:sz w:val="20"/>
          <w:szCs w:val="20"/>
        </w:rPr>
        <w:t xml:space="preserve">found out, who in their study, naïve bayes </w:t>
      </w:r>
      <w:r w:rsidR="004F10D7">
        <w:rPr>
          <w:sz w:val="20"/>
          <w:szCs w:val="20"/>
        </w:rPr>
        <w:t xml:space="preserve">outperformed </w:t>
      </w:r>
      <w:r w:rsidR="00DD4E06">
        <w:rPr>
          <w:sz w:val="20"/>
          <w:szCs w:val="20"/>
        </w:rPr>
        <w:t>knn</w:t>
      </w:r>
      <w:r w:rsidR="004F10D7">
        <w:rPr>
          <w:sz w:val="20"/>
          <w:szCs w:val="20"/>
        </w:rPr>
        <w:t xml:space="preserve">, </w:t>
      </w:r>
      <w:r w:rsidR="00DD4E06">
        <w:rPr>
          <w:sz w:val="20"/>
          <w:szCs w:val="20"/>
        </w:rPr>
        <w:t>svm</w:t>
      </w:r>
      <w:r w:rsidR="004F10D7">
        <w:rPr>
          <w:sz w:val="20"/>
          <w:szCs w:val="20"/>
        </w:rPr>
        <w:t xml:space="preserve"> </w:t>
      </w:r>
      <w:r w:rsidR="00DD4E06">
        <w:rPr>
          <w:sz w:val="20"/>
          <w:szCs w:val="20"/>
        </w:rPr>
        <w:t>and logistic regression in predicting malaria outbreak</w:t>
      </w:r>
      <w:r w:rsidR="00B93057">
        <w:rPr>
          <w:sz w:val="20"/>
          <w:szCs w:val="20"/>
        </w:rPr>
        <w:t>.</w:t>
      </w:r>
    </w:p>
    <w:p w14:paraId="33287CF6" w14:textId="6298E2A8" w:rsidR="00922159" w:rsidRDefault="00922159" w:rsidP="00922159">
      <w:pPr>
        <w:pStyle w:val="ListParagraph"/>
        <w:numPr>
          <w:ilvl w:val="0"/>
          <w:numId w:val="13"/>
        </w:numPr>
        <w:tabs>
          <w:tab w:val="left" w:pos="4047"/>
        </w:tabs>
        <w:spacing w:before="111"/>
        <w:jc w:val="both"/>
        <w:rPr>
          <w:i/>
          <w:iCs/>
          <w:sz w:val="20"/>
          <w:szCs w:val="20"/>
        </w:rPr>
      </w:pPr>
      <w:r>
        <w:rPr>
          <w:i/>
          <w:iCs/>
          <w:sz w:val="20"/>
          <w:szCs w:val="20"/>
        </w:rPr>
        <w:t>R</w:t>
      </w:r>
      <w:r w:rsidR="008B54A7">
        <w:rPr>
          <w:i/>
          <w:iCs/>
          <w:sz w:val="20"/>
          <w:szCs w:val="20"/>
        </w:rPr>
        <w:t xml:space="preserve">eceiver </w:t>
      </w:r>
      <w:r w:rsidR="00FC7B31">
        <w:rPr>
          <w:i/>
          <w:iCs/>
          <w:sz w:val="20"/>
          <w:szCs w:val="20"/>
        </w:rPr>
        <w:t xml:space="preserve">Operating </w:t>
      </w:r>
      <w:r w:rsidR="008B54A7">
        <w:rPr>
          <w:i/>
          <w:iCs/>
          <w:sz w:val="20"/>
          <w:szCs w:val="20"/>
        </w:rPr>
        <w:t>Characteristic (ROC) and Area under the Curve (AUC)</w:t>
      </w:r>
    </w:p>
    <w:p w14:paraId="5B32EE47" w14:textId="46B2363D" w:rsidR="008B54A7" w:rsidRDefault="006728CD" w:rsidP="006728CD">
      <w:pPr>
        <w:tabs>
          <w:tab w:val="left" w:pos="4047"/>
        </w:tabs>
        <w:spacing w:before="111"/>
        <w:jc w:val="both"/>
        <w:rPr>
          <w:sz w:val="20"/>
          <w:szCs w:val="20"/>
        </w:rPr>
      </w:pPr>
      <w:r>
        <w:rPr>
          <w:sz w:val="20"/>
          <w:szCs w:val="20"/>
        </w:rPr>
        <w:t>Received operating curve (ROC) and area under the curve (AUC) ar</w:t>
      </w:r>
      <w:r w:rsidR="00622281">
        <w:rPr>
          <w:sz w:val="20"/>
          <w:szCs w:val="20"/>
        </w:rPr>
        <w:t>e important performance metrics in machine learning especially for binary. The ROC and AUC estimated from our ML models in this study are reported in</w:t>
      </w:r>
      <w:r w:rsidR="00B5706D">
        <w:rPr>
          <w:sz w:val="20"/>
          <w:szCs w:val="20"/>
        </w:rPr>
        <w:t xml:space="preserve"> Table 4. </w:t>
      </w:r>
    </w:p>
    <w:p w14:paraId="05FE2148" w14:textId="6431E133" w:rsidR="00A36FBA" w:rsidRPr="00A36FBA" w:rsidRDefault="00A36FBA" w:rsidP="00A36FBA">
      <w:pPr>
        <w:pStyle w:val="Caption"/>
        <w:keepNext/>
        <w:rPr>
          <w:i w:val="0"/>
          <w:iCs w:val="0"/>
          <w:sz w:val="20"/>
          <w:szCs w:val="20"/>
        </w:rPr>
      </w:pPr>
      <w:r w:rsidRPr="00A36FBA">
        <w:rPr>
          <w:i w:val="0"/>
          <w:iCs w:val="0"/>
          <w:color w:val="auto"/>
          <w:sz w:val="20"/>
          <w:szCs w:val="20"/>
        </w:rPr>
        <w:t xml:space="preserve">Table </w:t>
      </w:r>
      <w:r w:rsidRPr="00A36FBA">
        <w:rPr>
          <w:i w:val="0"/>
          <w:iCs w:val="0"/>
          <w:color w:val="auto"/>
          <w:sz w:val="20"/>
          <w:szCs w:val="20"/>
        </w:rPr>
        <w:fldChar w:fldCharType="begin"/>
      </w:r>
      <w:r w:rsidRPr="00A36FBA">
        <w:rPr>
          <w:i w:val="0"/>
          <w:iCs w:val="0"/>
          <w:color w:val="auto"/>
          <w:sz w:val="20"/>
          <w:szCs w:val="20"/>
        </w:rPr>
        <w:instrText xml:space="preserve"> SEQ Table \* ARABIC </w:instrText>
      </w:r>
      <w:r w:rsidRPr="00A36FBA">
        <w:rPr>
          <w:i w:val="0"/>
          <w:iCs w:val="0"/>
          <w:color w:val="auto"/>
          <w:sz w:val="20"/>
          <w:szCs w:val="20"/>
        </w:rPr>
        <w:fldChar w:fldCharType="separate"/>
      </w:r>
      <w:r w:rsidR="00972B6B">
        <w:rPr>
          <w:i w:val="0"/>
          <w:iCs w:val="0"/>
          <w:noProof/>
          <w:color w:val="auto"/>
          <w:sz w:val="20"/>
          <w:szCs w:val="20"/>
        </w:rPr>
        <w:t>4</w:t>
      </w:r>
      <w:r w:rsidRPr="00A36FBA">
        <w:rPr>
          <w:i w:val="0"/>
          <w:iCs w:val="0"/>
          <w:color w:val="auto"/>
          <w:sz w:val="20"/>
          <w:szCs w:val="20"/>
        </w:rPr>
        <w:fldChar w:fldCharType="end"/>
      </w:r>
      <w:r w:rsidRPr="00A36FBA">
        <w:rPr>
          <w:i w:val="0"/>
          <w:iCs w:val="0"/>
          <w:color w:val="auto"/>
          <w:sz w:val="20"/>
          <w:szCs w:val="20"/>
        </w:rPr>
        <w:t>: Area under the Curve (AUC)</w:t>
      </w:r>
    </w:p>
    <w:tbl>
      <w:tblPr>
        <w:tblW w:w="8822" w:type="dxa"/>
        <w:tblBorders>
          <w:top w:val="single" w:sz="4" w:space="0" w:color="auto"/>
          <w:bottom w:val="single" w:sz="4" w:space="0" w:color="auto"/>
        </w:tblBorders>
        <w:tblLook w:val="04A0" w:firstRow="1" w:lastRow="0" w:firstColumn="1" w:lastColumn="0" w:noHBand="0" w:noVBand="1"/>
      </w:tblPr>
      <w:tblGrid>
        <w:gridCol w:w="5456"/>
        <w:gridCol w:w="3366"/>
      </w:tblGrid>
      <w:tr w:rsidR="00ED4DB7" w:rsidRPr="00ED4DB7" w14:paraId="6101EB89" w14:textId="77777777" w:rsidTr="00A36FBA">
        <w:trPr>
          <w:trHeight w:val="248"/>
        </w:trPr>
        <w:tc>
          <w:tcPr>
            <w:tcW w:w="5456" w:type="dxa"/>
            <w:tcBorders>
              <w:top w:val="single" w:sz="4" w:space="0" w:color="auto"/>
              <w:bottom w:val="single" w:sz="4" w:space="0" w:color="auto"/>
            </w:tcBorders>
            <w:shd w:val="clear" w:color="auto" w:fill="auto"/>
            <w:noWrap/>
            <w:vAlign w:val="center"/>
            <w:hideMark/>
          </w:tcPr>
          <w:p w14:paraId="34C16837" w14:textId="77777777" w:rsidR="00ED4DB7" w:rsidRPr="00ED4DB7" w:rsidRDefault="00ED4DB7" w:rsidP="00ED4DB7">
            <w:pPr>
              <w:widowControl/>
              <w:autoSpaceDE/>
              <w:autoSpaceDN/>
              <w:rPr>
                <w:b/>
                <w:bCs/>
                <w:color w:val="000000"/>
                <w:sz w:val="20"/>
                <w:szCs w:val="20"/>
              </w:rPr>
            </w:pPr>
            <w:r w:rsidRPr="00ED4DB7">
              <w:rPr>
                <w:b/>
                <w:bCs/>
                <w:color w:val="000000"/>
                <w:sz w:val="20"/>
                <w:szCs w:val="20"/>
              </w:rPr>
              <w:t>Model</w:t>
            </w:r>
          </w:p>
        </w:tc>
        <w:tc>
          <w:tcPr>
            <w:tcW w:w="3366" w:type="dxa"/>
            <w:tcBorders>
              <w:top w:val="single" w:sz="4" w:space="0" w:color="auto"/>
              <w:bottom w:val="single" w:sz="4" w:space="0" w:color="auto"/>
            </w:tcBorders>
            <w:shd w:val="clear" w:color="auto" w:fill="auto"/>
            <w:noWrap/>
            <w:vAlign w:val="center"/>
            <w:hideMark/>
          </w:tcPr>
          <w:p w14:paraId="7AC7E0A4" w14:textId="58ED0BD3" w:rsidR="00ED4DB7" w:rsidRPr="00ED4DB7" w:rsidRDefault="00A36FBA" w:rsidP="00ED4DB7">
            <w:pPr>
              <w:widowControl/>
              <w:autoSpaceDE/>
              <w:autoSpaceDN/>
              <w:rPr>
                <w:b/>
                <w:bCs/>
                <w:color w:val="000000"/>
                <w:sz w:val="20"/>
                <w:szCs w:val="20"/>
              </w:rPr>
            </w:pPr>
            <w:r>
              <w:rPr>
                <w:b/>
                <w:bCs/>
                <w:color w:val="000000"/>
                <w:sz w:val="20"/>
                <w:szCs w:val="20"/>
              </w:rPr>
              <w:t xml:space="preserve">                                             </w:t>
            </w:r>
            <w:r w:rsidR="00ED4DB7" w:rsidRPr="00ED4DB7">
              <w:rPr>
                <w:b/>
                <w:bCs/>
                <w:color w:val="000000"/>
                <w:sz w:val="20"/>
                <w:szCs w:val="20"/>
              </w:rPr>
              <w:t xml:space="preserve">AUC </w:t>
            </w:r>
          </w:p>
        </w:tc>
      </w:tr>
      <w:tr w:rsidR="00ED4DB7" w:rsidRPr="00ED4DB7" w14:paraId="277A08B2" w14:textId="77777777" w:rsidTr="00A36FBA">
        <w:trPr>
          <w:trHeight w:val="248"/>
        </w:trPr>
        <w:tc>
          <w:tcPr>
            <w:tcW w:w="5456" w:type="dxa"/>
            <w:shd w:val="clear" w:color="auto" w:fill="auto"/>
            <w:noWrap/>
            <w:vAlign w:val="center"/>
            <w:hideMark/>
          </w:tcPr>
          <w:p w14:paraId="63319297" w14:textId="77777777" w:rsidR="00ED4DB7" w:rsidRPr="00ED4DB7" w:rsidRDefault="00ED4DB7" w:rsidP="00ED4DB7">
            <w:pPr>
              <w:widowControl/>
              <w:autoSpaceDE/>
              <w:autoSpaceDN/>
              <w:rPr>
                <w:color w:val="000000"/>
                <w:sz w:val="20"/>
                <w:szCs w:val="20"/>
              </w:rPr>
            </w:pPr>
            <w:r w:rsidRPr="00ED4DB7">
              <w:rPr>
                <w:color w:val="000000"/>
                <w:sz w:val="20"/>
                <w:szCs w:val="20"/>
              </w:rPr>
              <w:t>Tree Bagging</w:t>
            </w:r>
          </w:p>
        </w:tc>
        <w:tc>
          <w:tcPr>
            <w:tcW w:w="3366" w:type="dxa"/>
            <w:shd w:val="clear" w:color="auto" w:fill="auto"/>
            <w:noWrap/>
            <w:vAlign w:val="center"/>
            <w:hideMark/>
          </w:tcPr>
          <w:p w14:paraId="7FD19CD1" w14:textId="77777777" w:rsidR="00ED4DB7" w:rsidRPr="00ED4DB7" w:rsidRDefault="00ED4DB7" w:rsidP="00ED4DB7">
            <w:pPr>
              <w:widowControl/>
              <w:autoSpaceDE/>
              <w:autoSpaceDN/>
              <w:jc w:val="right"/>
              <w:rPr>
                <w:color w:val="000000"/>
                <w:sz w:val="20"/>
                <w:szCs w:val="20"/>
              </w:rPr>
            </w:pPr>
            <w:r w:rsidRPr="00ED4DB7">
              <w:rPr>
                <w:color w:val="000000"/>
                <w:sz w:val="20"/>
                <w:szCs w:val="20"/>
              </w:rPr>
              <w:t>0.9437876</w:t>
            </w:r>
          </w:p>
        </w:tc>
      </w:tr>
      <w:tr w:rsidR="00ED4DB7" w:rsidRPr="00ED4DB7" w14:paraId="3C5426D6" w14:textId="77777777" w:rsidTr="00A36FBA">
        <w:trPr>
          <w:trHeight w:val="248"/>
        </w:trPr>
        <w:tc>
          <w:tcPr>
            <w:tcW w:w="5456" w:type="dxa"/>
            <w:shd w:val="clear" w:color="auto" w:fill="auto"/>
            <w:noWrap/>
            <w:vAlign w:val="center"/>
            <w:hideMark/>
          </w:tcPr>
          <w:p w14:paraId="0FAC576E" w14:textId="77777777" w:rsidR="00ED4DB7" w:rsidRPr="00ED4DB7" w:rsidRDefault="00ED4DB7" w:rsidP="00ED4DB7">
            <w:pPr>
              <w:widowControl/>
              <w:autoSpaceDE/>
              <w:autoSpaceDN/>
              <w:rPr>
                <w:color w:val="000000"/>
                <w:sz w:val="20"/>
                <w:szCs w:val="20"/>
              </w:rPr>
            </w:pPr>
            <w:r w:rsidRPr="00ED4DB7">
              <w:rPr>
                <w:color w:val="000000"/>
                <w:sz w:val="20"/>
                <w:szCs w:val="20"/>
              </w:rPr>
              <w:t>Support Vector Machines</w:t>
            </w:r>
          </w:p>
        </w:tc>
        <w:tc>
          <w:tcPr>
            <w:tcW w:w="3366" w:type="dxa"/>
            <w:shd w:val="clear" w:color="auto" w:fill="auto"/>
            <w:noWrap/>
            <w:vAlign w:val="center"/>
            <w:hideMark/>
          </w:tcPr>
          <w:p w14:paraId="61A2C45E" w14:textId="77777777" w:rsidR="00ED4DB7" w:rsidRPr="00ED4DB7" w:rsidRDefault="00ED4DB7" w:rsidP="00ED4DB7">
            <w:pPr>
              <w:widowControl/>
              <w:autoSpaceDE/>
              <w:autoSpaceDN/>
              <w:jc w:val="right"/>
              <w:rPr>
                <w:color w:val="000000"/>
                <w:sz w:val="20"/>
                <w:szCs w:val="20"/>
              </w:rPr>
            </w:pPr>
            <w:r w:rsidRPr="00ED4DB7">
              <w:rPr>
                <w:color w:val="000000"/>
                <w:sz w:val="20"/>
                <w:szCs w:val="20"/>
              </w:rPr>
              <w:t>0.9735297</w:t>
            </w:r>
          </w:p>
        </w:tc>
      </w:tr>
      <w:tr w:rsidR="00ED4DB7" w:rsidRPr="00ED4DB7" w14:paraId="42CA7F3F" w14:textId="77777777" w:rsidTr="00A36FBA">
        <w:trPr>
          <w:trHeight w:val="248"/>
        </w:trPr>
        <w:tc>
          <w:tcPr>
            <w:tcW w:w="5456" w:type="dxa"/>
            <w:shd w:val="clear" w:color="auto" w:fill="auto"/>
            <w:noWrap/>
            <w:vAlign w:val="center"/>
            <w:hideMark/>
          </w:tcPr>
          <w:p w14:paraId="0362ADAC" w14:textId="77777777" w:rsidR="00ED4DB7" w:rsidRPr="00ED4DB7" w:rsidRDefault="00ED4DB7" w:rsidP="00ED4DB7">
            <w:pPr>
              <w:widowControl/>
              <w:autoSpaceDE/>
              <w:autoSpaceDN/>
              <w:rPr>
                <w:color w:val="000000"/>
                <w:sz w:val="20"/>
                <w:szCs w:val="20"/>
              </w:rPr>
            </w:pPr>
            <w:r w:rsidRPr="00ED4DB7">
              <w:rPr>
                <w:color w:val="000000"/>
                <w:sz w:val="20"/>
                <w:szCs w:val="20"/>
              </w:rPr>
              <w:t>Random Forest</w:t>
            </w:r>
          </w:p>
        </w:tc>
        <w:tc>
          <w:tcPr>
            <w:tcW w:w="3366" w:type="dxa"/>
            <w:shd w:val="clear" w:color="auto" w:fill="auto"/>
            <w:noWrap/>
            <w:vAlign w:val="center"/>
            <w:hideMark/>
          </w:tcPr>
          <w:p w14:paraId="7BAD4F5C" w14:textId="77777777" w:rsidR="00ED4DB7" w:rsidRPr="00ED4DB7" w:rsidRDefault="00ED4DB7" w:rsidP="00ED4DB7">
            <w:pPr>
              <w:widowControl/>
              <w:autoSpaceDE/>
              <w:autoSpaceDN/>
              <w:jc w:val="right"/>
              <w:rPr>
                <w:color w:val="000000"/>
                <w:sz w:val="20"/>
                <w:szCs w:val="20"/>
              </w:rPr>
            </w:pPr>
            <w:r w:rsidRPr="00ED4DB7">
              <w:rPr>
                <w:color w:val="000000"/>
                <w:sz w:val="20"/>
                <w:szCs w:val="20"/>
              </w:rPr>
              <w:t>0.9555131</w:t>
            </w:r>
          </w:p>
        </w:tc>
      </w:tr>
      <w:tr w:rsidR="00ED4DB7" w:rsidRPr="00ED4DB7" w14:paraId="5D5A75C0" w14:textId="77777777" w:rsidTr="00A36FBA">
        <w:trPr>
          <w:trHeight w:val="248"/>
        </w:trPr>
        <w:tc>
          <w:tcPr>
            <w:tcW w:w="5456" w:type="dxa"/>
            <w:shd w:val="clear" w:color="auto" w:fill="auto"/>
            <w:noWrap/>
            <w:vAlign w:val="center"/>
            <w:hideMark/>
          </w:tcPr>
          <w:p w14:paraId="6D80736B" w14:textId="7313E3BC" w:rsidR="00ED4DB7" w:rsidRPr="00ED4DB7" w:rsidRDefault="00ED4DB7" w:rsidP="00ED4DB7">
            <w:pPr>
              <w:widowControl/>
              <w:autoSpaceDE/>
              <w:autoSpaceDN/>
              <w:rPr>
                <w:color w:val="000000"/>
                <w:sz w:val="20"/>
                <w:szCs w:val="20"/>
              </w:rPr>
            </w:pPr>
            <w:r w:rsidRPr="00ED4DB7">
              <w:rPr>
                <w:color w:val="000000"/>
                <w:sz w:val="20"/>
                <w:szCs w:val="20"/>
              </w:rPr>
              <w:t>K-Nearest </w:t>
            </w:r>
            <w:r w:rsidR="00A36FBA" w:rsidRPr="00ED4DB7">
              <w:rPr>
                <w:color w:val="000000"/>
                <w:sz w:val="20"/>
                <w:szCs w:val="20"/>
              </w:rPr>
              <w:t>Neighbors</w:t>
            </w:r>
          </w:p>
        </w:tc>
        <w:tc>
          <w:tcPr>
            <w:tcW w:w="3366" w:type="dxa"/>
            <w:shd w:val="clear" w:color="auto" w:fill="auto"/>
            <w:noWrap/>
            <w:vAlign w:val="center"/>
            <w:hideMark/>
          </w:tcPr>
          <w:p w14:paraId="73D8C069" w14:textId="77777777" w:rsidR="00ED4DB7" w:rsidRPr="00ED4DB7" w:rsidRDefault="00ED4DB7" w:rsidP="00ED4DB7">
            <w:pPr>
              <w:widowControl/>
              <w:autoSpaceDE/>
              <w:autoSpaceDN/>
              <w:jc w:val="right"/>
              <w:rPr>
                <w:color w:val="000000"/>
                <w:sz w:val="20"/>
                <w:szCs w:val="20"/>
              </w:rPr>
            </w:pPr>
            <w:r w:rsidRPr="00ED4DB7">
              <w:rPr>
                <w:color w:val="000000"/>
                <w:sz w:val="20"/>
                <w:szCs w:val="20"/>
              </w:rPr>
              <w:t>0.9133854</w:t>
            </w:r>
          </w:p>
        </w:tc>
      </w:tr>
      <w:tr w:rsidR="00ED4DB7" w:rsidRPr="00ED4DB7" w14:paraId="4F7D0989" w14:textId="77777777" w:rsidTr="00A36FBA">
        <w:trPr>
          <w:trHeight w:val="248"/>
        </w:trPr>
        <w:tc>
          <w:tcPr>
            <w:tcW w:w="5456" w:type="dxa"/>
            <w:shd w:val="clear" w:color="auto" w:fill="auto"/>
            <w:noWrap/>
            <w:vAlign w:val="center"/>
            <w:hideMark/>
          </w:tcPr>
          <w:p w14:paraId="72643F75" w14:textId="77777777" w:rsidR="00ED4DB7" w:rsidRPr="00ED4DB7" w:rsidRDefault="00ED4DB7" w:rsidP="00ED4DB7">
            <w:pPr>
              <w:widowControl/>
              <w:autoSpaceDE/>
              <w:autoSpaceDN/>
              <w:rPr>
                <w:color w:val="000000"/>
                <w:sz w:val="20"/>
                <w:szCs w:val="20"/>
              </w:rPr>
            </w:pPr>
            <w:r w:rsidRPr="00ED4DB7">
              <w:rPr>
                <w:color w:val="000000"/>
                <w:sz w:val="20"/>
                <w:szCs w:val="20"/>
              </w:rPr>
              <w:t>Boosting</w:t>
            </w:r>
          </w:p>
        </w:tc>
        <w:tc>
          <w:tcPr>
            <w:tcW w:w="3366" w:type="dxa"/>
            <w:shd w:val="clear" w:color="auto" w:fill="auto"/>
            <w:noWrap/>
            <w:vAlign w:val="center"/>
            <w:hideMark/>
          </w:tcPr>
          <w:p w14:paraId="0AE35D40" w14:textId="77777777" w:rsidR="00ED4DB7" w:rsidRPr="00ED4DB7" w:rsidRDefault="00ED4DB7" w:rsidP="00ED4DB7">
            <w:pPr>
              <w:widowControl/>
              <w:autoSpaceDE/>
              <w:autoSpaceDN/>
              <w:jc w:val="right"/>
              <w:rPr>
                <w:color w:val="000000"/>
                <w:sz w:val="20"/>
                <w:szCs w:val="20"/>
              </w:rPr>
            </w:pPr>
            <w:r w:rsidRPr="00ED4DB7">
              <w:rPr>
                <w:color w:val="000000"/>
                <w:sz w:val="20"/>
                <w:szCs w:val="20"/>
              </w:rPr>
              <w:t>0.983163</w:t>
            </w:r>
          </w:p>
        </w:tc>
      </w:tr>
    </w:tbl>
    <w:p w14:paraId="76398D89" w14:textId="77777777" w:rsidR="001C0A5A" w:rsidRDefault="00D17033" w:rsidP="001C0A5A">
      <w:pPr>
        <w:keepNext/>
        <w:tabs>
          <w:tab w:val="left" w:pos="4047"/>
        </w:tabs>
        <w:spacing w:before="111"/>
        <w:jc w:val="center"/>
      </w:pPr>
      <w:r>
        <w:rPr>
          <w:noProof/>
          <w:sz w:val="20"/>
          <w:szCs w:val="20"/>
        </w:rPr>
        <w:lastRenderedPageBreak/>
        <w:drawing>
          <wp:inline distT="0" distB="0" distL="0" distR="0" wp14:anchorId="23845F9C" wp14:editId="2443B139">
            <wp:extent cx="4146550" cy="295790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7947" cy="2980298"/>
                    </a:xfrm>
                    <a:prstGeom prst="rect">
                      <a:avLst/>
                    </a:prstGeom>
                    <a:noFill/>
                  </pic:spPr>
                </pic:pic>
              </a:graphicData>
            </a:graphic>
          </wp:inline>
        </w:drawing>
      </w:r>
    </w:p>
    <w:p w14:paraId="58ACCD64" w14:textId="61EACAC7" w:rsidR="00D17033" w:rsidRPr="001C0A5A" w:rsidRDefault="001C0A5A" w:rsidP="001C0A5A">
      <w:pPr>
        <w:pStyle w:val="Caption"/>
        <w:jc w:val="center"/>
        <w:rPr>
          <w:i w:val="0"/>
          <w:iCs w:val="0"/>
          <w:color w:val="auto"/>
          <w:sz w:val="22"/>
          <w:szCs w:val="22"/>
        </w:rPr>
      </w:pPr>
      <w:r w:rsidRPr="001C0A5A">
        <w:rPr>
          <w:i w:val="0"/>
          <w:iCs w:val="0"/>
          <w:color w:val="auto"/>
          <w:sz w:val="20"/>
          <w:szCs w:val="20"/>
        </w:rPr>
        <w:t xml:space="preserve">Figure </w:t>
      </w:r>
      <w:r w:rsidRPr="001C0A5A">
        <w:rPr>
          <w:i w:val="0"/>
          <w:iCs w:val="0"/>
          <w:color w:val="auto"/>
          <w:sz w:val="20"/>
          <w:szCs w:val="20"/>
        </w:rPr>
        <w:fldChar w:fldCharType="begin"/>
      </w:r>
      <w:r w:rsidRPr="001C0A5A">
        <w:rPr>
          <w:i w:val="0"/>
          <w:iCs w:val="0"/>
          <w:color w:val="auto"/>
          <w:sz w:val="20"/>
          <w:szCs w:val="20"/>
        </w:rPr>
        <w:instrText xml:space="preserve"> SEQ Figure \* ARABIC </w:instrText>
      </w:r>
      <w:r w:rsidRPr="001C0A5A">
        <w:rPr>
          <w:i w:val="0"/>
          <w:iCs w:val="0"/>
          <w:color w:val="auto"/>
          <w:sz w:val="20"/>
          <w:szCs w:val="20"/>
        </w:rPr>
        <w:fldChar w:fldCharType="separate"/>
      </w:r>
      <w:r w:rsidR="00972B6B">
        <w:rPr>
          <w:i w:val="0"/>
          <w:iCs w:val="0"/>
          <w:noProof/>
          <w:color w:val="auto"/>
          <w:sz w:val="20"/>
          <w:szCs w:val="20"/>
        </w:rPr>
        <w:t>1</w:t>
      </w:r>
      <w:r w:rsidRPr="001C0A5A">
        <w:rPr>
          <w:i w:val="0"/>
          <w:iCs w:val="0"/>
          <w:color w:val="auto"/>
          <w:sz w:val="20"/>
          <w:szCs w:val="20"/>
        </w:rPr>
        <w:fldChar w:fldCharType="end"/>
      </w:r>
      <w:r w:rsidRPr="001C0A5A">
        <w:rPr>
          <w:i w:val="0"/>
          <w:iCs w:val="0"/>
          <w:color w:val="auto"/>
          <w:sz w:val="20"/>
          <w:szCs w:val="20"/>
        </w:rPr>
        <w:t>: ROC and AUC for the ML Models</w:t>
      </w:r>
    </w:p>
    <w:p w14:paraId="286233E2" w14:textId="3302DDF7" w:rsidR="00E77747" w:rsidRDefault="007478D2" w:rsidP="00E77747">
      <w:pPr>
        <w:tabs>
          <w:tab w:val="left" w:pos="4047"/>
        </w:tabs>
        <w:spacing w:before="111"/>
        <w:jc w:val="both"/>
        <w:rPr>
          <w:sz w:val="20"/>
          <w:szCs w:val="20"/>
        </w:rPr>
      </w:pPr>
      <w:r>
        <w:rPr>
          <w:sz w:val="20"/>
          <w:szCs w:val="20"/>
        </w:rPr>
        <w:t>Considering the performance metrics in Table 3 together with the results in Table 4</w:t>
      </w:r>
      <w:r w:rsidR="00E256BB">
        <w:rPr>
          <w:sz w:val="20"/>
          <w:szCs w:val="20"/>
        </w:rPr>
        <w:t xml:space="preserve"> and Figure 1,</w:t>
      </w:r>
      <w:r>
        <w:rPr>
          <w:sz w:val="20"/>
          <w:szCs w:val="20"/>
        </w:rPr>
        <w:t xml:space="preserve"> random forest demonstrates a higher ability in </w:t>
      </w:r>
      <w:r w:rsidR="00F4442D">
        <w:rPr>
          <w:sz w:val="20"/>
          <w:szCs w:val="20"/>
        </w:rPr>
        <w:t>classifying the positive cases and the overall classification ability</w:t>
      </w:r>
      <w:r w:rsidR="00E77747">
        <w:rPr>
          <w:sz w:val="20"/>
          <w:szCs w:val="20"/>
        </w:rPr>
        <w:t xml:space="preserve">. </w:t>
      </w:r>
      <w:r w:rsidR="00E77747" w:rsidRPr="00E77747">
        <w:rPr>
          <w:sz w:val="20"/>
          <w:szCs w:val="20"/>
        </w:rPr>
        <w:t xml:space="preserve">While </w:t>
      </w:r>
      <w:r w:rsidR="00E77747">
        <w:rPr>
          <w:sz w:val="20"/>
          <w:szCs w:val="20"/>
        </w:rPr>
        <w:t>b</w:t>
      </w:r>
      <w:r w:rsidR="00E77747" w:rsidRPr="00E77747">
        <w:rPr>
          <w:sz w:val="20"/>
          <w:szCs w:val="20"/>
        </w:rPr>
        <w:t xml:space="preserve">oosting has the highest AUC and strong performance metrics, </w:t>
      </w:r>
      <w:r w:rsidR="00E77747">
        <w:rPr>
          <w:sz w:val="20"/>
          <w:szCs w:val="20"/>
        </w:rPr>
        <w:t>r</w:t>
      </w:r>
      <w:r w:rsidR="00E77747" w:rsidRPr="00E77747">
        <w:rPr>
          <w:sz w:val="20"/>
          <w:szCs w:val="20"/>
        </w:rPr>
        <w:t xml:space="preserve">andom </w:t>
      </w:r>
      <w:r w:rsidR="00E77747">
        <w:rPr>
          <w:sz w:val="20"/>
          <w:szCs w:val="20"/>
        </w:rPr>
        <w:t>f</w:t>
      </w:r>
      <w:r w:rsidR="00E77747" w:rsidRPr="00E77747">
        <w:rPr>
          <w:sz w:val="20"/>
          <w:szCs w:val="20"/>
        </w:rPr>
        <w:t>orest's superior sensitivity and balanced accuracy make it the most robust and reliable model for this classification task.</w:t>
      </w:r>
    </w:p>
    <w:p w14:paraId="4BEE655B" w14:textId="3C1A06EA" w:rsidR="0055539A" w:rsidRDefault="00F50F01" w:rsidP="00F50F01">
      <w:pPr>
        <w:pStyle w:val="ListParagraph"/>
        <w:numPr>
          <w:ilvl w:val="0"/>
          <w:numId w:val="12"/>
        </w:numPr>
        <w:tabs>
          <w:tab w:val="left" w:pos="4047"/>
        </w:tabs>
        <w:spacing w:before="111"/>
        <w:jc w:val="both"/>
        <w:rPr>
          <w:i/>
          <w:iCs/>
          <w:sz w:val="20"/>
          <w:szCs w:val="20"/>
        </w:rPr>
      </w:pPr>
      <w:r>
        <w:rPr>
          <w:i/>
          <w:iCs/>
          <w:sz w:val="20"/>
          <w:szCs w:val="20"/>
        </w:rPr>
        <w:t>Relative</w:t>
      </w:r>
      <w:r w:rsidR="00A563D1">
        <w:rPr>
          <w:i/>
          <w:iCs/>
          <w:sz w:val="20"/>
          <w:szCs w:val="20"/>
        </w:rPr>
        <w:t xml:space="preserve"> Feature Importance</w:t>
      </w:r>
    </w:p>
    <w:p w14:paraId="461B6B27" w14:textId="77777777" w:rsidR="001F4F1D" w:rsidRDefault="001E2CFF" w:rsidP="00F50F01">
      <w:pPr>
        <w:tabs>
          <w:tab w:val="left" w:pos="4047"/>
        </w:tabs>
        <w:spacing w:before="111"/>
        <w:jc w:val="both"/>
        <w:rPr>
          <w:sz w:val="20"/>
          <w:szCs w:val="20"/>
        </w:rPr>
      </w:pPr>
      <w:r>
        <w:rPr>
          <w:sz w:val="20"/>
          <w:szCs w:val="20"/>
        </w:rPr>
        <w:t xml:space="preserve">The relative performance of feature shows the percentage contribution of feature to the variation </w:t>
      </w:r>
      <w:r w:rsidR="00F41CFD">
        <w:rPr>
          <w:sz w:val="20"/>
          <w:szCs w:val="20"/>
        </w:rPr>
        <w:t xml:space="preserve">in the </w:t>
      </w:r>
      <w:r w:rsidR="0054745C">
        <w:rPr>
          <w:sz w:val="20"/>
          <w:szCs w:val="20"/>
        </w:rPr>
        <w:t>outcome</w:t>
      </w:r>
      <w:r w:rsidR="00F41CFD">
        <w:rPr>
          <w:sz w:val="20"/>
          <w:szCs w:val="20"/>
        </w:rPr>
        <w:t xml:space="preserve"> variable. </w:t>
      </w:r>
      <w:r w:rsidR="0054745C">
        <w:rPr>
          <w:sz w:val="20"/>
          <w:szCs w:val="20"/>
        </w:rPr>
        <w:t xml:space="preserve">Table 5 shows the feature’s relative importance from the random forest model which was the overall best </w:t>
      </w:r>
      <w:r w:rsidR="000970A0">
        <w:rPr>
          <w:sz w:val="20"/>
          <w:szCs w:val="20"/>
        </w:rPr>
        <w:t xml:space="preserve">ML </w:t>
      </w:r>
      <w:r w:rsidR="0054745C">
        <w:rPr>
          <w:sz w:val="20"/>
          <w:szCs w:val="20"/>
        </w:rPr>
        <w:t>model</w:t>
      </w:r>
      <w:r w:rsidR="000970A0">
        <w:rPr>
          <w:sz w:val="20"/>
          <w:szCs w:val="20"/>
        </w:rPr>
        <w:t xml:space="preserve"> in this study</w:t>
      </w:r>
      <w:r w:rsidR="0054745C">
        <w:rPr>
          <w:sz w:val="20"/>
          <w:szCs w:val="20"/>
        </w:rPr>
        <w:t>.</w:t>
      </w:r>
      <w:r w:rsidR="000970A0">
        <w:rPr>
          <w:sz w:val="20"/>
          <w:szCs w:val="20"/>
        </w:rPr>
        <w:t xml:space="preserve"> </w:t>
      </w:r>
    </w:p>
    <w:p w14:paraId="7D5229F7" w14:textId="093D1583" w:rsidR="00287B0A" w:rsidRPr="00287B0A" w:rsidRDefault="00287B0A" w:rsidP="00287B0A">
      <w:pPr>
        <w:pStyle w:val="Caption"/>
        <w:keepNext/>
        <w:rPr>
          <w:i w:val="0"/>
          <w:iCs w:val="0"/>
          <w:color w:val="auto"/>
          <w:sz w:val="20"/>
          <w:szCs w:val="20"/>
        </w:rPr>
      </w:pPr>
      <w:r w:rsidRPr="00287B0A">
        <w:rPr>
          <w:i w:val="0"/>
          <w:iCs w:val="0"/>
          <w:color w:val="auto"/>
          <w:sz w:val="20"/>
          <w:szCs w:val="20"/>
        </w:rPr>
        <w:t xml:space="preserve">Table </w:t>
      </w:r>
      <w:r w:rsidRPr="00287B0A">
        <w:rPr>
          <w:i w:val="0"/>
          <w:iCs w:val="0"/>
          <w:color w:val="auto"/>
          <w:sz w:val="20"/>
          <w:szCs w:val="20"/>
        </w:rPr>
        <w:fldChar w:fldCharType="begin"/>
      </w:r>
      <w:r w:rsidRPr="00287B0A">
        <w:rPr>
          <w:i w:val="0"/>
          <w:iCs w:val="0"/>
          <w:color w:val="auto"/>
          <w:sz w:val="20"/>
          <w:szCs w:val="20"/>
        </w:rPr>
        <w:instrText xml:space="preserve"> SEQ Table \* ARABIC </w:instrText>
      </w:r>
      <w:r w:rsidRPr="00287B0A">
        <w:rPr>
          <w:i w:val="0"/>
          <w:iCs w:val="0"/>
          <w:color w:val="auto"/>
          <w:sz w:val="20"/>
          <w:szCs w:val="20"/>
        </w:rPr>
        <w:fldChar w:fldCharType="separate"/>
      </w:r>
      <w:r w:rsidR="00972B6B">
        <w:rPr>
          <w:i w:val="0"/>
          <w:iCs w:val="0"/>
          <w:noProof/>
          <w:color w:val="auto"/>
          <w:sz w:val="20"/>
          <w:szCs w:val="20"/>
        </w:rPr>
        <w:t>5</w:t>
      </w:r>
      <w:r w:rsidRPr="00287B0A">
        <w:rPr>
          <w:i w:val="0"/>
          <w:iCs w:val="0"/>
          <w:color w:val="auto"/>
          <w:sz w:val="20"/>
          <w:szCs w:val="20"/>
        </w:rPr>
        <w:fldChar w:fldCharType="end"/>
      </w:r>
      <w:r w:rsidRPr="00287B0A">
        <w:rPr>
          <w:i w:val="0"/>
          <w:iCs w:val="0"/>
          <w:color w:val="auto"/>
          <w:sz w:val="20"/>
          <w:szCs w:val="20"/>
        </w:rPr>
        <w:t>: Feature's Relative Importance Plot</w:t>
      </w:r>
    </w:p>
    <w:tbl>
      <w:tblPr>
        <w:tblW w:w="8967" w:type="dxa"/>
        <w:jc w:val="center"/>
        <w:tblBorders>
          <w:top w:val="single" w:sz="4" w:space="0" w:color="auto"/>
          <w:bottom w:val="single" w:sz="4" w:space="0" w:color="auto"/>
        </w:tblBorders>
        <w:tblLook w:val="04A0" w:firstRow="1" w:lastRow="0" w:firstColumn="1" w:lastColumn="0" w:noHBand="0" w:noVBand="1"/>
      </w:tblPr>
      <w:tblGrid>
        <w:gridCol w:w="6158"/>
        <w:gridCol w:w="2809"/>
      </w:tblGrid>
      <w:tr w:rsidR="001F4F1D" w:rsidRPr="001F4F1D" w14:paraId="7C53C4BB" w14:textId="77777777" w:rsidTr="00D85881">
        <w:trPr>
          <w:trHeight w:val="258"/>
          <w:jc w:val="center"/>
        </w:trPr>
        <w:tc>
          <w:tcPr>
            <w:tcW w:w="6158" w:type="dxa"/>
            <w:tcBorders>
              <w:top w:val="single" w:sz="4" w:space="0" w:color="auto"/>
              <w:bottom w:val="single" w:sz="4" w:space="0" w:color="auto"/>
            </w:tcBorders>
            <w:shd w:val="clear" w:color="auto" w:fill="auto"/>
            <w:vAlign w:val="center"/>
            <w:hideMark/>
          </w:tcPr>
          <w:p w14:paraId="6E955349" w14:textId="77777777" w:rsidR="001F4F1D" w:rsidRPr="001F4F1D" w:rsidRDefault="001F4F1D" w:rsidP="001F4F1D">
            <w:pPr>
              <w:widowControl/>
              <w:autoSpaceDE/>
              <w:autoSpaceDN/>
              <w:rPr>
                <w:b/>
                <w:bCs/>
                <w:color w:val="000000"/>
                <w:sz w:val="20"/>
                <w:szCs w:val="20"/>
              </w:rPr>
            </w:pPr>
            <w:r w:rsidRPr="001F4F1D">
              <w:rPr>
                <w:b/>
                <w:bCs/>
                <w:color w:val="000000"/>
                <w:sz w:val="20"/>
                <w:szCs w:val="20"/>
              </w:rPr>
              <w:t>Features</w:t>
            </w:r>
          </w:p>
        </w:tc>
        <w:tc>
          <w:tcPr>
            <w:tcW w:w="2809" w:type="dxa"/>
            <w:tcBorders>
              <w:top w:val="single" w:sz="4" w:space="0" w:color="auto"/>
              <w:bottom w:val="single" w:sz="4" w:space="0" w:color="auto"/>
            </w:tcBorders>
            <w:shd w:val="clear" w:color="auto" w:fill="auto"/>
            <w:noWrap/>
            <w:vAlign w:val="center"/>
            <w:hideMark/>
          </w:tcPr>
          <w:p w14:paraId="71A905E3" w14:textId="63EED4C6" w:rsidR="001F4F1D" w:rsidRPr="001F4F1D" w:rsidRDefault="001F4F1D" w:rsidP="001F4F1D">
            <w:pPr>
              <w:widowControl/>
              <w:autoSpaceDE/>
              <w:autoSpaceDN/>
              <w:rPr>
                <w:b/>
                <w:bCs/>
                <w:color w:val="000000"/>
                <w:sz w:val="20"/>
                <w:szCs w:val="20"/>
              </w:rPr>
            </w:pPr>
            <w:r w:rsidRPr="001F4F1D">
              <w:rPr>
                <w:b/>
                <w:bCs/>
                <w:color w:val="000000"/>
                <w:sz w:val="20"/>
                <w:szCs w:val="20"/>
              </w:rPr>
              <w:t xml:space="preserve">Relative Importance </w:t>
            </w:r>
            <w:r w:rsidR="00287B0A">
              <w:rPr>
                <w:b/>
                <w:bCs/>
                <w:color w:val="000000"/>
                <w:sz w:val="20"/>
                <w:szCs w:val="20"/>
              </w:rPr>
              <w:t>(%)</w:t>
            </w:r>
          </w:p>
        </w:tc>
      </w:tr>
      <w:tr w:rsidR="001F4F1D" w:rsidRPr="001F4F1D" w14:paraId="67997BE0" w14:textId="77777777" w:rsidTr="00D85881">
        <w:trPr>
          <w:trHeight w:val="258"/>
          <w:jc w:val="center"/>
        </w:trPr>
        <w:tc>
          <w:tcPr>
            <w:tcW w:w="6158" w:type="dxa"/>
            <w:tcBorders>
              <w:top w:val="single" w:sz="4" w:space="0" w:color="auto"/>
            </w:tcBorders>
            <w:shd w:val="clear" w:color="auto" w:fill="auto"/>
            <w:noWrap/>
            <w:vAlign w:val="center"/>
            <w:hideMark/>
          </w:tcPr>
          <w:p w14:paraId="34AF3019" w14:textId="08400442" w:rsidR="001F4F1D" w:rsidRPr="001F4F1D" w:rsidRDefault="001F4F1D" w:rsidP="001F4F1D">
            <w:pPr>
              <w:widowControl/>
              <w:autoSpaceDE/>
              <w:autoSpaceDN/>
              <w:rPr>
                <w:color w:val="000000"/>
                <w:sz w:val="20"/>
                <w:szCs w:val="20"/>
              </w:rPr>
            </w:pPr>
            <w:r w:rsidRPr="001F4F1D">
              <w:rPr>
                <w:color w:val="000000"/>
                <w:sz w:val="20"/>
                <w:szCs w:val="20"/>
              </w:rPr>
              <w:t>Presence</w:t>
            </w:r>
            <w:r w:rsidRPr="00D85881">
              <w:rPr>
                <w:color w:val="000000"/>
                <w:sz w:val="20"/>
                <w:szCs w:val="20"/>
              </w:rPr>
              <w:t xml:space="preserve"> </w:t>
            </w:r>
            <w:r w:rsidRPr="001F4F1D">
              <w:rPr>
                <w:color w:val="000000"/>
                <w:sz w:val="20"/>
                <w:szCs w:val="20"/>
              </w:rPr>
              <w:t>of</w:t>
            </w:r>
            <w:r w:rsidRPr="00D85881">
              <w:rPr>
                <w:color w:val="000000"/>
                <w:sz w:val="20"/>
                <w:szCs w:val="20"/>
              </w:rPr>
              <w:t xml:space="preserve"> </w:t>
            </w:r>
            <w:r w:rsidRPr="001F4F1D">
              <w:rPr>
                <w:color w:val="000000"/>
                <w:sz w:val="20"/>
                <w:szCs w:val="20"/>
              </w:rPr>
              <w:t>Species</w:t>
            </w:r>
            <w:r w:rsidRPr="00D85881">
              <w:rPr>
                <w:color w:val="000000"/>
                <w:sz w:val="20"/>
                <w:szCs w:val="20"/>
              </w:rPr>
              <w:t xml:space="preserve"> </w:t>
            </w:r>
            <w:r w:rsidRPr="001F4F1D">
              <w:rPr>
                <w:color w:val="000000"/>
                <w:sz w:val="20"/>
                <w:szCs w:val="20"/>
              </w:rPr>
              <w:t>Falciparum</w:t>
            </w:r>
          </w:p>
        </w:tc>
        <w:tc>
          <w:tcPr>
            <w:tcW w:w="2809" w:type="dxa"/>
            <w:tcBorders>
              <w:top w:val="single" w:sz="4" w:space="0" w:color="auto"/>
            </w:tcBorders>
            <w:shd w:val="clear" w:color="auto" w:fill="auto"/>
            <w:noWrap/>
            <w:vAlign w:val="center"/>
            <w:hideMark/>
          </w:tcPr>
          <w:p w14:paraId="3FD4F3CB" w14:textId="77777777" w:rsidR="001F4F1D" w:rsidRPr="001F4F1D" w:rsidRDefault="001F4F1D" w:rsidP="001F4F1D">
            <w:pPr>
              <w:widowControl/>
              <w:autoSpaceDE/>
              <w:autoSpaceDN/>
              <w:jc w:val="right"/>
              <w:rPr>
                <w:color w:val="000000"/>
                <w:sz w:val="20"/>
                <w:szCs w:val="20"/>
              </w:rPr>
            </w:pPr>
            <w:r w:rsidRPr="001F4F1D">
              <w:rPr>
                <w:color w:val="000000"/>
                <w:sz w:val="20"/>
                <w:szCs w:val="20"/>
              </w:rPr>
              <w:t>100</w:t>
            </w:r>
          </w:p>
        </w:tc>
      </w:tr>
      <w:tr w:rsidR="001F4F1D" w:rsidRPr="001F4F1D" w14:paraId="5A2A4D50" w14:textId="77777777" w:rsidTr="00D85881">
        <w:trPr>
          <w:trHeight w:val="258"/>
          <w:jc w:val="center"/>
        </w:trPr>
        <w:tc>
          <w:tcPr>
            <w:tcW w:w="6158" w:type="dxa"/>
            <w:shd w:val="clear" w:color="auto" w:fill="auto"/>
            <w:noWrap/>
            <w:vAlign w:val="center"/>
            <w:hideMark/>
          </w:tcPr>
          <w:p w14:paraId="06322502" w14:textId="77777777" w:rsidR="001F4F1D" w:rsidRPr="001F4F1D" w:rsidRDefault="001F4F1D" w:rsidP="001F4F1D">
            <w:pPr>
              <w:widowControl/>
              <w:autoSpaceDE/>
              <w:autoSpaceDN/>
              <w:rPr>
                <w:color w:val="000000"/>
                <w:sz w:val="20"/>
                <w:szCs w:val="20"/>
              </w:rPr>
            </w:pPr>
            <w:r w:rsidRPr="001F4F1D">
              <w:rPr>
                <w:color w:val="000000"/>
                <w:sz w:val="20"/>
                <w:szCs w:val="20"/>
              </w:rPr>
              <w:t>Region</w:t>
            </w:r>
          </w:p>
        </w:tc>
        <w:tc>
          <w:tcPr>
            <w:tcW w:w="2809" w:type="dxa"/>
            <w:shd w:val="clear" w:color="auto" w:fill="auto"/>
            <w:noWrap/>
            <w:vAlign w:val="center"/>
            <w:hideMark/>
          </w:tcPr>
          <w:p w14:paraId="4CC26F07" w14:textId="77777777" w:rsidR="001F4F1D" w:rsidRPr="001F4F1D" w:rsidRDefault="001F4F1D" w:rsidP="001F4F1D">
            <w:pPr>
              <w:widowControl/>
              <w:autoSpaceDE/>
              <w:autoSpaceDN/>
              <w:jc w:val="right"/>
              <w:rPr>
                <w:color w:val="000000"/>
                <w:sz w:val="20"/>
                <w:szCs w:val="20"/>
              </w:rPr>
            </w:pPr>
            <w:r w:rsidRPr="001F4F1D">
              <w:rPr>
                <w:color w:val="000000"/>
                <w:sz w:val="20"/>
                <w:szCs w:val="20"/>
              </w:rPr>
              <w:t>34.1576343</w:t>
            </w:r>
          </w:p>
        </w:tc>
      </w:tr>
      <w:tr w:rsidR="001F4F1D" w:rsidRPr="001F4F1D" w14:paraId="66E64073" w14:textId="77777777" w:rsidTr="00D85881">
        <w:trPr>
          <w:trHeight w:val="258"/>
          <w:jc w:val="center"/>
        </w:trPr>
        <w:tc>
          <w:tcPr>
            <w:tcW w:w="6158" w:type="dxa"/>
            <w:shd w:val="clear" w:color="auto" w:fill="auto"/>
            <w:noWrap/>
            <w:vAlign w:val="center"/>
            <w:hideMark/>
          </w:tcPr>
          <w:p w14:paraId="23E4D3E0" w14:textId="57A1F2F1" w:rsidR="001F4F1D" w:rsidRPr="001F4F1D" w:rsidRDefault="001F4F1D" w:rsidP="001F4F1D">
            <w:pPr>
              <w:widowControl/>
              <w:autoSpaceDE/>
              <w:autoSpaceDN/>
              <w:rPr>
                <w:color w:val="000000"/>
                <w:sz w:val="20"/>
                <w:szCs w:val="20"/>
              </w:rPr>
            </w:pPr>
            <w:r w:rsidRPr="00D85881">
              <w:rPr>
                <w:color w:val="000000"/>
                <w:sz w:val="20"/>
                <w:szCs w:val="20"/>
              </w:rPr>
              <w:t xml:space="preserve">Anemia </w:t>
            </w:r>
            <w:r w:rsidRPr="001F4F1D">
              <w:rPr>
                <w:color w:val="000000"/>
                <w:sz w:val="20"/>
                <w:szCs w:val="20"/>
              </w:rPr>
              <w:t>Level</w:t>
            </w:r>
          </w:p>
        </w:tc>
        <w:tc>
          <w:tcPr>
            <w:tcW w:w="2809" w:type="dxa"/>
            <w:shd w:val="clear" w:color="auto" w:fill="auto"/>
            <w:noWrap/>
            <w:vAlign w:val="center"/>
            <w:hideMark/>
          </w:tcPr>
          <w:p w14:paraId="1CA0FBBD" w14:textId="77777777" w:rsidR="001F4F1D" w:rsidRPr="001F4F1D" w:rsidRDefault="001F4F1D" w:rsidP="001F4F1D">
            <w:pPr>
              <w:widowControl/>
              <w:autoSpaceDE/>
              <w:autoSpaceDN/>
              <w:jc w:val="right"/>
              <w:rPr>
                <w:color w:val="000000"/>
                <w:sz w:val="20"/>
                <w:szCs w:val="20"/>
              </w:rPr>
            </w:pPr>
            <w:r w:rsidRPr="001F4F1D">
              <w:rPr>
                <w:color w:val="000000"/>
                <w:sz w:val="20"/>
                <w:szCs w:val="20"/>
              </w:rPr>
              <w:t>22.986922</w:t>
            </w:r>
          </w:p>
        </w:tc>
      </w:tr>
      <w:tr w:rsidR="001F4F1D" w:rsidRPr="001F4F1D" w14:paraId="140BEBE8" w14:textId="77777777" w:rsidTr="00D85881">
        <w:trPr>
          <w:trHeight w:val="258"/>
          <w:jc w:val="center"/>
        </w:trPr>
        <w:tc>
          <w:tcPr>
            <w:tcW w:w="6158" w:type="dxa"/>
            <w:shd w:val="clear" w:color="auto" w:fill="auto"/>
            <w:noWrap/>
            <w:vAlign w:val="center"/>
            <w:hideMark/>
          </w:tcPr>
          <w:p w14:paraId="2A435DDC" w14:textId="620F064D" w:rsidR="001F4F1D" w:rsidRPr="001F4F1D" w:rsidRDefault="001F4F1D" w:rsidP="001F4F1D">
            <w:pPr>
              <w:widowControl/>
              <w:autoSpaceDE/>
              <w:autoSpaceDN/>
              <w:rPr>
                <w:color w:val="000000"/>
                <w:sz w:val="20"/>
                <w:szCs w:val="20"/>
              </w:rPr>
            </w:pPr>
            <w:r w:rsidRPr="001F4F1D">
              <w:rPr>
                <w:color w:val="000000"/>
                <w:sz w:val="20"/>
                <w:szCs w:val="20"/>
              </w:rPr>
              <w:t>Endemic</w:t>
            </w:r>
            <w:r w:rsidRPr="00D85881">
              <w:rPr>
                <w:color w:val="000000"/>
                <w:sz w:val="20"/>
                <w:szCs w:val="20"/>
              </w:rPr>
              <w:t xml:space="preserve"> </w:t>
            </w:r>
            <w:r w:rsidRPr="001F4F1D">
              <w:rPr>
                <w:color w:val="000000"/>
                <w:sz w:val="20"/>
                <w:szCs w:val="20"/>
              </w:rPr>
              <w:t>Zones</w:t>
            </w:r>
          </w:p>
        </w:tc>
        <w:tc>
          <w:tcPr>
            <w:tcW w:w="2809" w:type="dxa"/>
            <w:shd w:val="clear" w:color="auto" w:fill="auto"/>
            <w:noWrap/>
            <w:vAlign w:val="center"/>
            <w:hideMark/>
          </w:tcPr>
          <w:p w14:paraId="757491D7" w14:textId="77777777" w:rsidR="001F4F1D" w:rsidRPr="001F4F1D" w:rsidRDefault="001F4F1D" w:rsidP="001F4F1D">
            <w:pPr>
              <w:widowControl/>
              <w:autoSpaceDE/>
              <w:autoSpaceDN/>
              <w:jc w:val="right"/>
              <w:rPr>
                <w:color w:val="000000"/>
                <w:sz w:val="20"/>
                <w:szCs w:val="20"/>
              </w:rPr>
            </w:pPr>
            <w:r w:rsidRPr="001F4F1D">
              <w:rPr>
                <w:color w:val="000000"/>
                <w:sz w:val="20"/>
                <w:szCs w:val="20"/>
              </w:rPr>
              <w:t>17.9711849</w:t>
            </w:r>
          </w:p>
        </w:tc>
      </w:tr>
      <w:tr w:rsidR="001F4F1D" w:rsidRPr="001F4F1D" w14:paraId="4A2D69E0" w14:textId="77777777" w:rsidTr="00D85881">
        <w:trPr>
          <w:trHeight w:val="258"/>
          <w:jc w:val="center"/>
        </w:trPr>
        <w:tc>
          <w:tcPr>
            <w:tcW w:w="6158" w:type="dxa"/>
            <w:shd w:val="clear" w:color="auto" w:fill="auto"/>
            <w:noWrap/>
            <w:vAlign w:val="center"/>
            <w:hideMark/>
          </w:tcPr>
          <w:p w14:paraId="2865CE11" w14:textId="1565A868" w:rsidR="001F4F1D" w:rsidRPr="001F4F1D" w:rsidRDefault="001F4F1D" w:rsidP="001F4F1D">
            <w:pPr>
              <w:widowControl/>
              <w:autoSpaceDE/>
              <w:autoSpaceDN/>
              <w:rPr>
                <w:color w:val="000000"/>
                <w:sz w:val="20"/>
                <w:szCs w:val="20"/>
              </w:rPr>
            </w:pPr>
            <w:r w:rsidRPr="001F4F1D">
              <w:rPr>
                <w:color w:val="000000"/>
                <w:sz w:val="20"/>
                <w:szCs w:val="20"/>
              </w:rPr>
              <w:t>Number</w:t>
            </w:r>
            <w:r w:rsidRPr="00D85881">
              <w:rPr>
                <w:color w:val="000000"/>
                <w:sz w:val="20"/>
                <w:szCs w:val="20"/>
              </w:rPr>
              <w:t xml:space="preserve"> </w:t>
            </w:r>
            <w:r w:rsidRPr="001F4F1D">
              <w:rPr>
                <w:color w:val="000000"/>
                <w:sz w:val="20"/>
                <w:szCs w:val="20"/>
              </w:rPr>
              <w:t>of</w:t>
            </w:r>
            <w:r w:rsidRPr="00D85881">
              <w:rPr>
                <w:color w:val="000000"/>
                <w:sz w:val="20"/>
                <w:szCs w:val="20"/>
              </w:rPr>
              <w:t xml:space="preserve"> </w:t>
            </w:r>
            <w:r w:rsidRPr="001F4F1D">
              <w:rPr>
                <w:color w:val="000000"/>
                <w:sz w:val="20"/>
                <w:szCs w:val="20"/>
              </w:rPr>
              <w:t>Mosquito</w:t>
            </w:r>
            <w:r w:rsidRPr="00D85881">
              <w:rPr>
                <w:color w:val="000000"/>
                <w:sz w:val="20"/>
                <w:szCs w:val="20"/>
              </w:rPr>
              <w:t xml:space="preserve"> </w:t>
            </w:r>
            <w:r w:rsidRPr="001F4F1D">
              <w:rPr>
                <w:color w:val="000000"/>
                <w:sz w:val="20"/>
                <w:szCs w:val="20"/>
              </w:rPr>
              <w:t>Bed</w:t>
            </w:r>
            <w:r w:rsidRPr="00D85881">
              <w:rPr>
                <w:color w:val="000000"/>
                <w:sz w:val="20"/>
                <w:szCs w:val="20"/>
              </w:rPr>
              <w:t xml:space="preserve"> </w:t>
            </w:r>
            <w:r w:rsidRPr="001F4F1D">
              <w:rPr>
                <w:color w:val="000000"/>
                <w:sz w:val="20"/>
                <w:szCs w:val="20"/>
              </w:rPr>
              <w:t>Nets</w:t>
            </w:r>
          </w:p>
        </w:tc>
        <w:tc>
          <w:tcPr>
            <w:tcW w:w="2809" w:type="dxa"/>
            <w:shd w:val="clear" w:color="auto" w:fill="auto"/>
            <w:noWrap/>
            <w:vAlign w:val="center"/>
            <w:hideMark/>
          </w:tcPr>
          <w:p w14:paraId="649F3126" w14:textId="77777777" w:rsidR="001F4F1D" w:rsidRPr="001F4F1D" w:rsidRDefault="001F4F1D" w:rsidP="001F4F1D">
            <w:pPr>
              <w:widowControl/>
              <w:autoSpaceDE/>
              <w:autoSpaceDN/>
              <w:jc w:val="right"/>
              <w:rPr>
                <w:color w:val="000000"/>
                <w:sz w:val="20"/>
                <w:szCs w:val="20"/>
              </w:rPr>
            </w:pPr>
            <w:r w:rsidRPr="001F4F1D">
              <w:rPr>
                <w:color w:val="000000"/>
                <w:sz w:val="20"/>
                <w:szCs w:val="20"/>
              </w:rPr>
              <w:t>16.2194854</w:t>
            </w:r>
          </w:p>
        </w:tc>
      </w:tr>
      <w:tr w:rsidR="001F4F1D" w:rsidRPr="001F4F1D" w14:paraId="78DFED75" w14:textId="77777777" w:rsidTr="00D85881">
        <w:trPr>
          <w:trHeight w:val="258"/>
          <w:jc w:val="center"/>
        </w:trPr>
        <w:tc>
          <w:tcPr>
            <w:tcW w:w="6158" w:type="dxa"/>
            <w:shd w:val="clear" w:color="auto" w:fill="auto"/>
            <w:noWrap/>
            <w:vAlign w:val="center"/>
            <w:hideMark/>
          </w:tcPr>
          <w:p w14:paraId="4B43A5DE" w14:textId="18DF3C1B" w:rsidR="001F4F1D" w:rsidRPr="001F4F1D" w:rsidRDefault="001F4F1D" w:rsidP="001F4F1D">
            <w:pPr>
              <w:widowControl/>
              <w:autoSpaceDE/>
              <w:autoSpaceDN/>
              <w:rPr>
                <w:color w:val="000000"/>
                <w:sz w:val="20"/>
                <w:szCs w:val="20"/>
              </w:rPr>
            </w:pPr>
            <w:r w:rsidRPr="001F4F1D">
              <w:rPr>
                <w:color w:val="000000"/>
                <w:sz w:val="20"/>
                <w:szCs w:val="20"/>
              </w:rPr>
              <w:t>Mother</w:t>
            </w:r>
            <w:r w:rsidR="00E35863">
              <w:rPr>
                <w:color w:val="000000"/>
                <w:sz w:val="20"/>
                <w:szCs w:val="20"/>
              </w:rPr>
              <w:t>'</w:t>
            </w:r>
            <w:r w:rsidRPr="001F4F1D">
              <w:rPr>
                <w:color w:val="000000"/>
                <w:sz w:val="20"/>
                <w:szCs w:val="20"/>
              </w:rPr>
              <w:t>s</w:t>
            </w:r>
            <w:r w:rsidRPr="00D85881">
              <w:rPr>
                <w:color w:val="000000"/>
                <w:sz w:val="20"/>
                <w:szCs w:val="20"/>
              </w:rPr>
              <w:t xml:space="preserve"> </w:t>
            </w:r>
            <w:r w:rsidRPr="001F4F1D">
              <w:rPr>
                <w:color w:val="000000"/>
                <w:sz w:val="20"/>
                <w:szCs w:val="20"/>
              </w:rPr>
              <w:t>Highest</w:t>
            </w:r>
            <w:r w:rsidRPr="00D85881">
              <w:rPr>
                <w:color w:val="000000"/>
                <w:sz w:val="20"/>
                <w:szCs w:val="20"/>
              </w:rPr>
              <w:t xml:space="preserve"> </w:t>
            </w:r>
            <w:r w:rsidRPr="001F4F1D">
              <w:rPr>
                <w:color w:val="000000"/>
                <w:sz w:val="20"/>
                <w:szCs w:val="20"/>
              </w:rPr>
              <w:t>Educational</w:t>
            </w:r>
            <w:r w:rsidRPr="00D85881">
              <w:rPr>
                <w:color w:val="000000"/>
                <w:sz w:val="20"/>
                <w:szCs w:val="20"/>
              </w:rPr>
              <w:t xml:space="preserve"> </w:t>
            </w:r>
            <w:r w:rsidRPr="001F4F1D">
              <w:rPr>
                <w:color w:val="000000"/>
                <w:sz w:val="20"/>
                <w:szCs w:val="20"/>
              </w:rPr>
              <w:t>Level</w:t>
            </w:r>
          </w:p>
        </w:tc>
        <w:tc>
          <w:tcPr>
            <w:tcW w:w="2809" w:type="dxa"/>
            <w:shd w:val="clear" w:color="auto" w:fill="auto"/>
            <w:noWrap/>
            <w:vAlign w:val="center"/>
            <w:hideMark/>
          </w:tcPr>
          <w:p w14:paraId="7D3F1A46" w14:textId="77777777" w:rsidR="001F4F1D" w:rsidRPr="001F4F1D" w:rsidRDefault="001F4F1D" w:rsidP="001F4F1D">
            <w:pPr>
              <w:widowControl/>
              <w:autoSpaceDE/>
              <w:autoSpaceDN/>
              <w:jc w:val="right"/>
              <w:rPr>
                <w:color w:val="000000"/>
                <w:sz w:val="20"/>
                <w:szCs w:val="20"/>
              </w:rPr>
            </w:pPr>
            <w:r w:rsidRPr="001F4F1D">
              <w:rPr>
                <w:color w:val="000000"/>
                <w:sz w:val="20"/>
                <w:szCs w:val="20"/>
              </w:rPr>
              <w:t>13.5577772</w:t>
            </w:r>
          </w:p>
        </w:tc>
      </w:tr>
      <w:tr w:rsidR="001F4F1D" w:rsidRPr="001F4F1D" w14:paraId="3D341789" w14:textId="77777777" w:rsidTr="00D85881">
        <w:trPr>
          <w:trHeight w:val="258"/>
          <w:jc w:val="center"/>
        </w:trPr>
        <w:tc>
          <w:tcPr>
            <w:tcW w:w="6158" w:type="dxa"/>
            <w:shd w:val="clear" w:color="auto" w:fill="auto"/>
            <w:noWrap/>
            <w:vAlign w:val="center"/>
            <w:hideMark/>
          </w:tcPr>
          <w:p w14:paraId="41A58F6D" w14:textId="07BA39F4" w:rsidR="001F4F1D" w:rsidRPr="001F4F1D" w:rsidRDefault="001F4F1D" w:rsidP="001F4F1D">
            <w:pPr>
              <w:widowControl/>
              <w:autoSpaceDE/>
              <w:autoSpaceDN/>
              <w:rPr>
                <w:color w:val="000000"/>
                <w:sz w:val="20"/>
                <w:szCs w:val="20"/>
              </w:rPr>
            </w:pPr>
            <w:r w:rsidRPr="001F4F1D">
              <w:rPr>
                <w:color w:val="000000"/>
                <w:sz w:val="20"/>
                <w:szCs w:val="20"/>
              </w:rPr>
              <w:t>Presence</w:t>
            </w:r>
            <w:r w:rsidRPr="00D85881">
              <w:rPr>
                <w:color w:val="000000"/>
                <w:sz w:val="20"/>
                <w:szCs w:val="20"/>
              </w:rPr>
              <w:t xml:space="preserve"> </w:t>
            </w:r>
            <w:r w:rsidRPr="001F4F1D">
              <w:rPr>
                <w:color w:val="000000"/>
                <w:sz w:val="20"/>
                <w:szCs w:val="20"/>
              </w:rPr>
              <w:t>of</w:t>
            </w:r>
            <w:r w:rsidRPr="00D85881">
              <w:rPr>
                <w:color w:val="000000"/>
                <w:sz w:val="20"/>
                <w:szCs w:val="20"/>
              </w:rPr>
              <w:t xml:space="preserve"> </w:t>
            </w:r>
            <w:r w:rsidRPr="001F4F1D">
              <w:rPr>
                <w:color w:val="000000"/>
                <w:sz w:val="20"/>
                <w:szCs w:val="20"/>
              </w:rPr>
              <w:t>Species</w:t>
            </w:r>
            <w:r w:rsidRPr="00D85881">
              <w:rPr>
                <w:color w:val="000000"/>
                <w:sz w:val="20"/>
                <w:szCs w:val="20"/>
              </w:rPr>
              <w:t xml:space="preserve"> </w:t>
            </w:r>
            <w:r w:rsidRPr="001F4F1D">
              <w:rPr>
                <w:color w:val="000000"/>
                <w:sz w:val="20"/>
                <w:szCs w:val="20"/>
              </w:rPr>
              <w:t>Malaria</w:t>
            </w:r>
            <w:r w:rsidR="00E35863">
              <w:rPr>
                <w:color w:val="000000"/>
                <w:sz w:val="20"/>
                <w:szCs w:val="20"/>
              </w:rPr>
              <w:t>e</w:t>
            </w:r>
          </w:p>
        </w:tc>
        <w:tc>
          <w:tcPr>
            <w:tcW w:w="2809" w:type="dxa"/>
            <w:shd w:val="clear" w:color="auto" w:fill="auto"/>
            <w:noWrap/>
            <w:vAlign w:val="center"/>
            <w:hideMark/>
          </w:tcPr>
          <w:p w14:paraId="077C0E0F" w14:textId="77777777" w:rsidR="001F4F1D" w:rsidRPr="001F4F1D" w:rsidRDefault="001F4F1D" w:rsidP="001F4F1D">
            <w:pPr>
              <w:widowControl/>
              <w:autoSpaceDE/>
              <w:autoSpaceDN/>
              <w:jc w:val="right"/>
              <w:rPr>
                <w:color w:val="000000"/>
                <w:sz w:val="20"/>
                <w:szCs w:val="20"/>
              </w:rPr>
            </w:pPr>
            <w:r w:rsidRPr="001F4F1D">
              <w:rPr>
                <w:color w:val="000000"/>
                <w:sz w:val="20"/>
                <w:szCs w:val="20"/>
              </w:rPr>
              <w:t>12.9608325</w:t>
            </w:r>
          </w:p>
        </w:tc>
      </w:tr>
      <w:tr w:rsidR="001F4F1D" w:rsidRPr="001F4F1D" w14:paraId="29A2A7C5" w14:textId="77777777" w:rsidTr="00D85881">
        <w:trPr>
          <w:trHeight w:val="258"/>
          <w:jc w:val="center"/>
        </w:trPr>
        <w:tc>
          <w:tcPr>
            <w:tcW w:w="6158" w:type="dxa"/>
            <w:shd w:val="clear" w:color="auto" w:fill="auto"/>
            <w:noWrap/>
            <w:vAlign w:val="center"/>
            <w:hideMark/>
          </w:tcPr>
          <w:p w14:paraId="1277C48E" w14:textId="21D3DBDA" w:rsidR="001F4F1D" w:rsidRPr="001F4F1D" w:rsidRDefault="001F4F1D" w:rsidP="001F4F1D">
            <w:pPr>
              <w:widowControl/>
              <w:autoSpaceDE/>
              <w:autoSpaceDN/>
              <w:rPr>
                <w:color w:val="000000"/>
                <w:sz w:val="20"/>
                <w:szCs w:val="20"/>
              </w:rPr>
            </w:pPr>
            <w:r w:rsidRPr="001F4F1D">
              <w:rPr>
                <w:color w:val="000000"/>
                <w:sz w:val="20"/>
                <w:szCs w:val="20"/>
              </w:rPr>
              <w:t>Number</w:t>
            </w:r>
            <w:r w:rsidRPr="00D85881">
              <w:rPr>
                <w:color w:val="000000"/>
                <w:sz w:val="20"/>
                <w:szCs w:val="20"/>
              </w:rPr>
              <w:t xml:space="preserve"> </w:t>
            </w:r>
            <w:r w:rsidRPr="001F4F1D">
              <w:rPr>
                <w:color w:val="000000"/>
                <w:sz w:val="20"/>
                <w:szCs w:val="20"/>
              </w:rPr>
              <w:t>of</w:t>
            </w:r>
            <w:r w:rsidRPr="00D85881">
              <w:rPr>
                <w:color w:val="000000"/>
                <w:sz w:val="20"/>
                <w:szCs w:val="20"/>
              </w:rPr>
              <w:t xml:space="preserve"> </w:t>
            </w:r>
            <w:r w:rsidRPr="001F4F1D">
              <w:rPr>
                <w:color w:val="000000"/>
                <w:sz w:val="20"/>
                <w:szCs w:val="20"/>
              </w:rPr>
              <w:t>Children</w:t>
            </w:r>
            <w:r w:rsidRPr="00D85881">
              <w:rPr>
                <w:color w:val="000000"/>
                <w:sz w:val="20"/>
                <w:szCs w:val="20"/>
              </w:rPr>
              <w:t xml:space="preserve"> </w:t>
            </w:r>
            <w:r w:rsidRPr="001F4F1D">
              <w:rPr>
                <w:color w:val="000000"/>
                <w:sz w:val="20"/>
                <w:szCs w:val="20"/>
              </w:rPr>
              <w:t>Under</w:t>
            </w:r>
            <w:r w:rsidRPr="00D85881">
              <w:rPr>
                <w:color w:val="000000"/>
                <w:sz w:val="20"/>
                <w:szCs w:val="20"/>
              </w:rPr>
              <w:t xml:space="preserve"> </w:t>
            </w:r>
            <w:r w:rsidRPr="001F4F1D">
              <w:rPr>
                <w:color w:val="000000"/>
                <w:sz w:val="20"/>
                <w:szCs w:val="20"/>
              </w:rPr>
              <w:t>Net</w:t>
            </w:r>
            <w:r w:rsidRPr="00D85881">
              <w:rPr>
                <w:color w:val="000000"/>
                <w:sz w:val="20"/>
                <w:szCs w:val="20"/>
              </w:rPr>
              <w:t xml:space="preserve"> </w:t>
            </w:r>
            <w:r w:rsidRPr="001F4F1D">
              <w:rPr>
                <w:color w:val="000000"/>
                <w:sz w:val="20"/>
                <w:szCs w:val="20"/>
              </w:rPr>
              <w:t>Last</w:t>
            </w:r>
            <w:r w:rsidRPr="00D85881">
              <w:rPr>
                <w:color w:val="000000"/>
                <w:sz w:val="20"/>
                <w:szCs w:val="20"/>
              </w:rPr>
              <w:t xml:space="preserve"> </w:t>
            </w:r>
            <w:r w:rsidRPr="001F4F1D">
              <w:rPr>
                <w:color w:val="000000"/>
                <w:sz w:val="20"/>
                <w:szCs w:val="20"/>
              </w:rPr>
              <w:t>Night</w:t>
            </w:r>
          </w:p>
        </w:tc>
        <w:tc>
          <w:tcPr>
            <w:tcW w:w="2809" w:type="dxa"/>
            <w:shd w:val="clear" w:color="auto" w:fill="auto"/>
            <w:noWrap/>
            <w:vAlign w:val="center"/>
            <w:hideMark/>
          </w:tcPr>
          <w:p w14:paraId="17BC30A3" w14:textId="77777777" w:rsidR="001F4F1D" w:rsidRPr="001F4F1D" w:rsidRDefault="001F4F1D" w:rsidP="001F4F1D">
            <w:pPr>
              <w:widowControl/>
              <w:autoSpaceDE/>
              <w:autoSpaceDN/>
              <w:jc w:val="right"/>
              <w:rPr>
                <w:color w:val="000000"/>
                <w:sz w:val="20"/>
                <w:szCs w:val="20"/>
              </w:rPr>
            </w:pPr>
            <w:r w:rsidRPr="001F4F1D">
              <w:rPr>
                <w:color w:val="000000"/>
                <w:sz w:val="20"/>
                <w:szCs w:val="20"/>
              </w:rPr>
              <w:t>9.1036479</w:t>
            </w:r>
          </w:p>
        </w:tc>
      </w:tr>
      <w:tr w:rsidR="001F4F1D" w:rsidRPr="001F4F1D" w14:paraId="2D17D583" w14:textId="77777777" w:rsidTr="00D85881">
        <w:trPr>
          <w:trHeight w:val="258"/>
          <w:jc w:val="center"/>
        </w:trPr>
        <w:tc>
          <w:tcPr>
            <w:tcW w:w="6158" w:type="dxa"/>
            <w:shd w:val="clear" w:color="auto" w:fill="auto"/>
            <w:noWrap/>
            <w:vAlign w:val="center"/>
            <w:hideMark/>
          </w:tcPr>
          <w:p w14:paraId="600B0023" w14:textId="7E3820B7" w:rsidR="001F4F1D" w:rsidRPr="001F4F1D" w:rsidRDefault="001F4F1D" w:rsidP="001F4F1D">
            <w:pPr>
              <w:widowControl/>
              <w:autoSpaceDE/>
              <w:autoSpaceDN/>
              <w:rPr>
                <w:color w:val="000000"/>
                <w:sz w:val="20"/>
                <w:szCs w:val="20"/>
              </w:rPr>
            </w:pPr>
            <w:r w:rsidRPr="001F4F1D">
              <w:rPr>
                <w:color w:val="000000"/>
                <w:sz w:val="20"/>
                <w:szCs w:val="20"/>
              </w:rPr>
              <w:t>Children</w:t>
            </w:r>
            <w:r w:rsidRPr="00D85881">
              <w:rPr>
                <w:color w:val="000000"/>
                <w:sz w:val="20"/>
                <w:szCs w:val="20"/>
              </w:rPr>
              <w:t xml:space="preserve"> </w:t>
            </w:r>
            <w:r w:rsidRPr="001F4F1D">
              <w:rPr>
                <w:color w:val="000000"/>
                <w:sz w:val="20"/>
                <w:szCs w:val="20"/>
              </w:rPr>
              <w:t>Under</w:t>
            </w:r>
            <w:r w:rsidRPr="00D85881">
              <w:rPr>
                <w:color w:val="000000"/>
                <w:sz w:val="20"/>
                <w:szCs w:val="20"/>
              </w:rPr>
              <w:t xml:space="preserve"> </w:t>
            </w:r>
            <w:r w:rsidRPr="001F4F1D">
              <w:rPr>
                <w:color w:val="000000"/>
                <w:sz w:val="20"/>
                <w:szCs w:val="20"/>
              </w:rPr>
              <w:t>5</w:t>
            </w:r>
            <w:r w:rsidRPr="00D85881">
              <w:rPr>
                <w:color w:val="000000"/>
                <w:sz w:val="20"/>
                <w:szCs w:val="20"/>
              </w:rPr>
              <w:t xml:space="preserve"> </w:t>
            </w:r>
            <w:r w:rsidRPr="001F4F1D">
              <w:rPr>
                <w:color w:val="000000"/>
                <w:sz w:val="20"/>
                <w:szCs w:val="20"/>
              </w:rPr>
              <w:t>Slept</w:t>
            </w:r>
            <w:r w:rsidRPr="00D85881">
              <w:rPr>
                <w:color w:val="000000"/>
                <w:sz w:val="20"/>
                <w:szCs w:val="20"/>
              </w:rPr>
              <w:t xml:space="preserve"> </w:t>
            </w:r>
            <w:r w:rsidRPr="001F4F1D">
              <w:rPr>
                <w:color w:val="000000"/>
                <w:sz w:val="20"/>
                <w:szCs w:val="20"/>
              </w:rPr>
              <w:t>Under</w:t>
            </w:r>
            <w:r w:rsidRPr="00D85881">
              <w:rPr>
                <w:color w:val="000000"/>
                <w:sz w:val="20"/>
                <w:szCs w:val="20"/>
              </w:rPr>
              <w:t xml:space="preserve"> </w:t>
            </w:r>
            <w:r w:rsidRPr="001F4F1D">
              <w:rPr>
                <w:color w:val="000000"/>
                <w:sz w:val="20"/>
                <w:szCs w:val="20"/>
              </w:rPr>
              <w:t>Net</w:t>
            </w:r>
          </w:p>
        </w:tc>
        <w:tc>
          <w:tcPr>
            <w:tcW w:w="2809" w:type="dxa"/>
            <w:shd w:val="clear" w:color="auto" w:fill="auto"/>
            <w:noWrap/>
            <w:vAlign w:val="center"/>
            <w:hideMark/>
          </w:tcPr>
          <w:p w14:paraId="21113B2C" w14:textId="77777777" w:rsidR="001F4F1D" w:rsidRPr="001F4F1D" w:rsidRDefault="001F4F1D" w:rsidP="001F4F1D">
            <w:pPr>
              <w:widowControl/>
              <w:autoSpaceDE/>
              <w:autoSpaceDN/>
              <w:jc w:val="right"/>
              <w:rPr>
                <w:color w:val="000000"/>
                <w:sz w:val="20"/>
                <w:szCs w:val="20"/>
              </w:rPr>
            </w:pPr>
            <w:r w:rsidRPr="001F4F1D">
              <w:rPr>
                <w:color w:val="000000"/>
                <w:sz w:val="20"/>
                <w:szCs w:val="20"/>
              </w:rPr>
              <w:t>7.2893619</w:t>
            </w:r>
          </w:p>
        </w:tc>
      </w:tr>
      <w:tr w:rsidR="001F4F1D" w:rsidRPr="001F4F1D" w14:paraId="1F2F291B" w14:textId="77777777" w:rsidTr="00D85881">
        <w:trPr>
          <w:trHeight w:val="258"/>
          <w:jc w:val="center"/>
        </w:trPr>
        <w:tc>
          <w:tcPr>
            <w:tcW w:w="6158" w:type="dxa"/>
            <w:shd w:val="clear" w:color="auto" w:fill="auto"/>
            <w:noWrap/>
            <w:vAlign w:val="center"/>
            <w:hideMark/>
          </w:tcPr>
          <w:p w14:paraId="0666C3DB" w14:textId="5DEB6472" w:rsidR="001F4F1D" w:rsidRPr="001F4F1D" w:rsidRDefault="001F4F1D" w:rsidP="001F4F1D">
            <w:pPr>
              <w:widowControl/>
              <w:autoSpaceDE/>
              <w:autoSpaceDN/>
              <w:rPr>
                <w:color w:val="000000"/>
                <w:sz w:val="20"/>
                <w:szCs w:val="20"/>
              </w:rPr>
            </w:pPr>
            <w:r w:rsidRPr="001F4F1D">
              <w:rPr>
                <w:color w:val="000000"/>
                <w:sz w:val="20"/>
                <w:szCs w:val="20"/>
              </w:rPr>
              <w:t>Type</w:t>
            </w:r>
            <w:r w:rsidRPr="00D85881">
              <w:rPr>
                <w:color w:val="000000"/>
                <w:sz w:val="20"/>
                <w:szCs w:val="20"/>
              </w:rPr>
              <w:t xml:space="preserve"> </w:t>
            </w:r>
            <w:r w:rsidRPr="001F4F1D">
              <w:rPr>
                <w:color w:val="000000"/>
                <w:sz w:val="20"/>
                <w:szCs w:val="20"/>
              </w:rPr>
              <w:t>of</w:t>
            </w:r>
            <w:r w:rsidRPr="00D85881">
              <w:rPr>
                <w:color w:val="000000"/>
                <w:sz w:val="20"/>
                <w:szCs w:val="20"/>
              </w:rPr>
              <w:t xml:space="preserve"> </w:t>
            </w:r>
            <w:r w:rsidRPr="001F4F1D">
              <w:rPr>
                <w:color w:val="000000"/>
                <w:sz w:val="20"/>
                <w:szCs w:val="20"/>
              </w:rPr>
              <w:t>Mosquito</w:t>
            </w:r>
            <w:r w:rsidRPr="00D85881">
              <w:rPr>
                <w:color w:val="000000"/>
                <w:sz w:val="20"/>
                <w:szCs w:val="20"/>
              </w:rPr>
              <w:t xml:space="preserve"> </w:t>
            </w:r>
            <w:r w:rsidRPr="001F4F1D">
              <w:rPr>
                <w:color w:val="000000"/>
                <w:sz w:val="20"/>
                <w:szCs w:val="20"/>
              </w:rPr>
              <w:t>Net</w:t>
            </w:r>
            <w:r w:rsidRPr="00D85881">
              <w:rPr>
                <w:color w:val="000000"/>
                <w:sz w:val="20"/>
                <w:szCs w:val="20"/>
              </w:rPr>
              <w:t xml:space="preserve"> </w:t>
            </w:r>
            <w:r w:rsidRPr="001F4F1D">
              <w:rPr>
                <w:color w:val="000000"/>
                <w:sz w:val="20"/>
                <w:szCs w:val="20"/>
              </w:rPr>
              <w:t>Last</w:t>
            </w:r>
            <w:r w:rsidRPr="00D85881">
              <w:rPr>
                <w:color w:val="000000"/>
                <w:sz w:val="20"/>
                <w:szCs w:val="20"/>
              </w:rPr>
              <w:t xml:space="preserve"> </w:t>
            </w:r>
            <w:r w:rsidRPr="001F4F1D">
              <w:rPr>
                <w:color w:val="000000"/>
                <w:sz w:val="20"/>
                <w:szCs w:val="20"/>
              </w:rPr>
              <w:t>Night</w:t>
            </w:r>
          </w:p>
        </w:tc>
        <w:tc>
          <w:tcPr>
            <w:tcW w:w="2809" w:type="dxa"/>
            <w:shd w:val="clear" w:color="auto" w:fill="auto"/>
            <w:noWrap/>
            <w:vAlign w:val="center"/>
            <w:hideMark/>
          </w:tcPr>
          <w:p w14:paraId="2F74640E" w14:textId="77777777" w:rsidR="001F4F1D" w:rsidRPr="001F4F1D" w:rsidRDefault="001F4F1D" w:rsidP="001F4F1D">
            <w:pPr>
              <w:widowControl/>
              <w:autoSpaceDE/>
              <w:autoSpaceDN/>
              <w:jc w:val="right"/>
              <w:rPr>
                <w:color w:val="000000"/>
                <w:sz w:val="20"/>
                <w:szCs w:val="20"/>
              </w:rPr>
            </w:pPr>
            <w:r w:rsidRPr="001F4F1D">
              <w:rPr>
                <w:color w:val="000000"/>
                <w:sz w:val="20"/>
                <w:szCs w:val="20"/>
              </w:rPr>
              <w:t>4.2718962</w:t>
            </w:r>
          </w:p>
        </w:tc>
      </w:tr>
      <w:tr w:rsidR="001F4F1D" w:rsidRPr="001F4F1D" w14:paraId="5235159A" w14:textId="77777777" w:rsidTr="00D85881">
        <w:trPr>
          <w:trHeight w:val="258"/>
          <w:jc w:val="center"/>
        </w:trPr>
        <w:tc>
          <w:tcPr>
            <w:tcW w:w="6158" w:type="dxa"/>
            <w:shd w:val="clear" w:color="auto" w:fill="auto"/>
            <w:noWrap/>
            <w:vAlign w:val="center"/>
            <w:hideMark/>
          </w:tcPr>
          <w:p w14:paraId="6F48B73D" w14:textId="656E6621" w:rsidR="001F4F1D" w:rsidRPr="001F4F1D" w:rsidRDefault="001F4F1D" w:rsidP="001F4F1D">
            <w:pPr>
              <w:widowControl/>
              <w:autoSpaceDE/>
              <w:autoSpaceDN/>
              <w:rPr>
                <w:color w:val="000000"/>
                <w:sz w:val="20"/>
                <w:szCs w:val="20"/>
              </w:rPr>
            </w:pPr>
            <w:r w:rsidRPr="001F4F1D">
              <w:rPr>
                <w:color w:val="000000"/>
                <w:sz w:val="20"/>
                <w:szCs w:val="20"/>
              </w:rPr>
              <w:t>Presence</w:t>
            </w:r>
            <w:r w:rsidRPr="00D85881">
              <w:rPr>
                <w:color w:val="000000"/>
                <w:sz w:val="20"/>
                <w:szCs w:val="20"/>
              </w:rPr>
              <w:t xml:space="preserve"> of S</w:t>
            </w:r>
            <w:r w:rsidRPr="001F4F1D">
              <w:rPr>
                <w:color w:val="000000"/>
                <w:sz w:val="20"/>
                <w:szCs w:val="20"/>
              </w:rPr>
              <w:t>pecies</w:t>
            </w:r>
            <w:r w:rsidRPr="00D85881">
              <w:rPr>
                <w:color w:val="000000"/>
                <w:sz w:val="20"/>
                <w:szCs w:val="20"/>
              </w:rPr>
              <w:t xml:space="preserve"> </w:t>
            </w:r>
            <w:r w:rsidRPr="001F4F1D">
              <w:rPr>
                <w:color w:val="000000"/>
                <w:sz w:val="20"/>
                <w:szCs w:val="20"/>
              </w:rPr>
              <w:t>Ovale</w:t>
            </w:r>
          </w:p>
        </w:tc>
        <w:tc>
          <w:tcPr>
            <w:tcW w:w="2809" w:type="dxa"/>
            <w:shd w:val="clear" w:color="auto" w:fill="auto"/>
            <w:noWrap/>
            <w:vAlign w:val="center"/>
            <w:hideMark/>
          </w:tcPr>
          <w:p w14:paraId="53AA9579" w14:textId="77777777" w:rsidR="001F4F1D" w:rsidRPr="001F4F1D" w:rsidRDefault="001F4F1D" w:rsidP="001F4F1D">
            <w:pPr>
              <w:widowControl/>
              <w:autoSpaceDE/>
              <w:autoSpaceDN/>
              <w:jc w:val="right"/>
              <w:rPr>
                <w:color w:val="000000"/>
                <w:sz w:val="20"/>
                <w:szCs w:val="20"/>
              </w:rPr>
            </w:pPr>
            <w:r w:rsidRPr="001F4F1D">
              <w:rPr>
                <w:color w:val="000000"/>
                <w:sz w:val="20"/>
                <w:szCs w:val="20"/>
              </w:rPr>
              <w:t>0.6812158</w:t>
            </w:r>
          </w:p>
        </w:tc>
      </w:tr>
      <w:tr w:rsidR="001F4F1D" w:rsidRPr="001F4F1D" w14:paraId="7F3C181E" w14:textId="77777777" w:rsidTr="00D85881">
        <w:trPr>
          <w:trHeight w:val="258"/>
          <w:jc w:val="center"/>
        </w:trPr>
        <w:tc>
          <w:tcPr>
            <w:tcW w:w="6158" w:type="dxa"/>
            <w:shd w:val="clear" w:color="auto" w:fill="auto"/>
            <w:noWrap/>
            <w:vAlign w:val="center"/>
            <w:hideMark/>
          </w:tcPr>
          <w:p w14:paraId="598A9C32" w14:textId="598692DF" w:rsidR="001F4F1D" w:rsidRPr="001F4F1D" w:rsidRDefault="001F4F1D" w:rsidP="001F4F1D">
            <w:pPr>
              <w:widowControl/>
              <w:autoSpaceDE/>
              <w:autoSpaceDN/>
              <w:rPr>
                <w:color w:val="000000"/>
                <w:sz w:val="20"/>
                <w:szCs w:val="20"/>
              </w:rPr>
            </w:pPr>
            <w:r w:rsidRPr="001F4F1D">
              <w:rPr>
                <w:color w:val="000000"/>
                <w:sz w:val="20"/>
                <w:szCs w:val="20"/>
              </w:rPr>
              <w:t>Has</w:t>
            </w:r>
            <w:r w:rsidRPr="00D85881">
              <w:rPr>
                <w:color w:val="000000"/>
                <w:sz w:val="20"/>
                <w:szCs w:val="20"/>
              </w:rPr>
              <w:t xml:space="preserve"> </w:t>
            </w:r>
            <w:r w:rsidRPr="001F4F1D">
              <w:rPr>
                <w:color w:val="000000"/>
                <w:sz w:val="20"/>
                <w:szCs w:val="20"/>
              </w:rPr>
              <w:t>Mosquito</w:t>
            </w:r>
            <w:r w:rsidRPr="00D85881">
              <w:rPr>
                <w:color w:val="000000"/>
                <w:sz w:val="20"/>
                <w:szCs w:val="20"/>
              </w:rPr>
              <w:t xml:space="preserve"> </w:t>
            </w:r>
            <w:r w:rsidRPr="001F4F1D">
              <w:rPr>
                <w:color w:val="000000"/>
                <w:sz w:val="20"/>
                <w:szCs w:val="20"/>
              </w:rPr>
              <w:t>Bed</w:t>
            </w:r>
            <w:r w:rsidRPr="00D85881">
              <w:rPr>
                <w:color w:val="000000"/>
                <w:sz w:val="20"/>
                <w:szCs w:val="20"/>
              </w:rPr>
              <w:t xml:space="preserve"> </w:t>
            </w:r>
            <w:r w:rsidRPr="001F4F1D">
              <w:rPr>
                <w:color w:val="000000"/>
                <w:sz w:val="20"/>
                <w:szCs w:val="20"/>
              </w:rPr>
              <w:t>Net</w:t>
            </w:r>
          </w:p>
        </w:tc>
        <w:tc>
          <w:tcPr>
            <w:tcW w:w="2809" w:type="dxa"/>
            <w:shd w:val="clear" w:color="auto" w:fill="auto"/>
            <w:noWrap/>
            <w:vAlign w:val="center"/>
            <w:hideMark/>
          </w:tcPr>
          <w:p w14:paraId="35970F8B" w14:textId="77777777" w:rsidR="001F4F1D" w:rsidRPr="001F4F1D" w:rsidRDefault="001F4F1D" w:rsidP="00287B0A">
            <w:pPr>
              <w:keepNext/>
              <w:widowControl/>
              <w:autoSpaceDE/>
              <w:autoSpaceDN/>
              <w:jc w:val="right"/>
              <w:rPr>
                <w:color w:val="000000"/>
                <w:sz w:val="20"/>
                <w:szCs w:val="20"/>
              </w:rPr>
            </w:pPr>
            <w:r w:rsidRPr="001F4F1D">
              <w:rPr>
                <w:color w:val="000000"/>
                <w:sz w:val="20"/>
                <w:szCs w:val="20"/>
              </w:rPr>
              <w:t>0</w:t>
            </w:r>
          </w:p>
        </w:tc>
      </w:tr>
    </w:tbl>
    <w:p w14:paraId="0BE8EB7F" w14:textId="3EA61740" w:rsidR="00E629AC" w:rsidRDefault="00287B0A" w:rsidP="00F50F01">
      <w:pPr>
        <w:tabs>
          <w:tab w:val="left" w:pos="4047"/>
        </w:tabs>
        <w:spacing w:before="111"/>
        <w:jc w:val="both"/>
        <w:rPr>
          <w:sz w:val="20"/>
          <w:szCs w:val="20"/>
        </w:rPr>
      </w:pPr>
      <w:r>
        <w:rPr>
          <w:sz w:val="20"/>
          <w:szCs w:val="20"/>
        </w:rPr>
        <w:t xml:space="preserve">Results in Table </w:t>
      </w:r>
      <w:r w:rsidR="0028177D">
        <w:rPr>
          <w:sz w:val="20"/>
          <w:szCs w:val="20"/>
        </w:rPr>
        <w:t xml:space="preserve">5 shows that the presence of the species Falciparum is the </w:t>
      </w:r>
      <w:r w:rsidR="00885C43">
        <w:rPr>
          <w:sz w:val="20"/>
          <w:szCs w:val="20"/>
        </w:rPr>
        <w:t>most important feature in the classification and prediction of malaria occurrence</w:t>
      </w:r>
      <w:r w:rsidR="00C453B8">
        <w:rPr>
          <w:sz w:val="20"/>
          <w:szCs w:val="20"/>
        </w:rPr>
        <w:t xml:space="preserve"> giving 100% relative importance</w:t>
      </w:r>
      <w:r w:rsidR="00885C43">
        <w:rPr>
          <w:sz w:val="20"/>
          <w:szCs w:val="20"/>
        </w:rPr>
        <w:t>.</w:t>
      </w:r>
      <w:r w:rsidR="004623FB">
        <w:rPr>
          <w:sz w:val="20"/>
          <w:szCs w:val="20"/>
        </w:rPr>
        <w:t xml:space="preserve"> Having or not </w:t>
      </w:r>
      <w:r w:rsidR="001917B2">
        <w:rPr>
          <w:sz w:val="20"/>
          <w:szCs w:val="20"/>
        </w:rPr>
        <w:t xml:space="preserve">having mosquito net was found to have 0% relative importance in classifying and predicting the occurrence </w:t>
      </w:r>
      <w:r w:rsidR="00945DF6">
        <w:rPr>
          <w:sz w:val="20"/>
          <w:szCs w:val="20"/>
        </w:rPr>
        <w:t>malaria</w:t>
      </w:r>
      <w:r w:rsidR="00466AFE">
        <w:rPr>
          <w:sz w:val="20"/>
          <w:szCs w:val="20"/>
        </w:rPr>
        <w:t xml:space="preserve"> in Kenya.</w:t>
      </w:r>
      <w:r w:rsidR="00247F9C">
        <w:rPr>
          <w:sz w:val="20"/>
          <w:szCs w:val="20"/>
        </w:rPr>
        <w:t xml:space="preserve"> These results can be visualized </w:t>
      </w:r>
      <w:r w:rsidR="00C17F67">
        <w:rPr>
          <w:sz w:val="20"/>
          <w:szCs w:val="20"/>
        </w:rPr>
        <w:t xml:space="preserve">as shown in </w:t>
      </w:r>
      <w:r w:rsidR="000E0811">
        <w:rPr>
          <w:sz w:val="20"/>
          <w:szCs w:val="20"/>
        </w:rPr>
        <w:t>Figure 2</w:t>
      </w:r>
      <w:r w:rsidR="00247F9C">
        <w:rPr>
          <w:sz w:val="20"/>
          <w:szCs w:val="20"/>
        </w:rPr>
        <w:t>.</w:t>
      </w:r>
      <w:r w:rsidR="00885C43">
        <w:rPr>
          <w:sz w:val="20"/>
          <w:szCs w:val="20"/>
        </w:rPr>
        <w:t xml:space="preserve"> </w:t>
      </w:r>
    </w:p>
    <w:p w14:paraId="750C94C2" w14:textId="77777777" w:rsidR="00C17F67" w:rsidRDefault="00EB695E" w:rsidP="00C17F67">
      <w:pPr>
        <w:keepNext/>
        <w:tabs>
          <w:tab w:val="left" w:pos="4047"/>
        </w:tabs>
        <w:spacing w:before="111"/>
        <w:jc w:val="both"/>
      </w:pPr>
      <w:r>
        <w:rPr>
          <w:noProof/>
        </w:rPr>
        <w:lastRenderedPageBreak/>
        <w:drawing>
          <wp:inline distT="0" distB="0" distL="0" distR="0" wp14:anchorId="72C4474B" wp14:editId="223D366C">
            <wp:extent cx="5632450" cy="2641600"/>
            <wp:effectExtent l="0" t="0" r="6350" b="6350"/>
            <wp:docPr id="1" name="Chart 1">
              <a:extLst xmlns:a="http://schemas.openxmlformats.org/drawingml/2006/main">
                <a:ext uri="{FF2B5EF4-FFF2-40B4-BE49-F238E27FC236}">
                  <a16:creationId xmlns:a16="http://schemas.microsoft.com/office/drawing/2014/main" id="{88B2451E-A1EE-47D4-AE2A-75605B730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B3BD46" w14:textId="5CA2A2F7" w:rsidR="00C17F67" w:rsidRDefault="00C17F67" w:rsidP="00123972">
      <w:pPr>
        <w:pStyle w:val="Caption"/>
        <w:jc w:val="center"/>
        <w:rPr>
          <w:i w:val="0"/>
          <w:iCs w:val="0"/>
          <w:color w:val="auto"/>
          <w:sz w:val="20"/>
          <w:szCs w:val="20"/>
        </w:rPr>
      </w:pPr>
      <w:r w:rsidRPr="00B67D2D">
        <w:rPr>
          <w:i w:val="0"/>
          <w:iCs w:val="0"/>
          <w:color w:val="auto"/>
          <w:sz w:val="20"/>
          <w:szCs w:val="20"/>
        </w:rPr>
        <w:t xml:space="preserve">Figure </w:t>
      </w:r>
      <w:r w:rsidRPr="00B67D2D">
        <w:rPr>
          <w:i w:val="0"/>
          <w:iCs w:val="0"/>
          <w:color w:val="auto"/>
          <w:sz w:val="20"/>
          <w:szCs w:val="20"/>
        </w:rPr>
        <w:fldChar w:fldCharType="begin"/>
      </w:r>
      <w:r w:rsidRPr="00B67D2D">
        <w:rPr>
          <w:i w:val="0"/>
          <w:iCs w:val="0"/>
          <w:color w:val="auto"/>
          <w:sz w:val="20"/>
          <w:szCs w:val="20"/>
        </w:rPr>
        <w:instrText xml:space="preserve"> SEQ Figure \* ARABIC </w:instrText>
      </w:r>
      <w:r w:rsidRPr="00B67D2D">
        <w:rPr>
          <w:i w:val="0"/>
          <w:iCs w:val="0"/>
          <w:color w:val="auto"/>
          <w:sz w:val="20"/>
          <w:szCs w:val="20"/>
        </w:rPr>
        <w:fldChar w:fldCharType="separate"/>
      </w:r>
      <w:r w:rsidR="00972B6B">
        <w:rPr>
          <w:i w:val="0"/>
          <w:iCs w:val="0"/>
          <w:noProof/>
          <w:color w:val="auto"/>
          <w:sz w:val="20"/>
          <w:szCs w:val="20"/>
        </w:rPr>
        <w:t>2</w:t>
      </w:r>
      <w:r w:rsidRPr="00B67D2D">
        <w:rPr>
          <w:i w:val="0"/>
          <w:iCs w:val="0"/>
          <w:color w:val="auto"/>
          <w:sz w:val="20"/>
          <w:szCs w:val="20"/>
        </w:rPr>
        <w:fldChar w:fldCharType="end"/>
      </w:r>
      <w:r w:rsidRPr="00B67D2D">
        <w:rPr>
          <w:i w:val="0"/>
          <w:iCs w:val="0"/>
          <w:color w:val="auto"/>
          <w:sz w:val="20"/>
          <w:szCs w:val="20"/>
        </w:rPr>
        <w:t xml:space="preserve">: </w:t>
      </w:r>
      <w:r w:rsidR="00B67D2D" w:rsidRPr="00B67D2D">
        <w:rPr>
          <w:i w:val="0"/>
          <w:iCs w:val="0"/>
          <w:color w:val="auto"/>
          <w:sz w:val="20"/>
          <w:szCs w:val="20"/>
        </w:rPr>
        <w:t>Feature’s Relative Importance Plot</w:t>
      </w:r>
    </w:p>
    <w:p w14:paraId="566F6FC7" w14:textId="4FC53BFE" w:rsidR="00A959E5" w:rsidRDefault="00A959E5" w:rsidP="00A959E5">
      <w:pPr>
        <w:pStyle w:val="ListParagraph"/>
        <w:numPr>
          <w:ilvl w:val="0"/>
          <w:numId w:val="12"/>
        </w:numPr>
        <w:rPr>
          <w:i/>
          <w:iCs/>
        </w:rPr>
      </w:pPr>
      <w:r>
        <w:rPr>
          <w:i/>
          <w:iCs/>
        </w:rPr>
        <w:t>Confusion Matrix</w:t>
      </w:r>
    </w:p>
    <w:p w14:paraId="50BBE7ED" w14:textId="5A12A83B" w:rsidR="00A959E5" w:rsidRPr="006B7B7E" w:rsidRDefault="006B0243" w:rsidP="00A953B3">
      <w:pPr>
        <w:jc w:val="both"/>
        <w:rPr>
          <w:sz w:val="20"/>
          <w:szCs w:val="20"/>
        </w:rPr>
      </w:pPr>
      <w:r w:rsidRPr="006B7B7E">
        <w:rPr>
          <w:sz w:val="20"/>
          <w:szCs w:val="20"/>
        </w:rPr>
        <w:t>The confusion matrix</w:t>
      </w:r>
      <w:r w:rsidR="00150ADB">
        <w:rPr>
          <w:sz w:val="20"/>
          <w:szCs w:val="20"/>
        </w:rPr>
        <w:t xml:space="preserve"> in Figure 3</w:t>
      </w:r>
      <w:r w:rsidRPr="006B7B7E">
        <w:rPr>
          <w:sz w:val="20"/>
          <w:szCs w:val="20"/>
        </w:rPr>
        <w:t xml:space="preserve"> </w:t>
      </w:r>
      <w:r w:rsidR="00B0484A" w:rsidRPr="006B7B7E">
        <w:rPr>
          <w:sz w:val="20"/>
          <w:szCs w:val="20"/>
        </w:rPr>
        <w:t xml:space="preserve">shows the correctly classified cases of malaria tests results and the mis-classified tests results as well. </w:t>
      </w:r>
      <w:r w:rsidR="005704FB" w:rsidRPr="006B7B7E">
        <w:rPr>
          <w:sz w:val="20"/>
          <w:szCs w:val="20"/>
        </w:rPr>
        <w:t>The matrix aid in the calculation of model’s accuracy</w:t>
      </w:r>
      <w:r w:rsidR="00A953B3" w:rsidRPr="006B7B7E">
        <w:rPr>
          <w:sz w:val="20"/>
          <w:szCs w:val="20"/>
        </w:rPr>
        <w:t xml:space="preserve">. The model’s accuracy is obtained as shown in equation </w:t>
      </w:r>
      <w:r w:rsidR="008B185A" w:rsidRPr="006B7B7E">
        <w:rPr>
          <w:sz w:val="20"/>
          <w:szCs w:val="20"/>
        </w:rPr>
        <w:t>18</w:t>
      </w:r>
    </w:p>
    <w:p w14:paraId="12EA026A" w14:textId="55E69D96" w:rsidR="008B185A" w:rsidRDefault="008B185A" w:rsidP="00A953B3">
      <w:pPr>
        <w:jc w:val="both"/>
        <w:rPr>
          <w:sz w:val="20"/>
          <w:szCs w:val="20"/>
        </w:rPr>
      </w:pPr>
      <m:oMath>
        <m:r>
          <w:rPr>
            <w:rFonts w:ascii="Cambria Math" w:hAnsi="Cambria Math"/>
            <w:sz w:val="20"/>
            <w:szCs w:val="20"/>
          </w:rPr>
          <m:t xml:space="preserve">Accuracy= </m:t>
        </m:r>
        <m:f>
          <m:fPr>
            <m:ctrlPr>
              <w:rPr>
                <w:rFonts w:ascii="Cambria Math" w:hAnsi="Cambria Math"/>
                <w:i/>
                <w:sz w:val="20"/>
                <w:szCs w:val="20"/>
              </w:rPr>
            </m:ctrlPr>
          </m:fPr>
          <m:num>
            <m:r>
              <w:rPr>
                <w:rFonts w:ascii="Cambria Math" w:hAnsi="Cambria Math"/>
                <w:sz w:val="20"/>
                <w:szCs w:val="20"/>
              </w:rPr>
              <m:t>True Positive+True Negative</m:t>
            </m:r>
          </m:num>
          <m:den>
            <m:r>
              <w:rPr>
                <w:rFonts w:ascii="Cambria Math" w:hAnsi="Cambria Math"/>
                <w:sz w:val="20"/>
                <w:szCs w:val="20"/>
              </w:rPr>
              <m:t>rue Positive+True Negative+False Positive+False Negative</m:t>
            </m:r>
          </m:den>
        </m:f>
      </m:oMath>
      <w:r w:rsidR="006B7B7E">
        <w:rPr>
          <w:sz w:val="20"/>
          <w:szCs w:val="20"/>
        </w:rPr>
        <w:t xml:space="preserve">                                                                      [18]</w:t>
      </w:r>
    </w:p>
    <w:p w14:paraId="1BBFCC61" w14:textId="77777777" w:rsidR="0086218B" w:rsidRDefault="0086218B" w:rsidP="00A953B3">
      <w:pPr>
        <w:jc w:val="both"/>
        <w:rPr>
          <w:sz w:val="20"/>
          <w:szCs w:val="20"/>
        </w:rPr>
      </w:pPr>
    </w:p>
    <w:p w14:paraId="1EA0EA65" w14:textId="77777777" w:rsidR="0086218B" w:rsidRDefault="0086218B" w:rsidP="0086218B">
      <w:pPr>
        <w:keepNext/>
        <w:jc w:val="center"/>
      </w:pPr>
      <w:r>
        <w:rPr>
          <w:noProof/>
          <w:sz w:val="20"/>
          <w:szCs w:val="20"/>
        </w:rPr>
        <w:drawing>
          <wp:inline distT="0" distB="0" distL="0" distR="0" wp14:anchorId="3C63FF9B" wp14:editId="73FF9F4E">
            <wp:extent cx="4095750" cy="29216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721" cy="2949465"/>
                    </a:xfrm>
                    <a:prstGeom prst="rect">
                      <a:avLst/>
                    </a:prstGeom>
                    <a:noFill/>
                  </pic:spPr>
                </pic:pic>
              </a:graphicData>
            </a:graphic>
          </wp:inline>
        </w:drawing>
      </w:r>
    </w:p>
    <w:p w14:paraId="0C27F125" w14:textId="169E5958" w:rsidR="006B7B7E" w:rsidRPr="0086218B" w:rsidRDefault="0086218B" w:rsidP="0086218B">
      <w:pPr>
        <w:pStyle w:val="Caption"/>
        <w:jc w:val="center"/>
        <w:rPr>
          <w:i w:val="0"/>
          <w:iCs w:val="0"/>
          <w:color w:val="auto"/>
          <w:sz w:val="22"/>
          <w:szCs w:val="22"/>
        </w:rPr>
      </w:pPr>
      <w:r w:rsidRPr="0086218B">
        <w:rPr>
          <w:i w:val="0"/>
          <w:iCs w:val="0"/>
          <w:color w:val="auto"/>
          <w:sz w:val="20"/>
          <w:szCs w:val="20"/>
        </w:rPr>
        <w:t xml:space="preserve">Figure </w:t>
      </w:r>
      <w:r w:rsidRPr="0086218B">
        <w:rPr>
          <w:i w:val="0"/>
          <w:iCs w:val="0"/>
          <w:color w:val="auto"/>
          <w:sz w:val="20"/>
          <w:szCs w:val="20"/>
        </w:rPr>
        <w:fldChar w:fldCharType="begin"/>
      </w:r>
      <w:r w:rsidRPr="0086218B">
        <w:rPr>
          <w:i w:val="0"/>
          <w:iCs w:val="0"/>
          <w:color w:val="auto"/>
          <w:sz w:val="20"/>
          <w:szCs w:val="20"/>
        </w:rPr>
        <w:instrText xml:space="preserve"> SEQ Figure \* ARABIC </w:instrText>
      </w:r>
      <w:r w:rsidRPr="0086218B">
        <w:rPr>
          <w:i w:val="0"/>
          <w:iCs w:val="0"/>
          <w:color w:val="auto"/>
          <w:sz w:val="20"/>
          <w:szCs w:val="20"/>
        </w:rPr>
        <w:fldChar w:fldCharType="separate"/>
      </w:r>
      <w:r w:rsidR="00972B6B">
        <w:rPr>
          <w:i w:val="0"/>
          <w:iCs w:val="0"/>
          <w:noProof/>
          <w:color w:val="auto"/>
          <w:sz w:val="20"/>
          <w:szCs w:val="20"/>
        </w:rPr>
        <w:t>3</w:t>
      </w:r>
      <w:r w:rsidRPr="0086218B">
        <w:rPr>
          <w:i w:val="0"/>
          <w:iCs w:val="0"/>
          <w:color w:val="auto"/>
          <w:sz w:val="20"/>
          <w:szCs w:val="20"/>
        </w:rPr>
        <w:fldChar w:fldCharType="end"/>
      </w:r>
      <w:r w:rsidRPr="0086218B">
        <w:rPr>
          <w:i w:val="0"/>
          <w:iCs w:val="0"/>
          <w:color w:val="auto"/>
          <w:sz w:val="20"/>
          <w:szCs w:val="20"/>
        </w:rPr>
        <w:t>: The Random Forest Confusion Matrix</w:t>
      </w:r>
    </w:p>
    <w:p w14:paraId="6DCB13CD" w14:textId="5FDA6DA9" w:rsidR="00AD2DE9" w:rsidRPr="0067675A" w:rsidRDefault="0067675A" w:rsidP="0067675A">
      <w:pPr>
        <w:pStyle w:val="ListParagraph"/>
        <w:numPr>
          <w:ilvl w:val="0"/>
          <w:numId w:val="7"/>
        </w:numPr>
        <w:tabs>
          <w:tab w:val="left" w:pos="4047"/>
        </w:tabs>
        <w:spacing w:before="111"/>
        <w:jc w:val="both"/>
        <w:rPr>
          <w:sz w:val="20"/>
          <w:szCs w:val="20"/>
        </w:rPr>
      </w:pPr>
      <w:r>
        <w:rPr>
          <w:sz w:val="20"/>
          <w:szCs w:val="20"/>
        </w:rPr>
        <w:t xml:space="preserve"> </w:t>
      </w:r>
      <w:r w:rsidRPr="0067675A">
        <w:rPr>
          <w:sz w:val="20"/>
          <w:szCs w:val="20"/>
        </w:rPr>
        <w:t>CONCLUSION</w:t>
      </w:r>
    </w:p>
    <w:p w14:paraId="2A9FC73B" w14:textId="2EBB9836" w:rsidR="00BE1CC0" w:rsidRPr="00AD2DE9" w:rsidRDefault="00282BD3" w:rsidP="007F4535">
      <w:pPr>
        <w:tabs>
          <w:tab w:val="left" w:pos="4047"/>
        </w:tabs>
        <w:spacing w:before="111"/>
        <w:jc w:val="both"/>
        <w:rPr>
          <w:sz w:val="20"/>
          <w:szCs w:val="20"/>
        </w:rPr>
      </w:pPr>
      <w:r>
        <w:rPr>
          <w:sz w:val="20"/>
          <w:szCs w:val="20"/>
        </w:rPr>
        <w:t>Malaria is still a killer disease globally</w:t>
      </w:r>
      <w:r w:rsidR="00B84E51">
        <w:rPr>
          <w:sz w:val="20"/>
          <w:szCs w:val="20"/>
        </w:rPr>
        <w:t xml:space="preserve"> </w:t>
      </w:r>
      <w:r>
        <w:rPr>
          <w:sz w:val="20"/>
          <w:szCs w:val="20"/>
        </w:rPr>
        <w:t xml:space="preserve">and Kenya is not exempted from the threat of this disease. </w:t>
      </w:r>
      <w:r w:rsidR="005E6865">
        <w:rPr>
          <w:sz w:val="20"/>
          <w:szCs w:val="20"/>
        </w:rPr>
        <w:t>As a result</w:t>
      </w:r>
      <w:r w:rsidR="000F5452">
        <w:rPr>
          <w:sz w:val="20"/>
          <w:szCs w:val="20"/>
        </w:rPr>
        <w:t>,</w:t>
      </w:r>
      <w:r w:rsidR="005E6865">
        <w:rPr>
          <w:sz w:val="20"/>
          <w:szCs w:val="20"/>
        </w:rPr>
        <w:t xml:space="preserve"> possible measure and mitigation strategies have to be put in place </w:t>
      </w:r>
      <w:r w:rsidR="000F5452">
        <w:rPr>
          <w:sz w:val="20"/>
          <w:szCs w:val="20"/>
        </w:rPr>
        <w:t>to address the malaria incidence</w:t>
      </w:r>
      <w:r w:rsidR="00845331">
        <w:rPr>
          <w:sz w:val="20"/>
          <w:szCs w:val="20"/>
        </w:rPr>
        <w:t>s</w:t>
      </w:r>
      <w:r w:rsidR="000F5452">
        <w:rPr>
          <w:sz w:val="20"/>
          <w:szCs w:val="20"/>
        </w:rPr>
        <w:t xml:space="preserve"> in Kenya and reduce malaria related deaths among children below five years which is the most hit category. </w:t>
      </w:r>
      <w:r w:rsidR="00912158">
        <w:rPr>
          <w:sz w:val="20"/>
          <w:szCs w:val="20"/>
        </w:rPr>
        <w:t xml:space="preserve">In the five </w:t>
      </w:r>
      <w:r w:rsidR="002F7AFB">
        <w:rPr>
          <w:sz w:val="20"/>
          <w:szCs w:val="20"/>
        </w:rPr>
        <w:t xml:space="preserve">ML </w:t>
      </w:r>
      <w:r w:rsidR="00677286">
        <w:rPr>
          <w:sz w:val="20"/>
          <w:szCs w:val="20"/>
        </w:rPr>
        <w:t xml:space="preserve">models </w:t>
      </w:r>
      <w:r w:rsidR="002F7AFB">
        <w:rPr>
          <w:sz w:val="20"/>
          <w:szCs w:val="20"/>
        </w:rPr>
        <w:t xml:space="preserve">estimated in this study to classify and predict </w:t>
      </w:r>
      <w:r w:rsidR="00677286">
        <w:rPr>
          <w:sz w:val="20"/>
          <w:szCs w:val="20"/>
        </w:rPr>
        <w:t xml:space="preserve">the </w:t>
      </w:r>
      <w:r w:rsidR="002F7AFB">
        <w:rPr>
          <w:sz w:val="20"/>
          <w:szCs w:val="20"/>
        </w:rPr>
        <w:t xml:space="preserve">final malaria results test, random forest emerged as the most preferred model due to its </w:t>
      </w:r>
      <w:r w:rsidR="00EB47A8">
        <w:rPr>
          <w:sz w:val="20"/>
          <w:szCs w:val="20"/>
        </w:rPr>
        <w:t xml:space="preserve">higher classification accuracy and better model performance The </w:t>
      </w:r>
      <w:r w:rsidR="00677286">
        <w:rPr>
          <w:sz w:val="20"/>
          <w:szCs w:val="20"/>
        </w:rPr>
        <w:t xml:space="preserve">model </w:t>
      </w:r>
      <w:r w:rsidR="00EB47A8">
        <w:rPr>
          <w:sz w:val="20"/>
          <w:szCs w:val="20"/>
        </w:rPr>
        <w:t xml:space="preserve">attained a higher classification accuracy of approximately </w:t>
      </w:r>
      <w:r w:rsidR="0054380D">
        <w:rPr>
          <w:sz w:val="20"/>
          <w:szCs w:val="20"/>
        </w:rPr>
        <w:t>97.33%</w:t>
      </w:r>
      <w:r w:rsidR="003F7E48">
        <w:rPr>
          <w:sz w:val="20"/>
          <w:szCs w:val="20"/>
        </w:rPr>
        <w:t xml:space="preserve">, with a higher sensitivity and </w:t>
      </w:r>
      <w:r w:rsidR="00EB2DF8">
        <w:rPr>
          <w:sz w:val="20"/>
          <w:szCs w:val="20"/>
        </w:rPr>
        <w:t>specificity</w:t>
      </w:r>
      <w:r w:rsidR="003F7E48">
        <w:rPr>
          <w:sz w:val="20"/>
          <w:szCs w:val="20"/>
        </w:rPr>
        <w:t xml:space="preserve"> of approximately</w:t>
      </w:r>
      <w:r w:rsidR="00EB2DF8">
        <w:rPr>
          <w:sz w:val="20"/>
          <w:szCs w:val="20"/>
        </w:rPr>
        <w:t xml:space="preserve"> 71.1% and 98.4%, respectively. </w:t>
      </w:r>
      <w:r w:rsidR="003F7E48">
        <w:rPr>
          <w:sz w:val="20"/>
          <w:szCs w:val="20"/>
        </w:rPr>
        <w:t xml:space="preserve"> </w:t>
      </w:r>
      <w:r w:rsidR="00EB2DF8">
        <w:rPr>
          <w:sz w:val="20"/>
          <w:szCs w:val="20"/>
        </w:rPr>
        <w:t xml:space="preserve">Besides, the models a relatively higher balance accuracy of </w:t>
      </w:r>
      <w:r w:rsidR="00FC7169">
        <w:rPr>
          <w:sz w:val="20"/>
          <w:szCs w:val="20"/>
        </w:rPr>
        <w:t>approximately 84.7% and an area under the curve of 98.3%</w:t>
      </w:r>
      <w:r w:rsidR="00021183">
        <w:rPr>
          <w:sz w:val="20"/>
          <w:szCs w:val="20"/>
        </w:rPr>
        <w:t xml:space="preserve">. </w:t>
      </w:r>
      <w:r w:rsidR="003A2A20">
        <w:rPr>
          <w:sz w:val="20"/>
          <w:szCs w:val="20"/>
        </w:rPr>
        <w:t>Using t</w:t>
      </w:r>
      <w:r w:rsidR="00C422BA">
        <w:rPr>
          <w:sz w:val="20"/>
          <w:szCs w:val="20"/>
        </w:rPr>
        <w:t xml:space="preserve">he random forest </w:t>
      </w:r>
      <w:r w:rsidR="003A2A20">
        <w:rPr>
          <w:sz w:val="20"/>
          <w:szCs w:val="20"/>
        </w:rPr>
        <w:t>model as the most preferred candidate model in classifying and predicting final malaria test re</w:t>
      </w:r>
      <w:r w:rsidR="00C422BA">
        <w:rPr>
          <w:sz w:val="20"/>
          <w:szCs w:val="20"/>
        </w:rPr>
        <w:t xml:space="preserve">sults, </w:t>
      </w:r>
      <w:r w:rsidR="00EB696D">
        <w:rPr>
          <w:sz w:val="20"/>
          <w:szCs w:val="20"/>
        </w:rPr>
        <w:t xml:space="preserve">the results indicated that the presence of plasmodium </w:t>
      </w:r>
      <w:r w:rsidR="00EB696D">
        <w:rPr>
          <w:i/>
          <w:iCs/>
          <w:sz w:val="20"/>
          <w:szCs w:val="20"/>
        </w:rPr>
        <w:t xml:space="preserve">falciparum </w:t>
      </w:r>
      <w:r w:rsidR="00EB696D">
        <w:rPr>
          <w:sz w:val="20"/>
          <w:szCs w:val="20"/>
        </w:rPr>
        <w:t>was found to be</w:t>
      </w:r>
      <w:r w:rsidR="009A5EC2">
        <w:rPr>
          <w:sz w:val="20"/>
          <w:szCs w:val="20"/>
        </w:rPr>
        <w:t xml:space="preserve"> the most important feature in classifying final malaria test results</w:t>
      </w:r>
      <w:r w:rsidR="00714BDE">
        <w:rPr>
          <w:sz w:val="20"/>
          <w:szCs w:val="20"/>
        </w:rPr>
        <w:t>, followed by region, endemic zone</w:t>
      </w:r>
      <w:r w:rsidR="00677286">
        <w:rPr>
          <w:sz w:val="20"/>
          <w:szCs w:val="20"/>
        </w:rPr>
        <w:t>,</w:t>
      </w:r>
      <w:r w:rsidR="00714BDE">
        <w:rPr>
          <w:sz w:val="20"/>
          <w:szCs w:val="20"/>
        </w:rPr>
        <w:t xml:space="preserve"> and anemic level. From the results, </w:t>
      </w:r>
      <w:r w:rsidR="00F32E7F">
        <w:rPr>
          <w:sz w:val="20"/>
          <w:szCs w:val="20"/>
        </w:rPr>
        <w:t>the target intervention</w:t>
      </w:r>
      <w:r w:rsidR="00D376CD">
        <w:rPr>
          <w:sz w:val="20"/>
          <w:szCs w:val="20"/>
        </w:rPr>
        <w:t>, resources and funds</w:t>
      </w:r>
      <w:r w:rsidR="00F32E7F">
        <w:rPr>
          <w:sz w:val="20"/>
          <w:szCs w:val="20"/>
        </w:rPr>
        <w:t xml:space="preserve"> </w:t>
      </w:r>
      <w:r w:rsidR="00510242">
        <w:rPr>
          <w:sz w:val="20"/>
          <w:szCs w:val="20"/>
        </w:rPr>
        <w:t xml:space="preserve">allocation </w:t>
      </w:r>
      <w:r w:rsidR="00F32E7F">
        <w:rPr>
          <w:sz w:val="20"/>
          <w:szCs w:val="20"/>
        </w:rPr>
        <w:t>should be channeled to area with presence with of</w:t>
      </w:r>
      <w:r w:rsidR="00853372">
        <w:rPr>
          <w:sz w:val="20"/>
          <w:szCs w:val="20"/>
        </w:rPr>
        <w:t xml:space="preserve"> species plasmodium </w:t>
      </w:r>
      <w:r w:rsidR="00853372">
        <w:rPr>
          <w:i/>
          <w:iCs/>
          <w:sz w:val="20"/>
          <w:szCs w:val="20"/>
        </w:rPr>
        <w:t>falciparum</w:t>
      </w:r>
      <w:r w:rsidR="00853372">
        <w:rPr>
          <w:sz w:val="20"/>
          <w:szCs w:val="20"/>
        </w:rPr>
        <w:t xml:space="preserve">, regions susceptible to malaria, </w:t>
      </w:r>
      <w:r w:rsidR="00D376CD">
        <w:rPr>
          <w:sz w:val="20"/>
          <w:szCs w:val="20"/>
        </w:rPr>
        <w:t xml:space="preserve">endemic zones and areas with higher anemic severity. </w:t>
      </w:r>
    </w:p>
    <w:p w14:paraId="46CDB88A" w14:textId="516833E2" w:rsidR="00E83D65" w:rsidRDefault="00796679" w:rsidP="00AE3864">
      <w:pPr>
        <w:spacing w:before="1"/>
        <w:ind w:left="1880" w:right="1954"/>
        <w:jc w:val="center"/>
        <w:rPr>
          <w:sz w:val="16"/>
        </w:rPr>
      </w:pPr>
      <w:r>
        <w:rPr>
          <w:sz w:val="20"/>
        </w:rPr>
        <w:t>A</w:t>
      </w:r>
      <w:r>
        <w:rPr>
          <w:sz w:val="16"/>
        </w:rPr>
        <w:t>CKNOWLEDGMENT</w:t>
      </w:r>
    </w:p>
    <w:p w14:paraId="4FAAD6A5" w14:textId="126E826C" w:rsidR="00AE3864" w:rsidRDefault="00B77A5D" w:rsidP="0074180E">
      <w:pPr>
        <w:spacing w:line="259" w:lineRule="auto"/>
        <w:ind w:right="187"/>
        <w:jc w:val="both"/>
        <w:rPr>
          <w:sz w:val="16"/>
        </w:rPr>
      </w:pPr>
      <w:r w:rsidRPr="00B77A5D">
        <w:rPr>
          <w:sz w:val="20"/>
          <w:szCs w:val="20"/>
        </w:rPr>
        <w:t xml:space="preserve">We would like to express </w:t>
      </w:r>
      <w:r>
        <w:rPr>
          <w:sz w:val="20"/>
          <w:szCs w:val="20"/>
        </w:rPr>
        <w:t>our</w:t>
      </w:r>
      <w:r w:rsidRPr="00B77A5D">
        <w:rPr>
          <w:sz w:val="20"/>
          <w:szCs w:val="20"/>
        </w:rPr>
        <w:t xml:space="preserve"> sincere gratitude to </w:t>
      </w:r>
      <w:r>
        <w:rPr>
          <w:sz w:val="20"/>
          <w:szCs w:val="20"/>
        </w:rPr>
        <w:t xml:space="preserve">the Kenya National Bureau of Statistics (KNBS) and the </w:t>
      </w:r>
      <w:r w:rsidR="0074180E" w:rsidRPr="0074180E">
        <w:rPr>
          <w:sz w:val="20"/>
          <w:szCs w:val="20"/>
        </w:rPr>
        <w:lastRenderedPageBreak/>
        <w:t>Kenya National Data Archive (KeNADA)</w:t>
      </w:r>
      <w:r w:rsidR="0074180E">
        <w:rPr>
          <w:sz w:val="20"/>
          <w:szCs w:val="20"/>
        </w:rPr>
        <w:t xml:space="preserve"> for providing the data used in this study. </w:t>
      </w:r>
    </w:p>
    <w:p w14:paraId="705ADDCB" w14:textId="77777777" w:rsidR="00BE1CC0" w:rsidRDefault="00BE1CC0">
      <w:pPr>
        <w:pStyle w:val="BodyText"/>
        <w:spacing w:before="10"/>
        <w:ind w:left="0"/>
        <w:rPr>
          <w:sz w:val="21"/>
        </w:rPr>
      </w:pPr>
    </w:p>
    <w:p w14:paraId="68FBB266" w14:textId="77777777" w:rsidR="00BE1CC0" w:rsidRDefault="00796679">
      <w:pPr>
        <w:ind w:left="366" w:right="443"/>
        <w:jc w:val="center"/>
        <w:rPr>
          <w:sz w:val="16"/>
        </w:rPr>
      </w:pPr>
      <w:r>
        <w:rPr>
          <w:sz w:val="20"/>
        </w:rPr>
        <w:t>F</w:t>
      </w:r>
      <w:r>
        <w:rPr>
          <w:sz w:val="16"/>
        </w:rPr>
        <w:t>UNDING</w:t>
      </w:r>
    </w:p>
    <w:p w14:paraId="1AF7E46C" w14:textId="77777777" w:rsidR="00BE1CC0" w:rsidRDefault="00796679">
      <w:pPr>
        <w:pStyle w:val="BodyText"/>
        <w:spacing w:before="120"/>
        <w:ind w:left="321"/>
      </w:pPr>
      <w:r>
        <w:t>This</w:t>
      </w:r>
      <w:r>
        <w:rPr>
          <w:spacing w:val="-4"/>
        </w:rPr>
        <w:t xml:space="preserve"> </w:t>
      </w:r>
      <w:r>
        <w:t>research</w:t>
      </w:r>
      <w:r>
        <w:rPr>
          <w:spacing w:val="-1"/>
        </w:rPr>
        <w:t xml:space="preserve"> </w:t>
      </w:r>
      <w:r>
        <w:t>received</w:t>
      </w:r>
      <w:r>
        <w:rPr>
          <w:spacing w:val="-3"/>
        </w:rPr>
        <w:t xml:space="preserve"> </w:t>
      </w:r>
      <w:r>
        <w:t>no</w:t>
      </w:r>
      <w:r>
        <w:rPr>
          <w:spacing w:val="-1"/>
        </w:rPr>
        <w:t xml:space="preserve"> </w:t>
      </w:r>
      <w:r>
        <w:t>external</w:t>
      </w:r>
      <w:r>
        <w:rPr>
          <w:spacing w:val="-2"/>
        </w:rPr>
        <w:t xml:space="preserve"> </w:t>
      </w:r>
      <w:r>
        <w:t>funding.</w:t>
      </w:r>
    </w:p>
    <w:p w14:paraId="3302D642" w14:textId="77777777" w:rsidR="00BE1CC0" w:rsidRDefault="00BE1CC0">
      <w:pPr>
        <w:pStyle w:val="BodyText"/>
        <w:ind w:left="0"/>
      </w:pPr>
    </w:p>
    <w:p w14:paraId="0EE25F59" w14:textId="77777777" w:rsidR="00BE1CC0" w:rsidRDefault="00BE1CC0">
      <w:pPr>
        <w:pStyle w:val="BodyText"/>
        <w:spacing w:before="10"/>
        <w:ind w:left="0"/>
        <w:rPr>
          <w:sz w:val="22"/>
        </w:rPr>
      </w:pPr>
    </w:p>
    <w:p w14:paraId="1D7083BE" w14:textId="77777777" w:rsidR="00BE1CC0" w:rsidRDefault="00796679">
      <w:pPr>
        <w:ind w:left="366" w:right="441"/>
        <w:jc w:val="center"/>
        <w:rPr>
          <w:sz w:val="16"/>
        </w:rPr>
      </w:pPr>
      <w:r>
        <w:rPr>
          <w:sz w:val="20"/>
        </w:rPr>
        <w:t>C</w:t>
      </w:r>
      <w:r>
        <w:rPr>
          <w:sz w:val="16"/>
        </w:rPr>
        <w:t>ONFLICT</w:t>
      </w:r>
      <w:r>
        <w:rPr>
          <w:spacing w:val="-2"/>
          <w:sz w:val="16"/>
        </w:rPr>
        <w:t xml:space="preserve"> </w:t>
      </w:r>
      <w:r>
        <w:rPr>
          <w:sz w:val="16"/>
        </w:rPr>
        <w:t>OF</w:t>
      </w:r>
      <w:r>
        <w:rPr>
          <w:spacing w:val="-1"/>
          <w:sz w:val="16"/>
        </w:rPr>
        <w:t xml:space="preserve"> </w:t>
      </w:r>
      <w:r>
        <w:rPr>
          <w:sz w:val="20"/>
        </w:rPr>
        <w:t>I</w:t>
      </w:r>
      <w:r>
        <w:rPr>
          <w:sz w:val="16"/>
        </w:rPr>
        <w:t>NTEREST</w:t>
      </w:r>
    </w:p>
    <w:p w14:paraId="0550E1A3" w14:textId="7C1E4296" w:rsidR="00BE1CC0" w:rsidRPr="008A65B5" w:rsidRDefault="00796679" w:rsidP="008A65B5">
      <w:pPr>
        <w:pStyle w:val="BodyText"/>
        <w:spacing w:before="121"/>
        <w:ind w:left="321"/>
      </w:pPr>
      <w:r>
        <w:t>The</w:t>
      </w:r>
      <w:r>
        <w:rPr>
          <w:spacing w:val="-3"/>
        </w:rPr>
        <w:t xml:space="preserve"> </w:t>
      </w:r>
      <w:r>
        <w:t>author</w:t>
      </w:r>
      <w:r>
        <w:rPr>
          <w:spacing w:val="-3"/>
        </w:rPr>
        <w:t xml:space="preserve"> </w:t>
      </w:r>
      <w:r>
        <w:t>declares</w:t>
      </w:r>
      <w:r>
        <w:rPr>
          <w:spacing w:val="-3"/>
        </w:rPr>
        <w:t xml:space="preserve"> </w:t>
      </w:r>
      <w:r>
        <w:t>no</w:t>
      </w:r>
      <w:r>
        <w:rPr>
          <w:spacing w:val="-2"/>
        </w:rPr>
        <w:t xml:space="preserve"> </w:t>
      </w:r>
      <w:r>
        <w:t>competing</w:t>
      </w:r>
      <w:r>
        <w:rPr>
          <w:spacing w:val="-2"/>
        </w:rPr>
        <w:t xml:space="preserve"> </w:t>
      </w:r>
      <w:r>
        <w:t>interests.</w:t>
      </w:r>
    </w:p>
    <w:p w14:paraId="0AECCB1D" w14:textId="77777777" w:rsidR="00BE1CC0" w:rsidRDefault="00BE1CC0">
      <w:pPr>
        <w:pStyle w:val="BodyText"/>
        <w:spacing w:before="9"/>
        <w:ind w:left="0"/>
      </w:pPr>
    </w:p>
    <w:p w14:paraId="3938CC8B" w14:textId="77777777" w:rsidR="00BE1CC0" w:rsidRDefault="00796679">
      <w:pPr>
        <w:ind w:left="366" w:right="441"/>
        <w:jc w:val="center"/>
        <w:rPr>
          <w:sz w:val="16"/>
        </w:rPr>
      </w:pPr>
      <w:r>
        <w:rPr>
          <w:sz w:val="20"/>
        </w:rPr>
        <w:t>R</w:t>
      </w:r>
      <w:r>
        <w:rPr>
          <w:sz w:val="16"/>
        </w:rPr>
        <w:t>EFERENCES</w:t>
      </w:r>
    </w:p>
    <w:p w14:paraId="3DB08661" w14:textId="77777777" w:rsidR="008A65B5" w:rsidRPr="008A65B5" w:rsidRDefault="008A65B5" w:rsidP="008A65B5">
      <w:pPr>
        <w:tabs>
          <w:tab w:val="left" w:pos="480"/>
        </w:tabs>
        <w:ind w:left="475" w:right="187" w:hanging="475"/>
        <w:rPr>
          <w:sz w:val="20"/>
          <w:szCs w:val="20"/>
        </w:rPr>
      </w:pPr>
      <w:r w:rsidRPr="008A65B5">
        <w:rPr>
          <w:sz w:val="20"/>
          <w:szCs w:val="20"/>
        </w:rPr>
        <w:t>Capili, B. (2021). Cross-Sectional Studies. The American Journal of Nursing/American Journal of Nursing, 121(10), 59–62. https://doi.org/10.1097/01.naj.0000794280.73744.fe</w:t>
      </w:r>
    </w:p>
    <w:p w14:paraId="38201799" w14:textId="65677456" w:rsidR="008A65B5" w:rsidRPr="008A65B5" w:rsidRDefault="008A65B5" w:rsidP="008A65B5">
      <w:pPr>
        <w:tabs>
          <w:tab w:val="left" w:pos="480"/>
        </w:tabs>
        <w:ind w:left="475" w:right="187" w:hanging="475"/>
        <w:rPr>
          <w:sz w:val="20"/>
          <w:szCs w:val="20"/>
        </w:rPr>
      </w:pPr>
      <w:r w:rsidRPr="008A65B5">
        <w:rPr>
          <w:sz w:val="20"/>
          <w:szCs w:val="20"/>
        </w:rPr>
        <w:t xml:space="preserve">Chapelle, O. (2007). Training a Support Vector Machine in the Primal. Neural Computation, 19(5), 1155–1178. </w:t>
      </w:r>
      <w:r w:rsidRPr="00C90576">
        <w:rPr>
          <w:sz w:val="20"/>
          <w:szCs w:val="20"/>
        </w:rPr>
        <w:t>https://doi.org/10.1162/neco.2007.19.5.1155</w:t>
      </w:r>
    </w:p>
    <w:p w14:paraId="423612B0" w14:textId="514CE92E" w:rsidR="008A65B5" w:rsidRPr="008A65B5" w:rsidRDefault="008A65B5" w:rsidP="008A65B5">
      <w:pPr>
        <w:tabs>
          <w:tab w:val="left" w:pos="480"/>
        </w:tabs>
        <w:ind w:left="475" w:right="187" w:hanging="475"/>
        <w:rPr>
          <w:sz w:val="20"/>
          <w:szCs w:val="20"/>
        </w:rPr>
      </w:pPr>
      <w:r w:rsidRPr="008A65B5">
        <w:rPr>
          <w:sz w:val="20"/>
          <w:szCs w:val="20"/>
        </w:rPr>
        <w:t xml:space="preserve">Adeyemo, A. O., Aborode, A. T., Bello, M. A., Obianuju, A. F., Hasan, M. M., Kehinde, D. O., Hossain, M. S., Bardhan, M., Imisioluwa, J. O., &amp; Akintola, A. A. (2022). Malaria vaccine: The lasting solution to malaria burden in Africa. </w:t>
      </w:r>
      <w:r w:rsidRPr="008A65B5">
        <w:rPr>
          <w:i/>
          <w:iCs/>
          <w:sz w:val="20"/>
          <w:szCs w:val="20"/>
        </w:rPr>
        <w:t>Annals of Medicine and Surgery</w:t>
      </w:r>
      <w:r w:rsidRPr="008A65B5">
        <w:rPr>
          <w:sz w:val="20"/>
          <w:szCs w:val="20"/>
        </w:rPr>
        <w:t xml:space="preserve">, </w:t>
      </w:r>
      <w:r w:rsidRPr="008A65B5">
        <w:rPr>
          <w:i/>
          <w:iCs/>
          <w:sz w:val="20"/>
          <w:szCs w:val="20"/>
        </w:rPr>
        <w:t>79</w:t>
      </w:r>
      <w:r w:rsidRPr="008A65B5">
        <w:rPr>
          <w:sz w:val="20"/>
          <w:szCs w:val="20"/>
        </w:rPr>
        <w:t xml:space="preserve">, 104031. </w:t>
      </w:r>
      <w:r w:rsidRPr="00C90576">
        <w:rPr>
          <w:sz w:val="20"/>
          <w:szCs w:val="20"/>
        </w:rPr>
        <w:t>https://doi.org/10.1016/j.amsu.2022.104031</w:t>
      </w:r>
    </w:p>
    <w:p w14:paraId="2F77B611" w14:textId="5279FA73" w:rsidR="008A65B5" w:rsidRPr="008A65B5" w:rsidRDefault="008A65B5" w:rsidP="008A65B5">
      <w:pPr>
        <w:tabs>
          <w:tab w:val="left" w:pos="480"/>
        </w:tabs>
        <w:ind w:left="475" w:right="187" w:hanging="475"/>
        <w:rPr>
          <w:sz w:val="20"/>
          <w:szCs w:val="20"/>
        </w:rPr>
      </w:pPr>
      <w:r w:rsidRPr="008A65B5">
        <w:rPr>
          <w:sz w:val="20"/>
          <w:szCs w:val="20"/>
        </w:rPr>
        <w:t xml:space="preserve">Agapaki, E., &amp; Nahangi, M. (2020). Scene understanding and model generation. </w:t>
      </w:r>
      <w:r w:rsidRPr="008A65B5">
        <w:rPr>
          <w:i/>
          <w:iCs/>
          <w:sz w:val="20"/>
          <w:szCs w:val="20"/>
        </w:rPr>
        <w:t>Elsevier EBooks</w:t>
      </w:r>
      <w:r w:rsidRPr="008A65B5">
        <w:rPr>
          <w:sz w:val="20"/>
          <w:szCs w:val="20"/>
        </w:rPr>
        <w:t xml:space="preserve">, 65–167. </w:t>
      </w:r>
      <w:r w:rsidRPr="00C90576">
        <w:rPr>
          <w:sz w:val="20"/>
          <w:szCs w:val="20"/>
        </w:rPr>
        <w:t>https://doi.org/10.1016/b978-0-12-815503-5.00003-6</w:t>
      </w:r>
    </w:p>
    <w:p w14:paraId="1E9072A2" w14:textId="40063B66" w:rsidR="008A65B5" w:rsidRPr="008A65B5" w:rsidRDefault="008A65B5" w:rsidP="008A65B5">
      <w:pPr>
        <w:tabs>
          <w:tab w:val="left" w:pos="480"/>
        </w:tabs>
        <w:ind w:left="475" w:right="187" w:hanging="475"/>
        <w:rPr>
          <w:sz w:val="20"/>
          <w:szCs w:val="20"/>
        </w:rPr>
      </w:pPr>
      <w:r w:rsidRPr="008A65B5">
        <w:rPr>
          <w:sz w:val="20"/>
          <w:szCs w:val="20"/>
        </w:rPr>
        <w:t xml:space="preserve">Al-Obaidi, K. M., Ismail, M., &amp; Malek, A. (2014). A study of the impact of environmental loads that penetrate a passive skylight roofing system in Malaysian buildings. </w:t>
      </w:r>
      <w:r w:rsidRPr="008A65B5">
        <w:rPr>
          <w:i/>
          <w:iCs/>
          <w:sz w:val="20"/>
          <w:szCs w:val="20"/>
        </w:rPr>
        <w:t>Frontiers of Architectural Research</w:t>
      </w:r>
      <w:r w:rsidRPr="008A65B5">
        <w:rPr>
          <w:sz w:val="20"/>
          <w:szCs w:val="20"/>
        </w:rPr>
        <w:t xml:space="preserve">, </w:t>
      </w:r>
      <w:r w:rsidRPr="008A65B5">
        <w:rPr>
          <w:i/>
          <w:iCs/>
          <w:sz w:val="20"/>
          <w:szCs w:val="20"/>
        </w:rPr>
        <w:t>3</w:t>
      </w:r>
      <w:r w:rsidRPr="008A65B5">
        <w:rPr>
          <w:sz w:val="20"/>
          <w:szCs w:val="20"/>
        </w:rPr>
        <w:t xml:space="preserve">(2), 178–191. </w:t>
      </w:r>
      <w:r w:rsidRPr="00C90576">
        <w:rPr>
          <w:sz w:val="20"/>
          <w:szCs w:val="20"/>
        </w:rPr>
        <w:t>https://doi.org/10.1016/j.foar.2014.03.004</w:t>
      </w:r>
    </w:p>
    <w:p w14:paraId="268A7D21" w14:textId="071A3685" w:rsidR="008A65B5" w:rsidRPr="008A65B5" w:rsidRDefault="008A65B5" w:rsidP="008A65B5">
      <w:pPr>
        <w:tabs>
          <w:tab w:val="left" w:pos="480"/>
        </w:tabs>
        <w:ind w:left="475" w:right="187" w:hanging="475"/>
        <w:rPr>
          <w:sz w:val="20"/>
          <w:szCs w:val="20"/>
        </w:rPr>
      </w:pPr>
      <w:r w:rsidRPr="008A65B5">
        <w:rPr>
          <w:sz w:val="20"/>
          <w:szCs w:val="20"/>
        </w:rPr>
        <w:t xml:space="preserve">Galal, A., Marwa Talal, &amp; Moustafa, A. A. (2022). Applications of machine learning in metabolomics: Disease modeling and classification. </w:t>
      </w:r>
      <w:r w:rsidRPr="008A65B5">
        <w:rPr>
          <w:i/>
          <w:iCs/>
          <w:sz w:val="20"/>
          <w:szCs w:val="20"/>
        </w:rPr>
        <w:t>Frontiers in Genetics</w:t>
      </w:r>
      <w:r w:rsidRPr="008A65B5">
        <w:rPr>
          <w:sz w:val="20"/>
          <w:szCs w:val="20"/>
        </w:rPr>
        <w:t xml:space="preserve">, </w:t>
      </w:r>
      <w:r w:rsidRPr="008A65B5">
        <w:rPr>
          <w:i/>
          <w:iCs/>
          <w:sz w:val="20"/>
          <w:szCs w:val="20"/>
        </w:rPr>
        <w:t>13</w:t>
      </w:r>
      <w:r w:rsidRPr="008A65B5">
        <w:rPr>
          <w:sz w:val="20"/>
          <w:szCs w:val="20"/>
        </w:rPr>
        <w:t xml:space="preserve">. </w:t>
      </w:r>
      <w:r w:rsidRPr="00C90576">
        <w:rPr>
          <w:sz w:val="20"/>
          <w:szCs w:val="20"/>
        </w:rPr>
        <w:t>https://doi.org/10.3389/fgene.2022.1017340</w:t>
      </w:r>
    </w:p>
    <w:p w14:paraId="29EF3162" w14:textId="04FC64D2" w:rsidR="008A65B5" w:rsidRPr="008A65B5" w:rsidRDefault="008A65B5" w:rsidP="008A65B5">
      <w:pPr>
        <w:tabs>
          <w:tab w:val="left" w:pos="480"/>
        </w:tabs>
        <w:ind w:left="475" w:right="187" w:hanging="475"/>
        <w:rPr>
          <w:sz w:val="20"/>
          <w:szCs w:val="20"/>
        </w:rPr>
      </w:pPr>
      <w:r w:rsidRPr="008A65B5">
        <w:rPr>
          <w:sz w:val="20"/>
          <w:szCs w:val="20"/>
        </w:rPr>
        <w:t xml:space="preserve">Giesen, C., Roche, J., Redondo-Bravo, L., Ruiz-Huerta, C., Gomez-Barroso, D., Benito, A., &amp; Herrador, Z. (2020). The impact of climate change on mosquito-borne diseases in Africa. </w:t>
      </w:r>
      <w:r w:rsidRPr="008A65B5">
        <w:rPr>
          <w:i/>
          <w:iCs/>
          <w:sz w:val="20"/>
          <w:szCs w:val="20"/>
        </w:rPr>
        <w:t>Pathogens and Global Health</w:t>
      </w:r>
      <w:r w:rsidRPr="008A65B5">
        <w:rPr>
          <w:sz w:val="20"/>
          <w:szCs w:val="20"/>
        </w:rPr>
        <w:t xml:space="preserve">, </w:t>
      </w:r>
      <w:r w:rsidRPr="008A65B5">
        <w:rPr>
          <w:i/>
          <w:iCs/>
          <w:sz w:val="20"/>
          <w:szCs w:val="20"/>
        </w:rPr>
        <w:t>114</w:t>
      </w:r>
      <w:r w:rsidRPr="008A65B5">
        <w:rPr>
          <w:sz w:val="20"/>
          <w:szCs w:val="20"/>
        </w:rPr>
        <w:t xml:space="preserve">(6), 1–15. </w:t>
      </w:r>
      <w:r w:rsidRPr="00C90576">
        <w:rPr>
          <w:sz w:val="20"/>
          <w:szCs w:val="20"/>
        </w:rPr>
        <w:t>https://doi.org/10.1080/20477724.2020.1783865</w:t>
      </w:r>
    </w:p>
    <w:p w14:paraId="584640A3" w14:textId="62856BAB" w:rsidR="008A65B5" w:rsidRPr="008A65B5" w:rsidRDefault="008A65B5" w:rsidP="008A65B5">
      <w:pPr>
        <w:tabs>
          <w:tab w:val="left" w:pos="480"/>
        </w:tabs>
        <w:ind w:left="475" w:right="187" w:hanging="475"/>
        <w:rPr>
          <w:sz w:val="20"/>
          <w:szCs w:val="20"/>
        </w:rPr>
      </w:pPr>
      <w:r w:rsidRPr="008A65B5">
        <w:rPr>
          <w:sz w:val="20"/>
          <w:szCs w:val="20"/>
        </w:rPr>
        <w:t xml:space="preserve">Ileperuma, K., Jampani, M., Sellahewa, U., Panjwani, S., &amp; Amarnath, G. (2023). </w:t>
      </w:r>
      <w:r w:rsidRPr="008A65B5">
        <w:rPr>
          <w:i/>
          <w:iCs/>
          <w:sz w:val="20"/>
          <w:szCs w:val="20"/>
        </w:rPr>
        <w:t>Predicting Malaria Prevalence with Machine Learning Models Using December 2023 Colombo, Sri Lanka</w:t>
      </w:r>
      <w:r w:rsidRPr="008A65B5">
        <w:rPr>
          <w:sz w:val="20"/>
          <w:szCs w:val="20"/>
        </w:rPr>
        <w:t xml:space="preserve">. </w:t>
      </w:r>
      <w:r w:rsidRPr="00C90576">
        <w:rPr>
          <w:sz w:val="20"/>
          <w:szCs w:val="20"/>
        </w:rPr>
        <w:t>https://www.iwmi.cgiar.org/Publications/Other/PDF/predicting_malaria_prevalence_with_machine_learning_models_using_satellite-based_climate_information-technical_report.pdf</w:t>
      </w:r>
    </w:p>
    <w:p w14:paraId="1A2A845C" w14:textId="6237351E" w:rsidR="008A65B5" w:rsidRPr="008A65B5" w:rsidRDefault="008A65B5" w:rsidP="008A65B5">
      <w:pPr>
        <w:tabs>
          <w:tab w:val="left" w:pos="480"/>
        </w:tabs>
        <w:ind w:left="475" w:right="187" w:hanging="475"/>
        <w:rPr>
          <w:sz w:val="20"/>
          <w:szCs w:val="20"/>
        </w:rPr>
      </w:pPr>
      <w:r w:rsidRPr="008A65B5">
        <w:rPr>
          <w:sz w:val="20"/>
          <w:szCs w:val="20"/>
        </w:rPr>
        <w:t xml:space="preserve">Lee, Y. W., Choi, J. W., &amp; Shin, E.-H. (2021). </w:t>
      </w:r>
      <w:r w:rsidR="00510242">
        <w:rPr>
          <w:sz w:val="20"/>
          <w:szCs w:val="20"/>
        </w:rPr>
        <w:t>The m</w:t>
      </w:r>
      <w:r w:rsidRPr="008A65B5">
        <w:rPr>
          <w:sz w:val="20"/>
          <w:szCs w:val="20"/>
        </w:rPr>
        <w:t xml:space="preserve">achine learning model for predicting malaria using clinical information. </w:t>
      </w:r>
      <w:r w:rsidRPr="008A65B5">
        <w:rPr>
          <w:i/>
          <w:iCs/>
          <w:sz w:val="20"/>
          <w:szCs w:val="20"/>
        </w:rPr>
        <w:t>Computers in Biology and Medicine</w:t>
      </w:r>
      <w:r w:rsidRPr="008A65B5">
        <w:rPr>
          <w:sz w:val="20"/>
          <w:szCs w:val="20"/>
        </w:rPr>
        <w:t xml:space="preserve">, </w:t>
      </w:r>
      <w:r w:rsidRPr="008A65B5">
        <w:rPr>
          <w:i/>
          <w:iCs/>
          <w:sz w:val="20"/>
          <w:szCs w:val="20"/>
        </w:rPr>
        <w:t>129</w:t>
      </w:r>
      <w:r w:rsidRPr="008A65B5">
        <w:rPr>
          <w:sz w:val="20"/>
          <w:szCs w:val="20"/>
        </w:rPr>
        <w:t xml:space="preserve">, 104151. </w:t>
      </w:r>
      <w:r w:rsidRPr="00C90576">
        <w:rPr>
          <w:sz w:val="20"/>
          <w:szCs w:val="20"/>
        </w:rPr>
        <w:t>https://doi.org/10.1016/j.compbiomed.2020.104151</w:t>
      </w:r>
    </w:p>
    <w:p w14:paraId="6C247A69" w14:textId="710216AC" w:rsidR="008A65B5" w:rsidRPr="008A65B5" w:rsidRDefault="008A65B5" w:rsidP="008A65B5">
      <w:pPr>
        <w:tabs>
          <w:tab w:val="left" w:pos="480"/>
        </w:tabs>
        <w:ind w:left="475" w:right="187" w:hanging="475"/>
        <w:rPr>
          <w:sz w:val="20"/>
          <w:szCs w:val="20"/>
        </w:rPr>
      </w:pPr>
      <w:r w:rsidRPr="008A65B5">
        <w:rPr>
          <w:sz w:val="20"/>
          <w:szCs w:val="20"/>
        </w:rPr>
        <w:t xml:space="preserve">Oladipo, H. J., Tajudeen, Y. A., Oladunjoye, I. O., Yusuff, S. I., Yusuf, R. O., Oluwaseyi, E. M., AbdulBasit, M. O., Adebisi, Y. A., &amp; El-Sherbini, M. S. (2022). Increasing challenges of malaria control in sub-Saharan Africa: Priorities for public health research and policymakers. </w:t>
      </w:r>
      <w:r w:rsidRPr="008A65B5">
        <w:rPr>
          <w:i/>
          <w:iCs/>
          <w:sz w:val="20"/>
          <w:szCs w:val="20"/>
        </w:rPr>
        <w:t>Annals of Medicine and Surgery</w:t>
      </w:r>
      <w:r w:rsidRPr="008A65B5">
        <w:rPr>
          <w:sz w:val="20"/>
          <w:szCs w:val="20"/>
        </w:rPr>
        <w:t xml:space="preserve">, </w:t>
      </w:r>
      <w:r w:rsidRPr="008A65B5">
        <w:rPr>
          <w:i/>
          <w:iCs/>
          <w:sz w:val="20"/>
          <w:szCs w:val="20"/>
        </w:rPr>
        <w:t>81</w:t>
      </w:r>
      <w:r w:rsidRPr="008A65B5">
        <w:rPr>
          <w:sz w:val="20"/>
          <w:szCs w:val="20"/>
        </w:rPr>
        <w:t xml:space="preserve">(104366). </w:t>
      </w:r>
      <w:r w:rsidRPr="00C90576">
        <w:rPr>
          <w:sz w:val="20"/>
          <w:szCs w:val="20"/>
        </w:rPr>
        <w:t>https://doi.org/10.1016/j.amsu.2022.104366</w:t>
      </w:r>
    </w:p>
    <w:p w14:paraId="4E7908CD" w14:textId="63ED9A73" w:rsidR="008A65B5" w:rsidRPr="008A65B5" w:rsidRDefault="008A65B5" w:rsidP="008A65B5">
      <w:pPr>
        <w:tabs>
          <w:tab w:val="left" w:pos="480"/>
        </w:tabs>
        <w:ind w:left="475" w:right="187" w:hanging="475"/>
        <w:rPr>
          <w:sz w:val="20"/>
          <w:szCs w:val="20"/>
        </w:rPr>
      </w:pPr>
      <w:r w:rsidRPr="008A65B5">
        <w:rPr>
          <w:sz w:val="20"/>
          <w:szCs w:val="20"/>
        </w:rPr>
        <w:t xml:space="preserve">Popkin, Z. R., Seth, M. D., Madebe, R. A., Rule Budodo, Bakari, C., Francis, F., Dativa Pereus, Giesbrecht, D. J., Mandara, C. I., Mbwambo, D., Aaron, S., Abdallah Lusasi, Lazaro, S., Bailey, J. A., Juliano, J. J., Gutman, J. R., &amp; Ishengoma, D. S. (2023). Malaria species prevalence among asymptomatic individuals in four regions of Mainland Tanzania. </w:t>
      </w:r>
      <w:r w:rsidRPr="008A65B5">
        <w:rPr>
          <w:i/>
          <w:iCs/>
          <w:sz w:val="20"/>
          <w:szCs w:val="20"/>
        </w:rPr>
        <w:t>MedRxiv (Cold Spring Harbor Laboratory)</w:t>
      </w:r>
      <w:r w:rsidRPr="008A65B5">
        <w:rPr>
          <w:sz w:val="20"/>
          <w:szCs w:val="20"/>
        </w:rPr>
        <w:t xml:space="preserve">. </w:t>
      </w:r>
      <w:r w:rsidRPr="00C90576">
        <w:rPr>
          <w:sz w:val="20"/>
          <w:szCs w:val="20"/>
        </w:rPr>
        <w:t>https://doi.org/10.1101/2023.12.28.23300584</w:t>
      </w:r>
    </w:p>
    <w:p w14:paraId="145387A7" w14:textId="32700A12" w:rsidR="008A65B5" w:rsidRPr="008A65B5" w:rsidRDefault="008A65B5" w:rsidP="008A65B5">
      <w:pPr>
        <w:tabs>
          <w:tab w:val="left" w:pos="480"/>
        </w:tabs>
        <w:ind w:left="475" w:right="187" w:hanging="475"/>
        <w:rPr>
          <w:sz w:val="20"/>
          <w:szCs w:val="20"/>
        </w:rPr>
      </w:pPr>
      <w:r w:rsidRPr="008A65B5">
        <w:rPr>
          <w:sz w:val="20"/>
          <w:szCs w:val="20"/>
        </w:rPr>
        <w:t xml:space="preserve">Sato, S. (2021). Plasmodium—a Brief Introduction to the Parasites Causing Human Malaria and Their Basic Biology. </w:t>
      </w:r>
      <w:r w:rsidRPr="008A65B5">
        <w:rPr>
          <w:i/>
          <w:iCs/>
          <w:sz w:val="20"/>
          <w:szCs w:val="20"/>
        </w:rPr>
        <w:t>Journal of Physiological Anthropology</w:t>
      </w:r>
      <w:r w:rsidRPr="008A65B5">
        <w:rPr>
          <w:sz w:val="20"/>
          <w:szCs w:val="20"/>
        </w:rPr>
        <w:t xml:space="preserve">, </w:t>
      </w:r>
      <w:r w:rsidRPr="008A65B5">
        <w:rPr>
          <w:i/>
          <w:iCs/>
          <w:sz w:val="20"/>
          <w:szCs w:val="20"/>
        </w:rPr>
        <w:t>40</w:t>
      </w:r>
      <w:r w:rsidRPr="008A65B5">
        <w:rPr>
          <w:sz w:val="20"/>
          <w:szCs w:val="20"/>
        </w:rPr>
        <w:t xml:space="preserve">(1). </w:t>
      </w:r>
      <w:r w:rsidRPr="00C90576">
        <w:rPr>
          <w:sz w:val="20"/>
          <w:szCs w:val="20"/>
        </w:rPr>
        <w:t>https://doi.org/10.1186/s40101-020-00251-9</w:t>
      </w:r>
    </w:p>
    <w:p w14:paraId="6387C9B6" w14:textId="54DB6CC8" w:rsidR="008A65B5" w:rsidRPr="008A65B5" w:rsidRDefault="008A65B5" w:rsidP="008A65B5">
      <w:pPr>
        <w:tabs>
          <w:tab w:val="left" w:pos="480"/>
        </w:tabs>
        <w:ind w:left="475" w:right="187" w:hanging="475"/>
        <w:rPr>
          <w:sz w:val="20"/>
          <w:szCs w:val="20"/>
        </w:rPr>
      </w:pPr>
      <w:r w:rsidRPr="008A65B5">
        <w:rPr>
          <w:sz w:val="20"/>
          <w:szCs w:val="20"/>
        </w:rPr>
        <w:t xml:space="preserve">Stavropoulos, G., Voorstenbosch, R. van , Schooten, F.-J. van, &amp; Smolinska, A. (2020). Random Forest and Ensemble Methods. </w:t>
      </w:r>
      <w:r w:rsidRPr="008A65B5">
        <w:rPr>
          <w:i/>
          <w:iCs/>
          <w:sz w:val="20"/>
          <w:szCs w:val="20"/>
        </w:rPr>
        <w:t>Elsevier EBooks</w:t>
      </w:r>
      <w:r w:rsidRPr="008A65B5">
        <w:rPr>
          <w:sz w:val="20"/>
          <w:szCs w:val="20"/>
        </w:rPr>
        <w:t xml:space="preserve">, 661–672. </w:t>
      </w:r>
      <w:r w:rsidRPr="00C90576">
        <w:rPr>
          <w:sz w:val="20"/>
          <w:szCs w:val="20"/>
        </w:rPr>
        <w:t>https://doi.org/10.1016/b978-0-12-409547-2.14589-5</w:t>
      </w:r>
    </w:p>
    <w:p w14:paraId="6B524639" w14:textId="0A451423" w:rsidR="008A65B5" w:rsidRPr="008A65B5" w:rsidRDefault="008A65B5" w:rsidP="008A65B5">
      <w:pPr>
        <w:tabs>
          <w:tab w:val="left" w:pos="480"/>
        </w:tabs>
        <w:ind w:left="475" w:right="187" w:hanging="475"/>
        <w:rPr>
          <w:sz w:val="20"/>
          <w:szCs w:val="20"/>
        </w:rPr>
      </w:pPr>
      <w:r w:rsidRPr="008A65B5">
        <w:rPr>
          <w:sz w:val="20"/>
          <w:szCs w:val="20"/>
        </w:rPr>
        <w:t xml:space="preserve">Takken, W. (2021). The mosquito and malaria. </w:t>
      </w:r>
      <w:r w:rsidRPr="008A65B5">
        <w:rPr>
          <w:i/>
          <w:iCs/>
          <w:sz w:val="20"/>
          <w:szCs w:val="20"/>
        </w:rPr>
        <w:t>Routledge EBooks</w:t>
      </w:r>
      <w:r w:rsidRPr="008A65B5">
        <w:rPr>
          <w:sz w:val="20"/>
          <w:szCs w:val="20"/>
        </w:rPr>
        <w:t xml:space="preserve">, 109–122. </w:t>
      </w:r>
      <w:r w:rsidRPr="00C90576">
        <w:rPr>
          <w:sz w:val="20"/>
          <w:szCs w:val="20"/>
        </w:rPr>
        <w:t>https://doi.org/10.4324/9781003056034-11</w:t>
      </w:r>
    </w:p>
    <w:p w14:paraId="4E5CE341" w14:textId="1685D2FA" w:rsidR="008A65B5" w:rsidRPr="008A65B5" w:rsidRDefault="008A65B5" w:rsidP="008A65B5">
      <w:pPr>
        <w:tabs>
          <w:tab w:val="left" w:pos="480"/>
        </w:tabs>
        <w:ind w:left="475" w:right="187" w:hanging="475"/>
        <w:rPr>
          <w:sz w:val="20"/>
          <w:szCs w:val="20"/>
        </w:rPr>
      </w:pPr>
      <w:r w:rsidRPr="008A65B5">
        <w:rPr>
          <w:sz w:val="20"/>
          <w:szCs w:val="20"/>
        </w:rPr>
        <w:t xml:space="preserve">Trampuz, A., Jereb, M., Muzlovic, I., &amp; Prabhu, R. M. (2003). Clinical review: Severe Malaria. </w:t>
      </w:r>
      <w:r w:rsidRPr="008A65B5">
        <w:rPr>
          <w:i/>
          <w:iCs/>
          <w:sz w:val="20"/>
          <w:szCs w:val="20"/>
        </w:rPr>
        <w:t>Critical Care</w:t>
      </w:r>
      <w:r w:rsidRPr="008A65B5">
        <w:rPr>
          <w:sz w:val="20"/>
          <w:szCs w:val="20"/>
        </w:rPr>
        <w:t xml:space="preserve">, </w:t>
      </w:r>
      <w:r w:rsidRPr="008A65B5">
        <w:rPr>
          <w:i/>
          <w:iCs/>
          <w:sz w:val="20"/>
          <w:szCs w:val="20"/>
        </w:rPr>
        <w:t>7</w:t>
      </w:r>
      <w:r w:rsidRPr="008A65B5">
        <w:rPr>
          <w:sz w:val="20"/>
          <w:szCs w:val="20"/>
        </w:rPr>
        <w:t xml:space="preserve">(4), 315. </w:t>
      </w:r>
      <w:r w:rsidRPr="00C90576">
        <w:rPr>
          <w:sz w:val="20"/>
          <w:szCs w:val="20"/>
        </w:rPr>
        <w:t>https://doi.org/10.1186/cc2183</w:t>
      </w:r>
    </w:p>
    <w:p w14:paraId="5C8719D7" w14:textId="19CA10C7" w:rsidR="008A65B5" w:rsidRPr="008A65B5" w:rsidRDefault="008A65B5" w:rsidP="008A65B5">
      <w:pPr>
        <w:tabs>
          <w:tab w:val="left" w:pos="480"/>
        </w:tabs>
        <w:ind w:left="475" w:right="187" w:hanging="475"/>
        <w:rPr>
          <w:sz w:val="20"/>
          <w:szCs w:val="20"/>
        </w:rPr>
      </w:pPr>
      <w:r w:rsidRPr="008A65B5">
        <w:rPr>
          <w:sz w:val="20"/>
          <w:szCs w:val="20"/>
        </w:rPr>
        <w:t xml:space="preserve">WHO. (2024). </w:t>
      </w:r>
      <w:r w:rsidRPr="008A65B5">
        <w:rPr>
          <w:i/>
          <w:iCs/>
          <w:sz w:val="20"/>
          <w:szCs w:val="20"/>
        </w:rPr>
        <w:t>Malaria</w:t>
      </w:r>
      <w:r w:rsidRPr="008A65B5">
        <w:rPr>
          <w:sz w:val="20"/>
          <w:szCs w:val="20"/>
        </w:rPr>
        <w:t xml:space="preserve">. WHO | Regional Office for Africa. </w:t>
      </w:r>
      <w:r w:rsidRPr="00C90576">
        <w:rPr>
          <w:sz w:val="20"/>
          <w:szCs w:val="20"/>
        </w:rPr>
        <w:t>https://www.afro.who.int/health-topics/malaria</w:t>
      </w:r>
    </w:p>
    <w:p w14:paraId="45F73628" w14:textId="77777777" w:rsidR="008A65B5" w:rsidRPr="008A65B5" w:rsidRDefault="008A65B5" w:rsidP="008A65B5">
      <w:pPr>
        <w:tabs>
          <w:tab w:val="left" w:pos="480"/>
        </w:tabs>
        <w:ind w:left="475" w:right="187" w:hanging="475"/>
        <w:rPr>
          <w:sz w:val="20"/>
          <w:szCs w:val="20"/>
        </w:rPr>
      </w:pPr>
      <w:r w:rsidRPr="008A65B5">
        <w:rPr>
          <w:sz w:val="20"/>
          <w:szCs w:val="20"/>
        </w:rPr>
        <w:t xml:space="preserve">Cunningham, P., &amp; Delany, S. J. (2007, April 27). </w:t>
      </w:r>
      <w:r w:rsidRPr="008A65B5">
        <w:rPr>
          <w:i/>
          <w:iCs/>
          <w:sz w:val="20"/>
          <w:szCs w:val="20"/>
        </w:rPr>
        <w:t>k-Nearest neighbor classifiers</w:t>
      </w:r>
      <w:r w:rsidRPr="008A65B5">
        <w:rPr>
          <w:sz w:val="20"/>
          <w:szCs w:val="20"/>
        </w:rPr>
        <w:t>. ResearchGate; Association for Computing Machinery. https://www.researchgate.net/publication/228686398_k-Nearest_neighbour_classifiers</w:t>
      </w:r>
    </w:p>
    <w:p w14:paraId="37E56955" w14:textId="27933F83" w:rsidR="008A65B5" w:rsidRPr="008A65B5" w:rsidRDefault="008A65B5" w:rsidP="008A65B5">
      <w:pPr>
        <w:tabs>
          <w:tab w:val="left" w:pos="480"/>
        </w:tabs>
        <w:ind w:left="475" w:right="187" w:hanging="475"/>
        <w:rPr>
          <w:sz w:val="20"/>
          <w:szCs w:val="20"/>
        </w:rPr>
      </w:pPr>
      <w:r w:rsidRPr="008A65B5">
        <w:rPr>
          <w:sz w:val="20"/>
          <w:szCs w:val="20"/>
        </w:rPr>
        <w:t xml:space="preserve">Kazeem, I., &amp; Adebanji, S. (2021, November 22). </w:t>
      </w:r>
      <w:r w:rsidRPr="008A65B5">
        <w:rPr>
          <w:i/>
          <w:iCs/>
          <w:sz w:val="20"/>
          <w:szCs w:val="20"/>
        </w:rPr>
        <w:t>A MODEL FOR PREDICTING MALARIA OUTBREAK USING MACHINE LEARNING TECHNIQUE</w:t>
      </w:r>
      <w:r w:rsidRPr="008A65B5">
        <w:rPr>
          <w:sz w:val="20"/>
          <w:szCs w:val="20"/>
        </w:rPr>
        <w:t xml:space="preserve">. ResearchGate; Scientific Annals of Computer Science. </w:t>
      </w:r>
      <w:r w:rsidRPr="00C90576">
        <w:rPr>
          <w:sz w:val="20"/>
          <w:szCs w:val="20"/>
        </w:rPr>
        <w:t>https://www.researchgate.net/publication/356439342_A_MODEL_FOR_PREDICTING_MALARIA_OUTBREAK_USING_MACHINE_LEARNING_TECHNIQUE</w:t>
      </w:r>
    </w:p>
    <w:p w14:paraId="7706C2AF" w14:textId="0CEA6613" w:rsidR="008A65B5" w:rsidRPr="008A65B5" w:rsidRDefault="008A65B5" w:rsidP="008A65B5">
      <w:pPr>
        <w:tabs>
          <w:tab w:val="left" w:pos="480"/>
        </w:tabs>
        <w:ind w:left="475" w:right="187" w:hanging="475"/>
        <w:rPr>
          <w:sz w:val="20"/>
          <w:szCs w:val="20"/>
        </w:rPr>
      </w:pPr>
      <w:r w:rsidRPr="008A65B5">
        <w:rPr>
          <w:sz w:val="20"/>
          <w:szCs w:val="20"/>
        </w:rPr>
        <w:lastRenderedPageBreak/>
        <w:t xml:space="preserve">World. (2023, December 4). Malaria. Who.int; World Health Organization: WHO. </w:t>
      </w:r>
      <w:r w:rsidRPr="00C90576">
        <w:rPr>
          <w:sz w:val="20"/>
          <w:szCs w:val="20"/>
        </w:rPr>
        <w:t>https://www.who.int/news-room/fact-sheets/detail/malaria</w:t>
      </w:r>
    </w:p>
    <w:p w14:paraId="5967A77D" w14:textId="77777777" w:rsidR="008A65B5" w:rsidRPr="008A65B5" w:rsidRDefault="008A65B5" w:rsidP="008A65B5">
      <w:pPr>
        <w:tabs>
          <w:tab w:val="left" w:pos="480"/>
        </w:tabs>
        <w:ind w:left="475" w:right="187" w:hanging="475"/>
        <w:rPr>
          <w:sz w:val="20"/>
          <w:szCs w:val="20"/>
        </w:rPr>
      </w:pPr>
      <w:r w:rsidRPr="008A65B5">
        <w:rPr>
          <w:sz w:val="20"/>
          <w:szCs w:val="20"/>
        </w:rPr>
        <w:t xml:space="preserve">World. (2023, December 4). </w:t>
      </w:r>
      <w:r w:rsidRPr="008A65B5">
        <w:rPr>
          <w:i/>
          <w:iCs/>
          <w:sz w:val="20"/>
          <w:szCs w:val="20"/>
        </w:rPr>
        <w:t>Malaria</w:t>
      </w:r>
      <w:r w:rsidRPr="008A65B5">
        <w:rPr>
          <w:sz w:val="20"/>
          <w:szCs w:val="20"/>
        </w:rPr>
        <w:t>. Who.int; World Health Organization: WHO. https://www.who.int/news-room/fact-sheets/detail/malaria</w:t>
      </w:r>
    </w:p>
    <w:p w14:paraId="7891403F" w14:textId="77777777" w:rsidR="008A65B5" w:rsidRPr="008A65B5" w:rsidRDefault="008A65B5" w:rsidP="008A65B5">
      <w:pPr>
        <w:tabs>
          <w:tab w:val="left" w:pos="480"/>
        </w:tabs>
        <w:ind w:left="475" w:right="187" w:hanging="475"/>
        <w:rPr>
          <w:sz w:val="20"/>
          <w:szCs w:val="20"/>
        </w:rPr>
      </w:pPr>
      <w:r w:rsidRPr="008A65B5">
        <w:rPr>
          <w:sz w:val="20"/>
          <w:szCs w:val="20"/>
        </w:rPr>
        <w:t>Owoko, L. (2024, June 11). Kenya’s child malaria deaths fall three-fold on campaigns. Business Daily; Business Daily. https://www.businessdailyafrica.com/bd/corporate/health/kenya-s-child-malaria-deaths-fall-three-fold-on-campaigns--4654574</w:t>
      </w:r>
    </w:p>
    <w:p w14:paraId="76F7BDF9" w14:textId="77777777" w:rsidR="008A65B5" w:rsidRDefault="008A65B5" w:rsidP="004A48B4">
      <w:pPr>
        <w:tabs>
          <w:tab w:val="left" w:pos="480"/>
        </w:tabs>
        <w:ind w:right="193"/>
        <w:rPr>
          <w:sz w:val="20"/>
          <w:szCs w:val="20"/>
        </w:rPr>
      </w:pPr>
    </w:p>
    <w:p w14:paraId="6370EBFD" w14:textId="77777777" w:rsidR="0019725B" w:rsidRDefault="0019725B" w:rsidP="004A48B4">
      <w:pPr>
        <w:tabs>
          <w:tab w:val="left" w:pos="480"/>
        </w:tabs>
        <w:ind w:right="193"/>
        <w:rPr>
          <w:sz w:val="20"/>
          <w:szCs w:val="20"/>
        </w:rPr>
      </w:pPr>
    </w:p>
    <w:p w14:paraId="3B7C5504" w14:textId="77777777" w:rsidR="003B446B" w:rsidRPr="003B446B" w:rsidRDefault="003B446B" w:rsidP="004A48B4">
      <w:pPr>
        <w:tabs>
          <w:tab w:val="left" w:pos="480"/>
        </w:tabs>
        <w:ind w:right="193"/>
        <w:rPr>
          <w:sz w:val="20"/>
          <w:szCs w:val="20"/>
        </w:rPr>
      </w:pPr>
    </w:p>
    <w:p w14:paraId="50D5D5B8" w14:textId="77777777" w:rsidR="004A48B4" w:rsidRPr="00481522" w:rsidRDefault="004A48B4" w:rsidP="00481522">
      <w:pPr>
        <w:tabs>
          <w:tab w:val="left" w:pos="480"/>
        </w:tabs>
        <w:ind w:right="193"/>
        <w:rPr>
          <w:sz w:val="16"/>
        </w:rPr>
      </w:pPr>
    </w:p>
    <w:sectPr w:rsidR="004A48B4" w:rsidRPr="00481522">
      <w:headerReference w:type="default" r:id="rId14"/>
      <w:footerReference w:type="default" r:id="rId15"/>
      <w:pgSz w:w="11910" w:h="16840"/>
      <w:pgMar w:top="920" w:right="1500" w:bottom="820" w:left="1580" w:header="440" w:footer="6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B394" w14:textId="77777777" w:rsidR="006831A7" w:rsidRDefault="006831A7">
      <w:r>
        <w:separator/>
      </w:r>
    </w:p>
  </w:endnote>
  <w:endnote w:type="continuationSeparator" w:id="0">
    <w:p w14:paraId="1C8876E1" w14:textId="77777777" w:rsidR="006831A7" w:rsidRDefault="006831A7">
      <w:r>
        <w:continuationSeparator/>
      </w:r>
    </w:p>
  </w:endnote>
  <w:endnote w:type="continuationNotice" w:id="1">
    <w:p w14:paraId="0EA679B3" w14:textId="77777777" w:rsidR="006831A7" w:rsidRDefault="00683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8DBD" w14:textId="3EB334D6" w:rsidR="00BE1CC0" w:rsidRDefault="00BE1CC0">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152A" w14:textId="77777777" w:rsidR="006831A7" w:rsidRDefault="006831A7">
      <w:r>
        <w:separator/>
      </w:r>
    </w:p>
  </w:footnote>
  <w:footnote w:type="continuationSeparator" w:id="0">
    <w:p w14:paraId="2FF4DBFC" w14:textId="77777777" w:rsidR="006831A7" w:rsidRDefault="006831A7">
      <w:r>
        <w:continuationSeparator/>
      </w:r>
    </w:p>
  </w:footnote>
  <w:footnote w:type="continuationNotice" w:id="1">
    <w:p w14:paraId="4D82DFC4" w14:textId="77777777" w:rsidR="006831A7" w:rsidRDefault="006831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2C7C" w14:textId="3D8934A6" w:rsidR="00BE1CC0" w:rsidRDefault="00BE1CC0">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86E"/>
    <w:multiLevelType w:val="hybridMultilevel"/>
    <w:tmpl w:val="E398C2E0"/>
    <w:lvl w:ilvl="0" w:tplc="FFFFFFFF">
      <w:start w:val="1"/>
      <w:numFmt w:val="upperLetter"/>
      <w:lvlText w:val="%1."/>
      <w:lvlJc w:val="left"/>
      <w:pPr>
        <w:ind w:left="578" w:hanging="317"/>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1404" w:hanging="317"/>
      </w:pPr>
      <w:rPr>
        <w:rFonts w:hint="default"/>
        <w:lang w:val="en-US" w:eastAsia="en-US" w:bidi="ar-SA"/>
      </w:rPr>
    </w:lvl>
    <w:lvl w:ilvl="2" w:tplc="FFFFFFFF">
      <w:numFmt w:val="bullet"/>
      <w:lvlText w:val="•"/>
      <w:lvlJc w:val="left"/>
      <w:pPr>
        <w:ind w:left="2229" w:hanging="317"/>
      </w:pPr>
      <w:rPr>
        <w:rFonts w:hint="default"/>
        <w:lang w:val="en-US" w:eastAsia="en-US" w:bidi="ar-SA"/>
      </w:rPr>
    </w:lvl>
    <w:lvl w:ilvl="3" w:tplc="FFFFFFFF">
      <w:numFmt w:val="bullet"/>
      <w:lvlText w:val="•"/>
      <w:lvlJc w:val="left"/>
      <w:pPr>
        <w:ind w:left="3053" w:hanging="317"/>
      </w:pPr>
      <w:rPr>
        <w:rFonts w:hint="default"/>
        <w:lang w:val="en-US" w:eastAsia="en-US" w:bidi="ar-SA"/>
      </w:rPr>
    </w:lvl>
    <w:lvl w:ilvl="4" w:tplc="FFFFFFFF">
      <w:numFmt w:val="bullet"/>
      <w:lvlText w:val="•"/>
      <w:lvlJc w:val="left"/>
      <w:pPr>
        <w:ind w:left="3878" w:hanging="317"/>
      </w:pPr>
      <w:rPr>
        <w:rFonts w:hint="default"/>
        <w:lang w:val="en-US" w:eastAsia="en-US" w:bidi="ar-SA"/>
      </w:rPr>
    </w:lvl>
    <w:lvl w:ilvl="5" w:tplc="FFFFFFFF">
      <w:numFmt w:val="bullet"/>
      <w:lvlText w:val="•"/>
      <w:lvlJc w:val="left"/>
      <w:pPr>
        <w:ind w:left="4703" w:hanging="317"/>
      </w:pPr>
      <w:rPr>
        <w:rFonts w:hint="default"/>
        <w:lang w:val="en-US" w:eastAsia="en-US" w:bidi="ar-SA"/>
      </w:rPr>
    </w:lvl>
    <w:lvl w:ilvl="6" w:tplc="FFFFFFFF">
      <w:numFmt w:val="bullet"/>
      <w:lvlText w:val="•"/>
      <w:lvlJc w:val="left"/>
      <w:pPr>
        <w:ind w:left="5527" w:hanging="317"/>
      </w:pPr>
      <w:rPr>
        <w:rFonts w:hint="default"/>
        <w:lang w:val="en-US" w:eastAsia="en-US" w:bidi="ar-SA"/>
      </w:rPr>
    </w:lvl>
    <w:lvl w:ilvl="7" w:tplc="FFFFFFFF">
      <w:numFmt w:val="bullet"/>
      <w:lvlText w:val="•"/>
      <w:lvlJc w:val="left"/>
      <w:pPr>
        <w:ind w:left="6352" w:hanging="317"/>
      </w:pPr>
      <w:rPr>
        <w:rFonts w:hint="default"/>
        <w:lang w:val="en-US" w:eastAsia="en-US" w:bidi="ar-SA"/>
      </w:rPr>
    </w:lvl>
    <w:lvl w:ilvl="8" w:tplc="FFFFFFFF">
      <w:numFmt w:val="bullet"/>
      <w:lvlText w:val="•"/>
      <w:lvlJc w:val="left"/>
      <w:pPr>
        <w:ind w:left="7177" w:hanging="317"/>
      </w:pPr>
      <w:rPr>
        <w:rFonts w:hint="default"/>
        <w:lang w:val="en-US" w:eastAsia="en-US" w:bidi="ar-SA"/>
      </w:rPr>
    </w:lvl>
  </w:abstractNum>
  <w:abstractNum w:abstractNumId="1" w15:restartNumberingAfterBreak="0">
    <w:nsid w:val="06F62A71"/>
    <w:multiLevelType w:val="hybridMultilevel"/>
    <w:tmpl w:val="5ABEB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24B6"/>
    <w:multiLevelType w:val="hybridMultilevel"/>
    <w:tmpl w:val="16EE1BDC"/>
    <w:lvl w:ilvl="0" w:tplc="FFFFFFFF">
      <w:start w:val="37"/>
      <w:numFmt w:val="decimal"/>
      <w:lvlText w:val="[%1]"/>
      <w:lvlJc w:val="left"/>
      <w:pPr>
        <w:ind w:left="520" w:hanging="401"/>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1350" w:hanging="401"/>
      </w:pPr>
      <w:rPr>
        <w:rFonts w:hint="default"/>
        <w:lang w:val="en-US" w:eastAsia="en-US" w:bidi="ar-SA"/>
      </w:rPr>
    </w:lvl>
    <w:lvl w:ilvl="2" w:tplc="FFFFFFFF">
      <w:numFmt w:val="bullet"/>
      <w:lvlText w:val="•"/>
      <w:lvlJc w:val="left"/>
      <w:pPr>
        <w:ind w:left="2181" w:hanging="401"/>
      </w:pPr>
      <w:rPr>
        <w:rFonts w:hint="default"/>
        <w:lang w:val="en-US" w:eastAsia="en-US" w:bidi="ar-SA"/>
      </w:rPr>
    </w:lvl>
    <w:lvl w:ilvl="3" w:tplc="FFFFFFFF">
      <w:numFmt w:val="bullet"/>
      <w:lvlText w:val="•"/>
      <w:lvlJc w:val="left"/>
      <w:pPr>
        <w:ind w:left="3011" w:hanging="401"/>
      </w:pPr>
      <w:rPr>
        <w:rFonts w:hint="default"/>
        <w:lang w:val="en-US" w:eastAsia="en-US" w:bidi="ar-SA"/>
      </w:rPr>
    </w:lvl>
    <w:lvl w:ilvl="4" w:tplc="FFFFFFFF">
      <w:numFmt w:val="bullet"/>
      <w:lvlText w:val="•"/>
      <w:lvlJc w:val="left"/>
      <w:pPr>
        <w:ind w:left="3842" w:hanging="401"/>
      </w:pPr>
      <w:rPr>
        <w:rFonts w:hint="default"/>
        <w:lang w:val="en-US" w:eastAsia="en-US" w:bidi="ar-SA"/>
      </w:rPr>
    </w:lvl>
    <w:lvl w:ilvl="5" w:tplc="FFFFFFFF">
      <w:numFmt w:val="bullet"/>
      <w:lvlText w:val="•"/>
      <w:lvlJc w:val="left"/>
      <w:pPr>
        <w:ind w:left="4673" w:hanging="401"/>
      </w:pPr>
      <w:rPr>
        <w:rFonts w:hint="default"/>
        <w:lang w:val="en-US" w:eastAsia="en-US" w:bidi="ar-SA"/>
      </w:rPr>
    </w:lvl>
    <w:lvl w:ilvl="6" w:tplc="FFFFFFFF">
      <w:numFmt w:val="bullet"/>
      <w:lvlText w:val="•"/>
      <w:lvlJc w:val="left"/>
      <w:pPr>
        <w:ind w:left="5503" w:hanging="401"/>
      </w:pPr>
      <w:rPr>
        <w:rFonts w:hint="default"/>
        <w:lang w:val="en-US" w:eastAsia="en-US" w:bidi="ar-SA"/>
      </w:rPr>
    </w:lvl>
    <w:lvl w:ilvl="7" w:tplc="FFFFFFFF">
      <w:numFmt w:val="bullet"/>
      <w:lvlText w:val="•"/>
      <w:lvlJc w:val="left"/>
      <w:pPr>
        <w:ind w:left="6334" w:hanging="401"/>
      </w:pPr>
      <w:rPr>
        <w:rFonts w:hint="default"/>
        <w:lang w:val="en-US" w:eastAsia="en-US" w:bidi="ar-SA"/>
      </w:rPr>
    </w:lvl>
    <w:lvl w:ilvl="8" w:tplc="FFFFFFFF">
      <w:numFmt w:val="bullet"/>
      <w:lvlText w:val="•"/>
      <w:lvlJc w:val="left"/>
      <w:pPr>
        <w:ind w:left="7165" w:hanging="401"/>
      </w:pPr>
      <w:rPr>
        <w:rFonts w:hint="default"/>
        <w:lang w:val="en-US" w:eastAsia="en-US" w:bidi="ar-SA"/>
      </w:rPr>
    </w:lvl>
  </w:abstractNum>
  <w:abstractNum w:abstractNumId="3" w15:restartNumberingAfterBreak="0">
    <w:nsid w:val="13BB1448"/>
    <w:multiLevelType w:val="hybridMultilevel"/>
    <w:tmpl w:val="7DE09644"/>
    <w:lvl w:ilvl="0" w:tplc="FFFFFFFF">
      <w:start w:val="1"/>
      <w:numFmt w:val="decimal"/>
      <w:lvlText w:val="[%1]"/>
      <w:lvlJc w:val="left"/>
      <w:pPr>
        <w:ind w:left="479" w:hanging="360"/>
      </w:pPr>
      <w:rPr>
        <w:rFonts w:ascii="Times New Roman" w:eastAsia="Times New Roman" w:hAnsi="Times New Roman" w:cs="Times New Roman" w:hint="default"/>
        <w:spacing w:val="-1"/>
        <w:w w:val="100"/>
        <w:sz w:val="16"/>
        <w:szCs w:val="16"/>
        <w:lang w:val="en-US" w:eastAsia="en-US" w:bidi="ar-SA"/>
      </w:rPr>
    </w:lvl>
    <w:lvl w:ilvl="1" w:tplc="FFFFFFFF">
      <w:numFmt w:val="bullet"/>
      <w:lvlText w:val="•"/>
      <w:lvlJc w:val="left"/>
      <w:pPr>
        <w:ind w:left="1314" w:hanging="360"/>
      </w:pPr>
      <w:rPr>
        <w:rFonts w:hint="default"/>
        <w:lang w:val="en-US" w:eastAsia="en-US" w:bidi="ar-SA"/>
      </w:rPr>
    </w:lvl>
    <w:lvl w:ilvl="2" w:tplc="FFFFFFFF">
      <w:numFmt w:val="bullet"/>
      <w:lvlText w:val="•"/>
      <w:lvlJc w:val="left"/>
      <w:pPr>
        <w:ind w:left="2149" w:hanging="360"/>
      </w:pPr>
      <w:rPr>
        <w:rFonts w:hint="default"/>
        <w:lang w:val="en-US" w:eastAsia="en-US" w:bidi="ar-SA"/>
      </w:rPr>
    </w:lvl>
    <w:lvl w:ilvl="3" w:tplc="FFFFFFFF">
      <w:numFmt w:val="bullet"/>
      <w:lvlText w:val="•"/>
      <w:lvlJc w:val="left"/>
      <w:pPr>
        <w:ind w:left="2983" w:hanging="360"/>
      </w:pPr>
      <w:rPr>
        <w:rFonts w:hint="default"/>
        <w:lang w:val="en-US" w:eastAsia="en-US" w:bidi="ar-SA"/>
      </w:rPr>
    </w:lvl>
    <w:lvl w:ilvl="4" w:tplc="FFFFFFFF">
      <w:numFmt w:val="bullet"/>
      <w:lvlText w:val="•"/>
      <w:lvlJc w:val="left"/>
      <w:pPr>
        <w:ind w:left="3818" w:hanging="360"/>
      </w:pPr>
      <w:rPr>
        <w:rFonts w:hint="default"/>
        <w:lang w:val="en-US" w:eastAsia="en-US" w:bidi="ar-SA"/>
      </w:rPr>
    </w:lvl>
    <w:lvl w:ilvl="5" w:tplc="FFFFFFFF">
      <w:numFmt w:val="bullet"/>
      <w:lvlText w:val="•"/>
      <w:lvlJc w:val="left"/>
      <w:pPr>
        <w:ind w:left="4653" w:hanging="360"/>
      </w:pPr>
      <w:rPr>
        <w:rFonts w:hint="default"/>
        <w:lang w:val="en-US" w:eastAsia="en-US" w:bidi="ar-SA"/>
      </w:rPr>
    </w:lvl>
    <w:lvl w:ilvl="6" w:tplc="FFFFFFFF">
      <w:numFmt w:val="bullet"/>
      <w:lvlText w:val="•"/>
      <w:lvlJc w:val="left"/>
      <w:pPr>
        <w:ind w:left="5487" w:hanging="360"/>
      </w:pPr>
      <w:rPr>
        <w:rFonts w:hint="default"/>
        <w:lang w:val="en-US" w:eastAsia="en-US" w:bidi="ar-SA"/>
      </w:rPr>
    </w:lvl>
    <w:lvl w:ilvl="7" w:tplc="FFFFFFFF">
      <w:numFmt w:val="bullet"/>
      <w:lvlText w:val="•"/>
      <w:lvlJc w:val="left"/>
      <w:pPr>
        <w:ind w:left="6322" w:hanging="360"/>
      </w:pPr>
      <w:rPr>
        <w:rFonts w:hint="default"/>
        <w:lang w:val="en-US" w:eastAsia="en-US" w:bidi="ar-SA"/>
      </w:rPr>
    </w:lvl>
    <w:lvl w:ilvl="8" w:tplc="FFFFFFFF">
      <w:numFmt w:val="bullet"/>
      <w:lvlText w:val="•"/>
      <w:lvlJc w:val="left"/>
      <w:pPr>
        <w:ind w:left="7157" w:hanging="360"/>
      </w:pPr>
      <w:rPr>
        <w:rFonts w:hint="default"/>
        <w:lang w:val="en-US" w:eastAsia="en-US" w:bidi="ar-SA"/>
      </w:rPr>
    </w:lvl>
  </w:abstractNum>
  <w:abstractNum w:abstractNumId="4" w15:restartNumberingAfterBreak="0">
    <w:nsid w:val="170A1473"/>
    <w:multiLevelType w:val="multilevel"/>
    <w:tmpl w:val="6292F734"/>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856DAD"/>
    <w:multiLevelType w:val="hybridMultilevel"/>
    <w:tmpl w:val="3B8E2FB6"/>
    <w:lvl w:ilvl="0" w:tplc="90EA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A2B2B"/>
    <w:multiLevelType w:val="hybridMultilevel"/>
    <w:tmpl w:val="9A0A21DC"/>
    <w:lvl w:ilvl="0" w:tplc="FFFFFFFF">
      <w:start w:val="1"/>
      <w:numFmt w:val="upperRoman"/>
      <w:lvlText w:val="%1."/>
      <w:lvlJc w:val="left"/>
      <w:pPr>
        <w:ind w:left="3317" w:hanging="262"/>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3870" w:hanging="262"/>
      </w:pPr>
      <w:rPr>
        <w:rFonts w:hint="default"/>
        <w:lang w:val="en-US" w:eastAsia="en-US" w:bidi="ar-SA"/>
      </w:rPr>
    </w:lvl>
    <w:lvl w:ilvl="2" w:tplc="FFFFFFFF">
      <w:numFmt w:val="bullet"/>
      <w:lvlText w:val="•"/>
      <w:lvlJc w:val="left"/>
      <w:pPr>
        <w:ind w:left="4421" w:hanging="262"/>
      </w:pPr>
      <w:rPr>
        <w:rFonts w:hint="default"/>
        <w:lang w:val="en-US" w:eastAsia="en-US" w:bidi="ar-SA"/>
      </w:rPr>
    </w:lvl>
    <w:lvl w:ilvl="3" w:tplc="FFFFFFFF">
      <w:numFmt w:val="bullet"/>
      <w:lvlText w:val="•"/>
      <w:lvlJc w:val="left"/>
      <w:pPr>
        <w:ind w:left="4971" w:hanging="262"/>
      </w:pPr>
      <w:rPr>
        <w:rFonts w:hint="default"/>
        <w:lang w:val="en-US" w:eastAsia="en-US" w:bidi="ar-SA"/>
      </w:rPr>
    </w:lvl>
    <w:lvl w:ilvl="4" w:tplc="FFFFFFFF">
      <w:numFmt w:val="bullet"/>
      <w:lvlText w:val="•"/>
      <w:lvlJc w:val="left"/>
      <w:pPr>
        <w:ind w:left="5522" w:hanging="262"/>
      </w:pPr>
      <w:rPr>
        <w:rFonts w:hint="default"/>
        <w:lang w:val="en-US" w:eastAsia="en-US" w:bidi="ar-SA"/>
      </w:rPr>
    </w:lvl>
    <w:lvl w:ilvl="5" w:tplc="FFFFFFFF">
      <w:numFmt w:val="bullet"/>
      <w:lvlText w:val="•"/>
      <w:lvlJc w:val="left"/>
      <w:pPr>
        <w:ind w:left="6073" w:hanging="262"/>
      </w:pPr>
      <w:rPr>
        <w:rFonts w:hint="default"/>
        <w:lang w:val="en-US" w:eastAsia="en-US" w:bidi="ar-SA"/>
      </w:rPr>
    </w:lvl>
    <w:lvl w:ilvl="6" w:tplc="FFFFFFFF">
      <w:numFmt w:val="bullet"/>
      <w:lvlText w:val="•"/>
      <w:lvlJc w:val="left"/>
      <w:pPr>
        <w:ind w:left="6623" w:hanging="262"/>
      </w:pPr>
      <w:rPr>
        <w:rFonts w:hint="default"/>
        <w:lang w:val="en-US" w:eastAsia="en-US" w:bidi="ar-SA"/>
      </w:rPr>
    </w:lvl>
    <w:lvl w:ilvl="7" w:tplc="FFFFFFFF">
      <w:numFmt w:val="bullet"/>
      <w:lvlText w:val="•"/>
      <w:lvlJc w:val="left"/>
      <w:pPr>
        <w:ind w:left="7174" w:hanging="262"/>
      </w:pPr>
      <w:rPr>
        <w:rFonts w:hint="default"/>
        <w:lang w:val="en-US" w:eastAsia="en-US" w:bidi="ar-SA"/>
      </w:rPr>
    </w:lvl>
    <w:lvl w:ilvl="8" w:tplc="FFFFFFFF">
      <w:numFmt w:val="bullet"/>
      <w:lvlText w:val="•"/>
      <w:lvlJc w:val="left"/>
      <w:pPr>
        <w:ind w:left="7725" w:hanging="262"/>
      </w:pPr>
      <w:rPr>
        <w:rFonts w:hint="default"/>
        <w:lang w:val="en-US" w:eastAsia="en-US" w:bidi="ar-SA"/>
      </w:rPr>
    </w:lvl>
  </w:abstractNum>
  <w:abstractNum w:abstractNumId="7" w15:restartNumberingAfterBreak="0">
    <w:nsid w:val="24F80346"/>
    <w:multiLevelType w:val="hybridMultilevel"/>
    <w:tmpl w:val="9BD4BDE2"/>
    <w:lvl w:ilvl="0" w:tplc="FFFFFFFF">
      <w:start w:val="1"/>
      <w:numFmt w:val="decimal"/>
      <w:lvlText w:val="%1)"/>
      <w:lvlJc w:val="left"/>
      <w:pPr>
        <w:ind w:left="573" w:hanging="312"/>
      </w:pPr>
      <w:rPr>
        <w:rFonts w:ascii="Times New Roman" w:eastAsia="Times New Roman" w:hAnsi="Times New Roman" w:cs="Times New Roman" w:hint="default"/>
        <w:i/>
        <w:iCs/>
        <w:spacing w:val="0"/>
        <w:w w:val="99"/>
        <w:sz w:val="20"/>
        <w:szCs w:val="20"/>
        <w:lang w:val="en-US" w:eastAsia="en-US" w:bidi="ar-SA"/>
      </w:rPr>
    </w:lvl>
    <w:lvl w:ilvl="1" w:tplc="FFFFFFFF">
      <w:numFmt w:val="bullet"/>
      <w:lvlText w:val="•"/>
      <w:lvlJc w:val="left"/>
      <w:pPr>
        <w:ind w:left="1404" w:hanging="312"/>
      </w:pPr>
      <w:rPr>
        <w:rFonts w:hint="default"/>
        <w:lang w:val="en-US" w:eastAsia="en-US" w:bidi="ar-SA"/>
      </w:rPr>
    </w:lvl>
    <w:lvl w:ilvl="2" w:tplc="FFFFFFFF">
      <w:numFmt w:val="bullet"/>
      <w:lvlText w:val="•"/>
      <w:lvlJc w:val="left"/>
      <w:pPr>
        <w:ind w:left="2229" w:hanging="312"/>
      </w:pPr>
      <w:rPr>
        <w:rFonts w:hint="default"/>
        <w:lang w:val="en-US" w:eastAsia="en-US" w:bidi="ar-SA"/>
      </w:rPr>
    </w:lvl>
    <w:lvl w:ilvl="3" w:tplc="FFFFFFFF">
      <w:numFmt w:val="bullet"/>
      <w:lvlText w:val="•"/>
      <w:lvlJc w:val="left"/>
      <w:pPr>
        <w:ind w:left="3053" w:hanging="312"/>
      </w:pPr>
      <w:rPr>
        <w:rFonts w:hint="default"/>
        <w:lang w:val="en-US" w:eastAsia="en-US" w:bidi="ar-SA"/>
      </w:rPr>
    </w:lvl>
    <w:lvl w:ilvl="4" w:tplc="FFFFFFFF">
      <w:numFmt w:val="bullet"/>
      <w:lvlText w:val="•"/>
      <w:lvlJc w:val="left"/>
      <w:pPr>
        <w:ind w:left="3878" w:hanging="312"/>
      </w:pPr>
      <w:rPr>
        <w:rFonts w:hint="default"/>
        <w:lang w:val="en-US" w:eastAsia="en-US" w:bidi="ar-SA"/>
      </w:rPr>
    </w:lvl>
    <w:lvl w:ilvl="5" w:tplc="FFFFFFFF">
      <w:numFmt w:val="bullet"/>
      <w:lvlText w:val="•"/>
      <w:lvlJc w:val="left"/>
      <w:pPr>
        <w:ind w:left="4703" w:hanging="312"/>
      </w:pPr>
      <w:rPr>
        <w:rFonts w:hint="default"/>
        <w:lang w:val="en-US" w:eastAsia="en-US" w:bidi="ar-SA"/>
      </w:rPr>
    </w:lvl>
    <w:lvl w:ilvl="6" w:tplc="FFFFFFFF">
      <w:numFmt w:val="bullet"/>
      <w:lvlText w:val="•"/>
      <w:lvlJc w:val="left"/>
      <w:pPr>
        <w:ind w:left="5527" w:hanging="312"/>
      </w:pPr>
      <w:rPr>
        <w:rFonts w:hint="default"/>
        <w:lang w:val="en-US" w:eastAsia="en-US" w:bidi="ar-SA"/>
      </w:rPr>
    </w:lvl>
    <w:lvl w:ilvl="7" w:tplc="FFFFFFFF">
      <w:numFmt w:val="bullet"/>
      <w:lvlText w:val="•"/>
      <w:lvlJc w:val="left"/>
      <w:pPr>
        <w:ind w:left="6352" w:hanging="312"/>
      </w:pPr>
      <w:rPr>
        <w:rFonts w:hint="default"/>
        <w:lang w:val="en-US" w:eastAsia="en-US" w:bidi="ar-SA"/>
      </w:rPr>
    </w:lvl>
    <w:lvl w:ilvl="8" w:tplc="FFFFFFFF">
      <w:numFmt w:val="bullet"/>
      <w:lvlText w:val="•"/>
      <w:lvlJc w:val="left"/>
      <w:pPr>
        <w:ind w:left="7177" w:hanging="312"/>
      </w:pPr>
      <w:rPr>
        <w:rFonts w:hint="default"/>
        <w:lang w:val="en-US" w:eastAsia="en-US" w:bidi="ar-SA"/>
      </w:rPr>
    </w:lvl>
  </w:abstractNum>
  <w:abstractNum w:abstractNumId="8" w15:restartNumberingAfterBreak="0">
    <w:nsid w:val="2A1072DF"/>
    <w:multiLevelType w:val="hybridMultilevel"/>
    <w:tmpl w:val="37426EDA"/>
    <w:lvl w:ilvl="0" w:tplc="FFFFFFFF">
      <w:start w:val="1"/>
      <w:numFmt w:val="decimal"/>
      <w:lvlText w:val="%1)"/>
      <w:lvlJc w:val="left"/>
      <w:pPr>
        <w:ind w:left="479" w:hanging="360"/>
      </w:pPr>
      <w:rPr>
        <w:rFonts w:ascii="Times New Roman" w:eastAsia="Times New Roman" w:hAnsi="Times New Roman" w:cs="Times New Roman" w:hint="default"/>
        <w:spacing w:val="0"/>
        <w:w w:val="99"/>
        <w:sz w:val="20"/>
        <w:szCs w:val="20"/>
        <w:lang w:val="en-US" w:eastAsia="en-US" w:bidi="ar-SA"/>
      </w:rPr>
    </w:lvl>
    <w:lvl w:ilvl="1" w:tplc="FFFFFFFF">
      <w:start w:val="1"/>
      <w:numFmt w:val="upperLetter"/>
      <w:lvlText w:val="%2."/>
      <w:lvlJc w:val="left"/>
      <w:pPr>
        <w:ind w:left="578" w:hanging="317"/>
      </w:pPr>
      <w:rPr>
        <w:rFonts w:ascii="Times New Roman" w:eastAsia="Times New Roman" w:hAnsi="Times New Roman" w:cs="Times New Roman" w:hint="default"/>
        <w:i/>
        <w:iCs/>
        <w:w w:val="99"/>
        <w:sz w:val="20"/>
        <w:szCs w:val="20"/>
        <w:lang w:val="en-US" w:eastAsia="en-US" w:bidi="ar-SA"/>
      </w:rPr>
    </w:lvl>
    <w:lvl w:ilvl="2" w:tplc="FFFFFFFF">
      <w:numFmt w:val="bullet"/>
      <w:lvlText w:val="•"/>
      <w:lvlJc w:val="left"/>
      <w:pPr>
        <w:ind w:left="1496" w:hanging="317"/>
      </w:pPr>
      <w:rPr>
        <w:rFonts w:hint="default"/>
        <w:lang w:val="en-US" w:eastAsia="en-US" w:bidi="ar-SA"/>
      </w:rPr>
    </w:lvl>
    <w:lvl w:ilvl="3" w:tplc="FFFFFFFF">
      <w:numFmt w:val="bullet"/>
      <w:lvlText w:val="•"/>
      <w:lvlJc w:val="left"/>
      <w:pPr>
        <w:ind w:left="2412" w:hanging="317"/>
      </w:pPr>
      <w:rPr>
        <w:rFonts w:hint="default"/>
        <w:lang w:val="en-US" w:eastAsia="en-US" w:bidi="ar-SA"/>
      </w:rPr>
    </w:lvl>
    <w:lvl w:ilvl="4" w:tplc="FFFFFFFF">
      <w:numFmt w:val="bullet"/>
      <w:lvlText w:val="•"/>
      <w:lvlJc w:val="left"/>
      <w:pPr>
        <w:ind w:left="3328" w:hanging="317"/>
      </w:pPr>
      <w:rPr>
        <w:rFonts w:hint="default"/>
        <w:lang w:val="en-US" w:eastAsia="en-US" w:bidi="ar-SA"/>
      </w:rPr>
    </w:lvl>
    <w:lvl w:ilvl="5" w:tplc="FFFFFFFF">
      <w:numFmt w:val="bullet"/>
      <w:lvlText w:val="•"/>
      <w:lvlJc w:val="left"/>
      <w:pPr>
        <w:ind w:left="4245" w:hanging="317"/>
      </w:pPr>
      <w:rPr>
        <w:rFonts w:hint="default"/>
        <w:lang w:val="en-US" w:eastAsia="en-US" w:bidi="ar-SA"/>
      </w:rPr>
    </w:lvl>
    <w:lvl w:ilvl="6" w:tplc="FFFFFFFF">
      <w:numFmt w:val="bullet"/>
      <w:lvlText w:val="•"/>
      <w:lvlJc w:val="left"/>
      <w:pPr>
        <w:ind w:left="5161" w:hanging="317"/>
      </w:pPr>
      <w:rPr>
        <w:rFonts w:hint="default"/>
        <w:lang w:val="en-US" w:eastAsia="en-US" w:bidi="ar-SA"/>
      </w:rPr>
    </w:lvl>
    <w:lvl w:ilvl="7" w:tplc="FFFFFFFF">
      <w:numFmt w:val="bullet"/>
      <w:lvlText w:val="•"/>
      <w:lvlJc w:val="left"/>
      <w:pPr>
        <w:ind w:left="6077" w:hanging="317"/>
      </w:pPr>
      <w:rPr>
        <w:rFonts w:hint="default"/>
        <w:lang w:val="en-US" w:eastAsia="en-US" w:bidi="ar-SA"/>
      </w:rPr>
    </w:lvl>
    <w:lvl w:ilvl="8" w:tplc="FFFFFFFF">
      <w:numFmt w:val="bullet"/>
      <w:lvlText w:val="•"/>
      <w:lvlJc w:val="left"/>
      <w:pPr>
        <w:ind w:left="6993" w:hanging="317"/>
      </w:pPr>
      <w:rPr>
        <w:rFonts w:hint="default"/>
        <w:lang w:val="en-US" w:eastAsia="en-US" w:bidi="ar-SA"/>
      </w:rPr>
    </w:lvl>
  </w:abstractNum>
  <w:abstractNum w:abstractNumId="9" w15:restartNumberingAfterBreak="0">
    <w:nsid w:val="32522D19"/>
    <w:multiLevelType w:val="multilevel"/>
    <w:tmpl w:val="8F3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9427CC"/>
    <w:multiLevelType w:val="hybridMultilevel"/>
    <w:tmpl w:val="A4165BFC"/>
    <w:lvl w:ilvl="0" w:tplc="7018C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83535"/>
    <w:multiLevelType w:val="hybridMultilevel"/>
    <w:tmpl w:val="618E1B3A"/>
    <w:lvl w:ilvl="0" w:tplc="CCA68C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731C3"/>
    <w:multiLevelType w:val="hybridMultilevel"/>
    <w:tmpl w:val="959ADBC2"/>
    <w:lvl w:ilvl="0" w:tplc="FFFFFFFF">
      <w:start w:val="1"/>
      <w:numFmt w:val="decimal"/>
      <w:lvlText w:val="%1)"/>
      <w:lvlJc w:val="left"/>
      <w:pPr>
        <w:ind w:left="573" w:hanging="312"/>
      </w:pPr>
      <w:rPr>
        <w:rFonts w:ascii="Times New Roman" w:eastAsia="Times New Roman" w:hAnsi="Times New Roman" w:cs="Times New Roman" w:hint="default"/>
        <w:i/>
        <w:iCs/>
        <w:spacing w:val="0"/>
        <w:w w:val="99"/>
        <w:sz w:val="20"/>
        <w:szCs w:val="20"/>
        <w:lang w:val="en-US" w:eastAsia="en-US" w:bidi="ar-SA"/>
      </w:rPr>
    </w:lvl>
    <w:lvl w:ilvl="1" w:tplc="FFFFFFFF">
      <w:start w:val="1"/>
      <w:numFmt w:val="lowerLetter"/>
      <w:lvlText w:val="%2)"/>
      <w:lvlJc w:val="left"/>
      <w:pPr>
        <w:ind w:left="546" w:hanging="286"/>
      </w:pPr>
      <w:rPr>
        <w:rFonts w:ascii="Times New Roman" w:eastAsia="Times New Roman" w:hAnsi="Times New Roman" w:cs="Times New Roman" w:hint="default"/>
        <w:i/>
        <w:iCs/>
        <w:spacing w:val="0"/>
        <w:w w:val="99"/>
        <w:sz w:val="20"/>
        <w:szCs w:val="20"/>
        <w:lang w:val="en-US" w:eastAsia="en-US" w:bidi="ar-SA"/>
      </w:rPr>
    </w:lvl>
    <w:lvl w:ilvl="2" w:tplc="FFFFFFFF">
      <w:numFmt w:val="bullet"/>
      <w:lvlText w:val="•"/>
      <w:lvlJc w:val="left"/>
      <w:pPr>
        <w:ind w:left="1496" w:hanging="286"/>
      </w:pPr>
      <w:rPr>
        <w:rFonts w:hint="default"/>
        <w:lang w:val="en-US" w:eastAsia="en-US" w:bidi="ar-SA"/>
      </w:rPr>
    </w:lvl>
    <w:lvl w:ilvl="3" w:tplc="FFFFFFFF">
      <w:numFmt w:val="bullet"/>
      <w:lvlText w:val="•"/>
      <w:lvlJc w:val="left"/>
      <w:pPr>
        <w:ind w:left="2412" w:hanging="286"/>
      </w:pPr>
      <w:rPr>
        <w:rFonts w:hint="default"/>
        <w:lang w:val="en-US" w:eastAsia="en-US" w:bidi="ar-SA"/>
      </w:rPr>
    </w:lvl>
    <w:lvl w:ilvl="4" w:tplc="FFFFFFFF">
      <w:numFmt w:val="bullet"/>
      <w:lvlText w:val="•"/>
      <w:lvlJc w:val="left"/>
      <w:pPr>
        <w:ind w:left="3328" w:hanging="286"/>
      </w:pPr>
      <w:rPr>
        <w:rFonts w:hint="default"/>
        <w:lang w:val="en-US" w:eastAsia="en-US" w:bidi="ar-SA"/>
      </w:rPr>
    </w:lvl>
    <w:lvl w:ilvl="5" w:tplc="FFFFFFFF">
      <w:numFmt w:val="bullet"/>
      <w:lvlText w:val="•"/>
      <w:lvlJc w:val="left"/>
      <w:pPr>
        <w:ind w:left="4245" w:hanging="286"/>
      </w:pPr>
      <w:rPr>
        <w:rFonts w:hint="default"/>
        <w:lang w:val="en-US" w:eastAsia="en-US" w:bidi="ar-SA"/>
      </w:rPr>
    </w:lvl>
    <w:lvl w:ilvl="6" w:tplc="FFFFFFFF">
      <w:numFmt w:val="bullet"/>
      <w:lvlText w:val="•"/>
      <w:lvlJc w:val="left"/>
      <w:pPr>
        <w:ind w:left="5161" w:hanging="286"/>
      </w:pPr>
      <w:rPr>
        <w:rFonts w:hint="default"/>
        <w:lang w:val="en-US" w:eastAsia="en-US" w:bidi="ar-SA"/>
      </w:rPr>
    </w:lvl>
    <w:lvl w:ilvl="7" w:tplc="FFFFFFFF">
      <w:numFmt w:val="bullet"/>
      <w:lvlText w:val="•"/>
      <w:lvlJc w:val="left"/>
      <w:pPr>
        <w:ind w:left="6077" w:hanging="286"/>
      </w:pPr>
      <w:rPr>
        <w:rFonts w:hint="default"/>
        <w:lang w:val="en-US" w:eastAsia="en-US" w:bidi="ar-SA"/>
      </w:rPr>
    </w:lvl>
    <w:lvl w:ilvl="8" w:tplc="FFFFFFFF">
      <w:numFmt w:val="bullet"/>
      <w:lvlText w:val="•"/>
      <w:lvlJc w:val="left"/>
      <w:pPr>
        <w:ind w:left="6993" w:hanging="286"/>
      </w:pPr>
      <w:rPr>
        <w:rFonts w:hint="default"/>
        <w:lang w:val="en-US" w:eastAsia="en-US" w:bidi="ar-SA"/>
      </w:rPr>
    </w:lvl>
  </w:abstractNum>
  <w:num w:numId="1">
    <w:abstractNumId w:val="3"/>
  </w:num>
  <w:num w:numId="2">
    <w:abstractNumId w:val="2"/>
  </w:num>
  <w:num w:numId="3">
    <w:abstractNumId w:val="7"/>
  </w:num>
  <w:num w:numId="4">
    <w:abstractNumId w:val="0"/>
  </w:num>
  <w:num w:numId="5">
    <w:abstractNumId w:val="12"/>
  </w:num>
  <w:num w:numId="6">
    <w:abstractNumId w:val="8"/>
  </w:num>
  <w:num w:numId="7">
    <w:abstractNumId w:val="6"/>
  </w:num>
  <w:num w:numId="8">
    <w:abstractNumId w:val="9"/>
  </w:num>
  <w:num w:numId="9">
    <w:abstractNumId w:val="10"/>
  </w:num>
  <w:num w:numId="10">
    <w:abstractNumId w:val="11"/>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NjUzNbY0NzQ0NDVW0lEKTi0uzszPAymwrAUAhlkWmSwAAAA="/>
  </w:docVars>
  <w:rsids>
    <w:rsidRoot w:val="00BE1CC0"/>
    <w:rsid w:val="00003783"/>
    <w:rsid w:val="000128D2"/>
    <w:rsid w:val="00012E9A"/>
    <w:rsid w:val="00015100"/>
    <w:rsid w:val="00021183"/>
    <w:rsid w:val="00023D8D"/>
    <w:rsid w:val="000247EC"/>
    <w:rsid w:val="000273EA"/>
    <w:rsid w:val="0006546B"/>
    <w:rsid w:val="00082B07"/>
    <w:rsid w:val="00092890"/>
    <w:rsid w:val="000970A0"/>
    <w:rsid w:val="000B357A"/>
    <w:rsid w:val="000C6095"/>
    <w:rsid w:val="000D4431"/>
    <w:rsid w:val="000D54D7"/>
    <w:rsid w:val="000D55C7"/>
    <w:rsid w:val="000D60E0"/>
    <w:rsid w:val="000E0811"/>
    <w:rsid w:val="000E5F75"/>
    <w:rsid w:val="000F315A"/>
    <w:rsid w:val="000F5452"/>
    <w:rsid w:val="001100E8"/>
    <w:rsid w:val="00110E3C"/>
    <w:rsid w:val="00117453"/>
    <w:rsid w:val="00123799"/>
    <w:rsid w:val="00123972"/>
    <w:rsid w:val="00131D0C"/>
    <w:rsid w:val="00134E12"/>
    <w:rsid w:val="001429EC"/>
    <w:rsid w:val="00143545"/>
    <w:rsid w:val="00146916"/>
    <w:rsid w:val="00147151"/>
    <w:rsid w:val="00150ADB"/>
    <w:rsid w:val="00151E1E"/>
    <w:rsid w:val="001707F5"/>
    <w:rsid w:val="0017117C"/>
    <w:rsid w:val="00173492"/>
    <w:rsid w:val="00176A56"/>
    <w:rsid w:val="00176F7F"/>
    <w:rsid w:val="0017739B"/>
    <w:rsid w:val="00177704"/>
    <w:rsid w:val="001917B2"/>
    <w:rsid w:val="0019725B"/>
    <w:rsid w:val="001B24C2"/>
    <w:rsid w:val="001B2A5C"/>
    <w:rsid w:val="001C0A5A"/>
    <w:rsid w:val="001C7369"/>
    <w:rsid w:val="001C788F"/>
    <w:rsid w:val="001D44D3"/>
    <w:rsid w:val="001D74BA"/>
    <w:rsid w:val="001D76ED"/>
    <w:rsid w:val="001E04DA"/>
    <w:rsid w:val="001E0B0F"/>
    <w:rsid w:val="001E1E30"/>
    <w:rsid w:val="001E2CFF"/>
    <w:rsid w:val="001E63D3"/>
    <w:rsid w:val="001E6B81"/>
    <w:rsid w:val="001E785F"/>
    <w:rsid w:val="001F33B2"/>
    <w:rsid w:val="001F4F1D"/>
    <w:rsid w:val="002062CD"/>
    <w:rsid w:val="00206FF1"/>
    <w:rsid w:val="00207FBF"/>
    <w:rsid w:val="002140FE"/>
    <w:rsid w:val="00214FF8"/>
    <w:rsid w:val="00217B5D"/>
    <w:rsid w:val="002222F6"/>
    <w:rsid w:val="00224273"/>
    <w:rsid w:val="0022511D"/>
    <w:rsid w:val="00243A48"/>
    <w:rsid w:val="00247F9C"/>
    <w:rsid w:val="0025539A"/>
    <w:rsid w:val="00256931"/>
    <w:rsid w:val="002618C2"/>
    <w:rsid w:val="00263E8D"/>
    <w:rsid w:val="00264273"/>
    <w:rsid w:val="00271298"/>
    <w:rsid w:val="00276A7C"/>
    <w:rsid w:val="0028177D"/>
    <w:rsid w:val="00282BD3"/>
    <w:rsid w:val="00284D53"/>
    <w:rsid w:val="00285E10"/>
    <w:rsid w:val="00287B0A"/>
    <w:rsid w:val="00294635"/>
    <w:rsid w:val="002A0C76"/>
    <w:rsid w:val="002B2BF2"/>
    <w:rsid w:val="002B467D"/>
    <w:rsid w:val="002C3F53"/>
    <w:rsid w:val="002D39B2"/>
    <w:rsid w:val="002D61BE"/>
    <w:rsid w:val="002F1B5A"/>
    <w:rsid w:val="002F2758"/>
    <w:rsid w:val="002F7AFB"/>
    <w:rsid w:val="003039EE"/>
    <w:rsid w:val="00307A1E"/>
    <w:rsid w:val="00312FB0"/>
    <w:rsid w:val="00323869"/>
    <w:rsid w:val="00331C25"/>
    <w:rsid w:val="00335F11"/>
    <w:rsid w:val="00340419"/>
    <w:rsid w:val="00346602"/>
    <w:rsid w:val="00351B1C"/>
    <w:rsid w:val="00356EA8"/>
    <w:rsid w:val="00357ED7"/>
    <w:rsid w:val="00361706"/>
    <w:rsid w:val="0036175C"/>
    <w:rsid w:val="00363055"/>
    <w:rsid w:val="00372194"/>
    <w:rsid w:val="003A2A20"/>
    <w:rsid w:val="003B446B"/>
    <w:rsid w:val="003C1B2A"/>
    <w:rsid w:val="003E40EE"/>
    <w:rsid w:val="003E6318"/>
    <w:rsid w:val="003F3494"/>
    <w:rsid w:val="003F63D3"/>
    <w:rsid w:val="003F7E48"/>
    <w:rsid w:val="00406423"/>
    <w:rsid w:val="00410325"/>
    <w:rsid w:val="004118B4"/>
    <w:rsid w:val="004122CA"/>
    <w:rsid w:val="00415746"/>
    <w:rsid w:val="00415C80"/>
    <w:rsid w:val="00417934"/>
    <w:rsid w:val="004230BA"/>
    <w:rsid w:val="004314CE"/>
    <w:rsid w:val="00431758"/>
    <w:rsid w:val="00437A62"/>
    <w:rsid w:val="004452D7"/>
    <w:rsid w:val="00451F13"/>
    <w:rsid w:val="004623FB"/>
    <w:rsid w:val="00464BB1"/>
    <w:rsid w:val="00466AFE"/>
    <w:rsid w:val="0047273E"/>
    <w:rsid w:val="004727EB"/>
    <w:rsid w:val="004806B2"/>
    <w:rsid w:val="00481522"/>
    <w:rsid w:val="004935F4"/>
    <w:rsid w:val="00495F9A"/>
    <w:rsid w:val="004965A6"/>
    <w:rsid w:val="004A48B4"/>
    <w:rsid w:val="004A6624"/>
    <w:rsid w:val="004B1CE8"/>
    <w:rsid w:val="004B5DC2"/>
    <w:rsid w:val="004C163C"/>
    <w:rsid w:val="004C1CEC"/>
    <w:rsid w:val="004C2177"/>
    <w:rsid w:val="004E2638"/>
    <w:rsid w:val="004E2CB1"/>
    <w:rsid w:val="004F10D7"/>
    <w:rsid w:val="005039B0"/>
    <w:rsid w:val="00505503"/>
    <w:rsid w:val="00507C69"/>
    <w:rsid w:val="00510242"/>
    <w:rsid w:val="00510F55"/>
    <w:rsid w:val="005143A0"/>
    <w:rsid w:val="005240B8"/>
    <w:rsid w:val="00530495"/>
    <w:rsid w:val="00530C56"/>
    <w:rsid w:val="00540D14"/>
    <w:rsid w:val="00541C78"/>
    <w:rsid w:val="0054380D"/>
    <w:rsid w:val="005454B0"/>
    <w:rsid w:val="0054745C"/>
    <w:rsid w:val="0055539A"/>
    <w:rsid w:val="00556123"/>
    <w:rsid w:val="00562C35"/>
    <w:rsid w:val="005704FB"/>
    <w:rsid w:val="0057266B"/>
    <w:rsid w:val="0057718D"/>
    <w:rsid w:val="00581E06"/>
    <w:rsid w:val="00585BA4"/>
    <w:rsid w:val="005926DF"/>
    <w:rsid w:val="005943D1"/>
    <w:rsid w:val="005A0410"/>
    <w:rsid w:val="005A64E8"/>
    <w:rsid w:val="005B2522"/>
    <w:rsid w:val="005B7FF7"/>
    <w:rsid w:val="005D0411"/>
    <w:rsid w:val="005E3AE2"/>
    <w:rsid w:val="005E4A2A"/>
    <w:rsid w:val="005E4E70"/>
    <w:rsid w:val="005E6865"/>
    <w:rsid w:val="005F45FF"/>
    <w:rsid w:val="0060226B"/>
    <w:rsid w:val="0060267C"/>
    <w:rsid w:val="00604BA0"/>
    <w:rsid w:val="00606966"/>
    <w:rsid w:val="006074F9"/>
    <w:rsid w:val="006102A9"/>
    <w:rsid w:val="0061301F"/>
    <w:rsid w:val="006149AD"/>
    <w:rsid w:val="006213BE"/>
    <w:rsid w:val="00622281"/>
    <w:rsid w:val="006235B0"/>
    <w:rsid w:val="006267CC"/>
    <w:rsid w:val="0063453C"/>
    <w:rsid w:val="0063489F"/>
    <w:rsid w:val="00634A52"/>
    <w:rsid w:val="00636865"/>
    <w:rsid w:val="0064075F"/>
    <w:rsid w:val="006476B6"/>
    <w:rsid w:val="00661C44"/>
    <w:rsid w:val="006728CD"/>
    <w:rsid w:val="006749C2"/>
    <w:rsid w:val="0067675A"/>
    <w:rsid w:val="00677286"/>
    <w:rsid w:val="00682B53"/>
    <w:rsid w:val="006831A7"/>
    <w:rsid w:val="006837A4"/>
    <w:rsid w:val="0069214C"/>
    <w:rsid w:val="00692D51"/>
    <w:rsid w:val="006B0243"/>
    <w:rsid w:val="006B2742"/>
    <w:rsid w:val="006B772C"/>
    <w:rsid w:val="006B7B7E"/>
    <w:rsid w:val="006C321E"/>
    <w:rsid w:val="006C44D8"/>
    <w:rsid w:val="006D59B5"/>
    <w:rsid w:val="006E545A"/>
    <w:rsid w:val="006E7AFD"/>
    <w:rsid w:val="006F0013"/>
    <w:rsid w:val="00714BDE"/>
    <w:rsid w:val="00717668"/>
    <w:rsid w:val="007215F7"/>
    <w:rsid w:val="0072606A"/>
    <w:rsid w:val="007275B2"/>
    <w:rsid w:val="0074180E"/>
    <w:rsid w:val="00744AAF"/>
    <w:rsid w:val="007461F5"/>
    <w:rsid w:val="007478D2"/>
    <w:rsid w:val="00747A94"/>
    <w:rsid w:val="00753F6C"/>
    <w:rsid w:val="00771B65"/>
    <w:rsid w:val="007757B3"/>
    <w:rsid w:val="00776C33"/>
    <w:rsid w:val="007836DB"/>
    <w:rsid w:val="00790CC8"/>
    <w:rsid w:val="00793E58"/>
    <w:rsid w:val="00795A04"/>
    <w:rsid w:val="00796679"/>
    <w:rsid w:val="007A6038"/>
    <w:rsid w:val="007B043D"/>
    <w:rsid w:val="007B33BB"/>
    <w:rsid w:val="007B62B1"/>
    <w:rsid w:val="007B744C"/>
    <w:rsid w:val="007C1BBC"/>
    <w:rsid w:val="007C3ED5"/>
    <w:rsid w:val="007C5F4E"/>
    <w:rsid w:val="007D7022"/>
    <w:rsid w:val="007E2C5B"/>
    <w:rsid w:val="007E3030"/>
    <w:rsid w:val="007E3ADC"/>
    <w:rsid w:val="007E443F"/>
    <w:rsid w:val="007E4CF3"/>
    <w:rsid w:val="007F1100"/>
    <w:rsid w:val="007F4535"/>
    <w:rsid w:val="007F513B"/>
    <w:rsid w:val="007F61F0"/>
    <w:rsid w:val="007F6893"/>
    <w:rsid w:val="00804E9A"/>
    <w:rsid w:val="00814330"/>
    <w:rsid w:val="00821C29"/>
    <w:rsid w:val="00822A72"/>
    <w:rsid w:val="00823EAD"/>
    <w:rsid w:val="00827660"/>
    <w:rsid w:val="0083108E"/>
    <w:rsid w:val="008323BE"/>
    <w:rsid w:val="00835D13"/>
    <w:rsid w:val="00845331"/>
    <w:rsid w:val="00853372"/>
    <w:rsid w:val="00855EB8"/>
    <w:rsid w:val="00861839"/>
    <w:rsid w:val="0086218B"/>
    <w:rsid w:val="008622AA"/>
    <w:rsid w:val="008636C3"/>
    <w:rsid w:val="0086608C"/>
    <w:rsid w:val="00872AEA"/>
    <w:rsid w:val="00876171"/>
    <w:rsid w:val="0088287A"/>
    <w:rsid w:val="00885C43"/>
    <w:rsid w:val="00886781"/>
    <w:rsid w:val="0089381E"/>
    <w:rsid w:val="00895561"/>
    <w:rsid w:val="008971FD"/>
    <w:rsid w:val="008A127D"/>
    <w:rsid w:val="008A65B5"/>
    <w:rsid w:val="008B1122"/>
    <w:rsid w:val="008B185A"/>
    <w:rsid w:val="008B54A7"/>
    <w:rsid w:val="008B7157"/>
    <w:rsid w:val="008C15FD"/>
    <w:rsid w:val="008D4260"/>
    <w:rsid w:val="008D75EE"/>
    <w:rsid w:val="008D7626"/>
    <w:rsid w:val="008E28A1"/>
    <w:rsid w:val="008F129B"/>
    <w:rsid w:val="008F6A13"/>
    <w:rsid w:val="00901745"/>
    <w:rsid w:val="0090192B"/>
    <w:rsid w:val="00907FEC"/>
    <w:rsid w:val="00912158"/>
    <w:rsid w:val="00913B43"/>
    <w:rsid w:val="009149BC"/>
    <w:rsid w:val="00915ACB"/>
    <w:rsid w:val="00917925"/>
    <w:rsid w:val="00922159"/>
    <w:rsid w:val="009248C3"/>
    <w:rsid w:val="00926D07"/>
    <w:rsid w:val="00933227"/>
    <w:rsid w:val="00933E27"/>
    <w:rsid w:val="00945DF6"/>
    <w:rsid w:val="00954EE4"/>
    <w:rsid w:val="00957835"/>
    <w:rsid w:val="009652BA"/>
    <w:rsid w:val="009654D1"/>
    <w:rsid w:val="0097019F"/>
    <w:rsid w:val="00972B6B"/>
    <w:rsid w:val="00975D81"/>
    <w:rsid w:val="00980D77"/>
    <w:rsid w:val="00981049"/>
    <w:rsid w:val="0098514B"/>
    <w:rsid w:val="00990063"/>
    <w:rsid w:val="009A3CB4"/>
    <w:rsid w:val="009A5EC2"/>
    <w:rsid w:val="009A7831"/>
    <w:rsid w:val="009C570E"/>
    <w:rsid w:val="009D0FDE"/>
    <w:rsid w:val="009D1C8D"/>
    <w:rsid w:val="009E21C5"/>
    <w:rsid w:val="009E3254"/>
    <w:rsid w:val="009E46C4"/>
    <w:rsid w:val="009E7A6C"/>
    <w:rsid w:val="009F1040"/>
    <w:rsid w:val="00A00D39"/>
    <w:rsid w:val="00A02219"/>
    <w:rsid w:val="00A028E7"/>
    <w:rsid w:val="00A11A33"/>
    <w:rsid w:val="00A31EA6"/>
    <w:rsid w:val="00A343B3"/>
    <w:rsid w:val="00A36FBA"/>
    <w:rsid w:val="00A4289B"/>
    <w:rsid w:val="00A46C3B"/>
    <w:rsid w:val="00A51E04"/>
    <w:rsid w:val="00A563D1"/>
    <w:rsid w:val="00A60B16"/>
    <w:rsid w:val="00A61614"/>
    <w:rsid w:val="00A65411"/>
    <w:rsid w:val="00A75CA6"/>
    <w:rsid w:val="00A9262E"/>
    <w:rsid w:val="00A953B3"/>
    <w:rsid w:val="00A959E5"/>
    <w:rsid w:val="00AB10AD"/>
    <w:rsid w:val="00AB697E"/>
    <w:rsid w:val="00AC21A2"/>
    <w:rsid w:val="00AD1B5D"/>
    <w:rsid w:val="00AD2DE9"/>
    <w:rsid w:val="00AD7B86"/>
    <w:rsid w:val="00AE149F"/>
    <w:rsid w:val="00AE2674"/>
    <w:rsid w:val="00AE3864"/>
    <w:rsid w:val="00AE6A95"/>
    <w:rsid w:val="00AF4FF8"/>
    <w:rsid w:val="00AF77ED"/>
    <w:rsid w:val="00B013EA"/>
    <w:rsid w:val="00B02957"/>
    <w:rsid w:val="00B03F28"/>
    <w:rsid w:val="00B0484A"/>
    <w:rsid w:val="00B0777F"/>
    <w:rsid w:val="00B11583"/>
    <w:rsid w:val="00B217CB"/>
    <w:rsid w:val="00B232AF"/>
    <w:rsid w:val="00B24803"/>
    <w:rsid w:val="00B318F9"/>
    <w:rsid w:val="00B40093"/>
    <w:rsid w:val="00B40FC5"/>
    <w:rsid w:val="00B44760"/>
    <w:rsid w:val="00B5706D"/>
    <w:rsid w:val="00B60399"/>
    <w:rsid w:val="00B62089"/>
    <w:rsid w:val="00B62B81"/>
    <w:rsid w:val="00B67D2D"/>
    <w:rsid w:val="00B727B1"/>
    <w:rsid w:val="00B740E9"/>
    <w:rsid w:val="00B770EC"/>
    <w:rsid w:val="00B77A5D"/>
    <w:rsid w:val="00B8057C"/>
    <w:rsid w:val="00B8195A"/>
    <w:rsid w:val="00B84E51"/>
    <w:rsid w:val="00B93057"/>
    <w:rsid w:val="00BA139D"/>
    <w:rsid w:val="00BA57FA"/>
    <w:rsid w:val="00BB1633"/>
    <w:rsid w:val="00BB327B"/>
    <w:rsid w:val="00BC409F"/>
    <w:rsid w:val="00BC632D"/>
    <w:rsid w:val="00BD397A"/>
    <w:rsid w:val="00BE1CC0"/>
    <w:rsid w:val="00BE22E1"/>
    <w:rsid w:val="00BE32D3"/>
    <w:rsid w:val="00BE4445"/>
    <w:rsid w:val="00C016CF"/>
    <w:rsid w:val="00C07CA9"/>
    <w:rsid w:val="00C11106"/>
    <w:rsid w:val="00C142E2"/>
    <w:rsid w:val="00C155DD"/>
    <w:rsid w:val="00C17F67"/>
    <w:rsid w:val="00C2695E"/>
    <w:rsid w:val="00C2783E"/>
    <w:rsid w:val="00C35B01"/>
    <w:rsid w:val="00C35D53"/>
    <w:rsid w:val="00C35DE4"/>
    <w:rsid w:val="00C422BA"/>
    <w:rsid w:val="00C453AD"/>
    <w:rsid w:val="00C453B8"/>
    <w:rsid w:val="00C50A40"/>
    <w:rsid w:val="00C51CF3"/>
    <w:rsid w:val="00C54566"/>
    <w:rsid w:val="00C577AC"/>
    <w:rsid w:val="00C63F5F"/>
    <w:rsid w:val="00C82E43"/>
    <w:rsid w:val="00C85C15"/>
    <w:rsid w:val="00C87EDF"/>
    <w:rsid w:val="00C90576"/>
    <w:rsid w:val="00C965D9"/>
    <w:rsid w:val="00CA45DB"/>
    <w:rsid w:val="00CB2577"/>
    <w:rsid w:val="00CC0AB7"/>
    <w:rsid w:val="00CC1F22"/>
    <w:rsid w:val="00CC28E8"/>
    <w:rsid w:val="00CC4C4A"/>
    <w:rsid w:val="00CD155A"/>
    <w:rsid w:val="00CD3A09"/>
    <w:rsid w:val="00CD6A42"/>
    <w:rsid w:val="00CE02F3"/>
    <w:rsid w:val="00CE0542"/>
    <w:rsid w:val="00CE48A0"/>
    <w:rsid w:val="00CE4C7A"/>
    <w:rsid w:val="00CE7524"/>
    <w:rsid w:val="00D02F4D"/>
    <w:rsid w:val="00D06F43"/>
    <w:rsid w:val="00D17033"/>
    <w:rsid w:val="00D27208"/>
    <w:rsid w:val="00D27E25"/>
    <w:rsid w:val="00D30791"/>
    <w:rsid w:val="00D30F1D"/>
    <w:rsid w:val="00D327A7"/>
    <w:rsid w:val="00D36876"/>
    <w:rsid w:val="00D376CD"/>
    <w:rsid w:val="00D43F3B"/>
    <w:rsid w:val="00D4441A"/>
    <w:rsid w:val="00D45AFA"/>
    <w:rsid w:val="00D511BD"/>
    <w:rsid w:val="00D5565A"/>
    <w:rsid w:val="00D56C23"/>
    <w:rsid w:val="00D63FA7"/>
    <w:rsid w:val="00D64ADF"/>
    <w:rsid w:val="00D67D8D"/>
    <w:rsid w:val="00D70167"/>
    <w:rsid w:val="00D8532D"/>
    <w:rsid w:val="00D85881"/>
    <w:rsid w:val="00D87CB7"/>
    <w:rsid w:val="00D92E1E"/>
    <w:rsid w:val="00D95AF1"/>
    <w:rsid w:val="00DA0B80"/>
    <w:rsid w:val="00DA4254"/>
    <w:rsid w:val="00DB4929"/>
    <w:rsid w:val="00DB4B27"/>
    <w:rsid w:val="00DB54BB"/>
    <w:rsid w:val="00DD036A"/>
    <w:rsid w:val="00DD4E06"/>
    <w:rsid w:val="00DD5C7C"/>
    <w:rsid w:val="00DD72B8"/>
    <w:rsid w:val="00DE3652"/>
    <w:rsid w:val="00DE4A52"/>
    <w:rsid w:val="00DE7E5E"/>
    <w:rsid w:val="00E0103E"/>
    <w:rsid w:val="00E0624E"/>
    <w:rsid w:val="00E256BB"/>
    <w:rsid w:val="00E275A0"/>
    <w:rsid w:val="00E347B8"/>
    <w:rsid w:val="00E34FBC"/>
    <w:rsid w:val="00E35863"/>
    <w:rsid w:val="00E35E8C"/>
    <w:rsid w:val="00E523D5"/>
    <w:rsid w:val="00E53F23"/>
    <w:rsid w:val="00E54C83"/>
    <w:rsid w:val="00E5570E"/>
    <w:rsid w:val="00E56007"/>
    <w:rsid w:val="00E60498"/>
    <w:rsid w:val="00E60E5A"/>
    <w:rsid w:val="00E6268D"/>
    <w:rsid w:val="00E629AC"/>
    <w:rsid w:val="00E6428E"/>
    <w:rsid w:val="00E708B1"/>
    <w:rsid w:val="00E77747"/>
    <w:rsid w:val="00E82680"/>
    <w:rsid w:val="00E83476"/>
    <w:rsid w:val="00E83D65"/>
    <w:rsid w:val="00E85A97"/>
    <w:rsid w:val="00E87969"/>
    <w:rsid w:val="00E90FD7"/>
    <w:rsid w:val="00E91AA6"/>
    <w:rsid w:val="00E9243E"/>
    <w:rsid w:val="00E92F06"/>
    <w:rsid w:val="00EA601D"/>
    <w:rsid w:val="00EB2DF8"/>
    <w:rsid w:val="00EB2F0E"/>
    <w:rsid w:val="00EB2F7F"/>
    <w:rsid w:val="00EB47A8"/>
    <w:rsid w:val="00EB4FC6"/>
    <w:rsid w:val="00EB695E"/>
    <w:rsid w:val="00EB696D"/>
    <w:rsid w:val="00EC31E0"/>
    <w:rsid w:val="00ED4DB7"/>
    <w:rsid w:val="00EE0665"/>
    <w:rsid w:val="00EE7372"/>
    <w:rsid w:val="00EF38FC"/>
    <w:rsid w:val="00EF6145"/>
    <w:rsid w:val="00EF7059"/>
    <w:rsid w:val="00F02CDA"/>
    <w:rsid w:val="00F1693A"/>
    <w:rsid w:val="00F173FD"/>
    <w:rsid w:val="00F2261F"/>
    <w:rsid w:val="00F25482"/>
    <w:rsid w:val="00F26897"/>
    <w:rsid w:val="00F30E79"/>
    <w:rsid w:val="00F32E7F"/>
    <w:rsid w:val="00F34221"/>
    <w:rsid w:val="00F36F87"/>
    <w:rsid w:val="00F41CFD"/>
    <w:rsid w:val="00F43C9E"/>
    <w:rsid w:val="00F4442D"/>
    <w:rsid w:val="00F50F01"/>
    <w:rsid w:val="00F6319B"/>
    <w:rsid w:val="00F64E4F"/>
    <w:rsid w:val="00F75A86"/>
    <w:rsid w:val="00F8525C"/>
    <w:rsid w:val="00F903DD"/>
    <w:rsid w:val="00F91CA5"/>
    <w:rsid w:val="00F93084"/>
    <w:rsid w:val="00FA1FFB"/>
    <w:rsid w:val="00FA5F14"/>
    <w:rsid w:val="00FB013C"/>
    <w:rsid w:val="00FB0467"/>
    <w:rsid w:val="00FB17FC"/>
    <w:rsid w:val="00FB2933"/>
    <w:rsid w:val="00FB32AE"/>
    <w:rsid w:val="00FB6CFA"/>
    <w:rsid w:val="00FC4BCE"/>
    <w:rsid w:val="00FC5F75"/>
    <w:rsid w:val="00FC7169"/>
    <w:rsid w:val="00FC7B31"/>
    <w:rsid w:val="00FD201D"/>
    <w:rsid w:val="00FE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E75C6F"/>
  <w15:docId w15:val="{C75F3F9B-BB6F-4F32-94A0-E3B22D3A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89381E"/>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sz w:val="20"/>
      <w:szCs w:val="20"/>
    </w:rPr>
  </w:style>
  <w:style w:type="paragraph" w:styleId="Title">
    <w:name w:val="Title"/>
    <w:basedOn w:val="Normal"/>
    <w:uiPriority w:val="10"/>
    <w:qFormat/>
    <w:pPr>
      <w:spacing w:before="84"/>
      <w:ind w:left="355" w:right="568"/>
      <w:jc w:val="center"/>
    </w:pPr>
    <w:rPr>
      <w:sz w:val="40"/>
      <w:szCs w:val="40"/>
    </w:r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C50A40"/>
    <w:pPr>
      <w:tabs>
        <w:tab w:val="center" w:pos="4680"/>
        <w:tab w:val="right" w:pos="9360"/>
      </w:tabs>
    </w:pPr>
  </w:style>
  <w:style w:type="character" w:customStyle="1" w:styleId="HeaderChar">
    <w:name w:val="Header Char"/>
    <w:basedOn w:val="DefaultParagraphFont"/>
    <w:link w:val="Header"/>
    <w:uiPriority w:val="99"/>
    <w:rsid w:val="00C50A40"/>
    <w:rPr>
      <w:rFonts w:ascii="Times New Roman" w:eastAsia="Times New Roman" w:hAnsi="Times New Roman" w:cs="Times New Roman"/>
    </w:rPr>
  </w:style>
  <w:style w:type="paragraph" w:styleId="Footer">
    <w:name w:val="footer"/>
    <w:basedOn w:val="Normal"/>
    <w:link w:val="FooterChar"/>
    <w:uiPriority w:val="99"/>
    <w:unhideWhenUsed/>
    <w:rsid w:val="00C50A40"/>
    <w:pPr>
      <w:tabs>
        <w:tab w:val="center" w:pos="4680"/>
        <w:tab w:val="right" w:pos="9360"/>
      </w:tabs>
    </w:pPr>
  </w:style>
  <w:style w:type="character" w:customStyle="1" w:styleId="FooterChar">
    <w:name w:val="Footer Char"/>
    <w:basedOn w:val="DefaultParagraphFont"/>
    <w:link w:val="Footer"/>
    <w:uiPriority w:val="99"/>
    <w:rsid w:val="00C50A40"/>
    <w:rPr>
      <w:rFonts w:ascii="Times New Roman" w:eastAsia="Times New Roman" w:hAnsi="Times New Roman" w:cs="Times New Roman"/>
    </w:rPr>
  </w:style>
  <w:style w:type="character" w:styleId="Strong">
    <w:name w:val="Strong"/>
    <w:basedOn w:val="DefaultParagraphFont"/>
    <w:uiPriority w:val="22"/>
    <w:qFormat/>
    <w:rsid w:val="001707F5"/>
    <w:rPr>
      <w:b/>
      <w:bCs/>
    </w:rPr>
  </w:style>
  <w:style w:type="paragraph" w:styleId="NormalWeb">
    <w:name w:val="Normal (Web)"/>
    <w:basedOn w:val="Normal"/>
    <w:uiPriority w:val="99"/>
    <w:unhideWhenUsed/>
    <w:rsid w:val="00A00D39"/>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A00D39"/>
    <w:rPr>
      <w:i/>
      <w:iCs/>
    </w:rPr>
  </w:style>
  <w:style w:type="character" w:styleId="Hyperlink">
    <w:name w:val="Hyperlink"/>
    <w:basedOn w:val="DefaultParagraphFont"/>
    <w:uiPriority w:val="99"/>
    <w:unhideWhenUsed/>
    <w:rsid w:val="00F8525C"/>
    <w:rPr>
      <w:color w:val="0000FF" w:themeColor="hyperlink"/>
      <w:u w:val="single"/>
    </w:rPr>
  </w:style>
  <w:style w:type="character" w:styleId="UnresolvedMention">
    <w:name w:val="Unresolved Mention"/>
    <w:basedOn w:val="DefaultParagraphFont"/>
    <w:uiPriority w:val="99"/>
    <w:semiHidden/>
    <w:unhideWhenUsed/>
    <w:rsid w:val="00F8525C"/>
    <w:rPr>
      <w:color w:val="605E5C"/>
      <w:shd w:val="clear" w:color="auto" w:fill="E1DFDD"/>
    </w:rPr>
  </w:style>
  <w:style w:type="character" w:customStyle="1" w:styleId="mord">
    <w:name w:val="mord"/>
    <w:basedOn w:val="DefaultParagraphFont"/>
    <w:rsid w:val="00E56007"/>
  </w:style>
  <w:style w:type="character" w:customStyle="1" w:styleId="vlist-s">
    <w:name w:val="vlist-s"/>
    <w:basedOn w:val="DefaultParagraphFont"/>
    <w:rsid w:val="00E56007"/>
  </w:style>
  <w:style w:type="character" w:customStyle="1" w:styleId="mopen">
    <w:name w:val="mopen"/>
    <w:basedOn w:val="DefaultParagraphFont"/>
    <w:rsid w:val="00E56007"/>
  </w:style>
  <w:style w:type="character" w:customStyle="1" w:styleId="mbin">
    <w:name w:val="mbin"/>
    <w:basedOn w:val="DefaultParagraphFont"/>
    <w:rsid w:val="00E56007"/>
  </w:style>
  <w:style w:type="character" w:customStyle="1" w:styleId="mclose">
    <w:name w:val="mclose"/>
    <w:basedOn w:val="DefaultParagraphFont"/>
    <w:rsid w:val="00E56007"/>
  </w:style>
  <w:style w:type="character" w:customStyle="1" w:styleId="mrel">
    <w:name w:val="mrel"/>
    <w:basedOn w:val="DefaultParagraphFont"/>
    <w:rsid w:val="00E56007"/>
  </w:style>
  <w:style w:type="character" w:customStyle="1" w:styleId="mpunct">
    <w:name w:val="mpunct"/>
    <w:basedOn w:val="DefaultParagraphFont"/>
    <w:rsid w:val="00E56007"/>
  </w:style>
  <w:style w:type="character" w:customStyle="1" w:styleId="minner">
    <w:name w:val="minner"/>
    <w:basedOn w:val="DefaultParagraphFont"/>
    <w:rsid w:val="00E56007"/>
  </w:style>
  <w:style w:type="character" w:customStyle="1" w:styleId="mop">
    <w:name w:val="mop"/>
    <w:basedOn w:val="DefaultParagraphFont"/>
    <w:rsid w:val="00D30F1D"/>
  </w:style>
  <w:style w:type="character" w:styleId="PlaceholderText">
    <w:name w:val="Placeholder Text"/>
    <w:basedOn w:val="DefaultParagraphFont"/>
    <w:uiPriority w:val="99"/>
    <w:semiHidden/>
    <w:rsid w:val="00F903DD"/>
    <w:rPr>
      <w:color w:val="808080"/>
    </w:rPr>
  </w:style>
  <w:style w:type="character" w:customStyle="1" w:styleId="Heading2Char">
    <w:name w:val="Heading 2 Char"/>
    <w:basedOn w:val="DefaultParagraphFont"/>
    <w:link w:val="Heading2"/>
    <w:uiPriority w:val="9"/>
    <w:rsid w:val="0089381E"/>
    <w:rPr>
      <w:rFonts w:asciiTheme="majorHAnsi" w:eastAsiaTheme="majorEastAsia" w:hAnsiTheme="majorHAnsi" w:cstheme="majorBidi"/>
      <w:color w:val="365F91" w:themeColor="accent1" w:themeShade="BF"/>
      <w:sz w:val="26"/>
      <w:szCs w:val="26"/>
    </w:rPr>
  </w:style>
  <w:style w:type="character" w:customStyle="1" w:styleId="gtfootnotemarks">
    <w:name w:val="gt_footnote_marks"/>
    <w:basedOn w:val="DefaultParagraphFont"/>
    <w:rsid w:val="00776C33"/>
  </w:style>
  <w:style w:type="paragraph" w:styleId="Caption">
    <w:name w:val="caption"/>
    <w:basedOn w:val="Normal"/>
    <w:next w:val="Normal"/>
    <w:uiPriority w:val="35"/>
    <w:unhideWhenUsed/>
    <w:qFormat/>
    <w:rsid w:val="00606966"/>
    <w:pPr>
      <w:spacing w:after="200"/>
    </w:pPr>
    <w:rPr>
      <w:i/>
      <w:iCs/>
      <w:color w:val="1F497D" w:themeColor="text2"/>
      <w:sz w:val="18"/>
      <w:szCs w:val="18"/>
    </w:rPr>
  </w:style>
  <w:style w:type="paragraph" w:styleId="Revision">
    <w:name w:val="Revision"/>
    <w:hidden/>
    <w:uiPriority w:val="99"/>
    <w:semiHidden/>
    <w:rsid w:val="00335F11"/>
    <w:pPr>
      <w:widowControl/>
      <w:autoSpaceDE/>
      <w:autoSpaceDN/>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02F4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079">
      <w:marLeft w:val="0"/>
      <w:marRight w:val="0"/>
      <w:marTop w:val="0"/>
      <w:marBottom w:val="0"/>
      <w:divBdr>
        <w:top w:val="none" w:sz="0" w:space="0" w:color="auto"/>
        <w:left w:val="none" w:sz="0" w:space="0" w:color="auto"/>
        <w:bottom w:val="none" w:sz="0" w:space="0" w:color="auto"/>
        <w:right w:val="none" w:sz="0" w:space="0" w:color="auto"/>
      </w:divBdr>
    </w:div>
    <w:div w:id="50153652">
      <w:marLeft w:val="0"/>
      <w:marRight w:val="0"/>
      <w:marTop w:val="0"/>
      <w:marBottom w:val="0"/>
      <w:divBdr>
        <w:top w:val="none" w:sz="0" w:space="0" w:color="auto"/>
        <w:left w:val="none" w:sz="0" w:space="0" w:color="auto"/>
        <w:bottom w:val="none" w:sz="0" w:space="0" w:color="auto"/>
        <w:right w:val="none" w:sz="0" w:space="0" w:color="auto"/>
      </w:divBdr>
    </w:div>
    <w:div w:id="63458317">
      <w:marLeft w:val="0"/>
      <w:marRight w:val="0"/>
      <w:marTop w:val="0"/>
      <w:marBottom w:val="0"/>
      <w:divBdr>
        <w:top w:val="none" w:sz="0" w:space="0" w:color="auto"/>
        <w:left w:val="none" w:sz="0" w:space="0" w:color="auto"/>
        <w:bottom w:val="none" w:sz="0" w:space="0" w:color="auto"/>
        <w:right w:val="none" w:sz="0" w:space="0" w:color="auto"/>
      </w:divBdr>
    </w:div>
    <w:div w:id="142432260">
      <w:marLeft w:val="0"/>
      <w:marRight w:val="0"/>
      <w:marTop w:val="0"/>
      <w:marBottom w:val="0"/>
      <w:divBdr>
        <w:top w:val="none" w:sz="0" w:space="0" w:color="auto"/>
        <w:left w:val="none" w:sz="0" w:space="0" w:color="auto"/>
        <w:bottom w:val="none" w:sz="0" w:space="0" w:color="auto"/>
        <w:right w:val="none" w:sz="0" w:space="0" w:color="auto"/>
      </w:divBdr>
    </w:div>
    <w:div w:id="163980005">
      <w:bodyDiv w:val="1"/>
      <w:marLeft w:val="0"/>
      <w:marRight w:val="0"/>
      <w:marTop w:val="0"/>
      <w:marBottom w:val="0"/>
      <w:divBdr>
        <w:top w:val="none" w:sz="0" w:space="0" w:color="auto"/>
        <w:left w:val="none" w:sz="0" w:space="0" w:color="auto"/>
        <w:bottom w:val="none" w:sz="0" w:space="0" w:color="auto"/>
        <w:right w:val="none" w:sz="0" w:space="0" w:color="auto"/>
      </w:divBdr>
    </w:div>
    <w:div w:id="179438323">
      <w:marLeft w:val="0"/>
      <w:marRight w:val="0"/>
      <w:marTop w:val="0"/>
      <w:marBottom w:val="0"/>
      <w:divBdr>
        <w:top w:val="none" w:sz="0" w:space="0" w:color="auto"/>
        <w:left w:val="none" w:sz="0" w:space="0" w:color="auto"/>
        <w:bottom w:val="none" w:sz="0" w:space="0" w:color="auto"/>
        <w:right w:val="none" w:sz="0" w:space="0" w:color="auto"/>
      </w:divBdr>
    </w:div>
    <w:div w:id="230895714">
      <w:bodyDiv w:val="1"/>
      <w:marLeft w:val="0"/>
      <w:marRight w:val="0"/>
      <w:marTop w:val="0"/>
      <w:marBottom w:val="0"/>
      <w:divBdr>
        <w:top w:val="none" w:sz="0" w:space="0" w:color="auto"/>
        <w:left w:val="none" w:sz="0" w:space="0" w:color="auto"/>
        <w:bottom w:val="none" w:sz="0" w:space="0" w:color="auto"/>
        <w:right w:val="none" w:sz="0" w:space="0" w:color="auto"/>
      </w:divBdr>
      <w:divsChild>
        <w:div w:id="813906882">
          <w:marLeft w:val="0"/>
          <w:marRight w:val="150"/>
          <w:marTop w:val="0"/>
          <w:marBottom w:val="0"/>
          <w:divBdr>
            <w:top w:val="none" w:sz="0" w:space="0" w:color="auto"/>
            <w:left w:val="none" w:sz="0" w:space="0" w:color="auto"/>
            <w:bottom w:val="none" w:sz="0" w:space="0" w:color="auto"/>
            <w:right w:val="none" w:sz="0" w:space="0" w:color="auto"/>
          </w:divBdr>
          <w:divsChild>
            <w:div w:id="16281209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7563535">
      <w:marLeft w:val="0"/>
      <w:marRight w:val="0"/>
      <w:marTop w:val="0"/>
      <w:marBottom w:val="0"/>
      <w:divBdr>
        <w:top w:val="none" w:sz="0" w:space="0" w:color="auto"/>
        <w:left w:val="none" w:sz="0" w:space="0" w:color="auto"/>
        <w:bottom w:val="none" w:sz="0" w:space="0" w:color="auto"/>
        <w:right w:val="none" w:sz="0" w:space="0" w:color="auto"/>
      </w:divBdr>
    </w:div>
    <w:div w:id="349644569">
      <w:bodyDiv w:val="1"/>
      <w:marLeft w:val="0"/>
      <w:marRight w:val="0"/>
      <w:marTop w:val="0"/>
      <w:marBottom w:val="0"/>
      <w:divBdr>
        <w:top w:val="none" w:sz="0" w:space="0" w:color="auto"/>
        <w:left w:val="none" w:sz="0" w:space="0" w:color="auto"/>
        <w:bottom w:val="none" w:sz="0" w:space="0" w:color="auto"/>
        <w:right w:val="none" w:sz="0" w:space="0" w:color="auto"/>
      </w:divBdr>
      <w:divsChild>
        <w:div w:id="1793673511">
          <w:marLeft w:val="0"/>
          <w:marRight w:val="0"/>
          <w:marTop w:val="0"/>
          <w:marBottom w:val="0"/>
          <w:divBdr>
            <w:top w:val="none" w:sz="0" w:space="0" w:color="auto"/>
            <w:left w:val="none" w:sz="0" w:space="0" w:color="auto"/>
            <w:bottom w:val="none" w:sz="0" w:space="0" w:color="auto"/>
            <w:right w:val="none" w:sz="0" w:space="0" w:color="auto"/>
          </w:divBdr>
          <w:divsChild>
            <w:div w:id="978605665">
              <w:marLeft w:val="0"/>
              <w:marRight w:val="0"/>
              <w:marTop w:val="0"/>
              <w:marBottom w:val="0"/>
              <w:divBdr>
                <w:top w:val="none" w:sz="0" w:space="0" w:color="auto"/>
                <w:left w:val="none" w:sz="0" w:space="0" w:color="auto"/>
                <w:bottom w:val="none" w:sz="0" w:space="0" w:color="auto"/>
                <w:right w:val="none" w:sz="0" w:space="0" w:color="auto"/>
              </w:divBdr>
              <w:divsChild>
                <w:div w:id="2072462289">
                  <w:marLeft w:val="0"/>
                  <w:marRight w:val="0"/>
                  <w:marTop w:val="0"/>
                  <w:marBottom w:val="0"/>
                  <w:divBdr>
                    <w:top w:val="none" w:sz="0" w:space="0" w:color="auto"/>
                    <w:left w:val="none" w:sz="0" w:space="0" w:color="auto"/>
                    <w:bottom w:val="none" w:sz="0" w:space="0" w:color="auto"/>
                    <w:right w:val="none" w:sz="0" w:space="0" w:color="auto"/>
                  </w:divBdr>
                  <w:divsChild>
                    <w:div w:id="163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48790">
          <w:marLeft w:val="0"/>
          <w:marRight w:val="0"/>
          <w:marTop w:val="0"/>
          <w:marBottom w:val="0"/>
          <w:divBdr>
            <w:top w:val="none" w:sz="0" w:space="0" w:color="auto"/>
            <w:left w:val="none" w:sz="0" w:space="0" w:color="auto"/>
            <w:bottom w:val="none" w:sz="0" w:space="0" w:color="auto"/>
            <w:right w:val="none" w:sz="0" w:space="0" w:color="auto"/>
          </w:divBdr>
          <w:divsChild>
            <w:div w:id="1666662996">
              <w:marLeft w:val="0"/>
              <w:marRight w:val="0"/>
              <w:marTop w:val="0"/>
              <w:marBottom w:val="0"/>
              <w:divBdr>
                <w:top w:val="none" w:sz="0" w:space="0" w:color="auto"/>
                <w:left w:val="none" w:sz="0" w:space="0" w:color="auto"/>
                <w:bottom w:val="none" w:sz="0" w:space="0" w:color="auto"/>
                <w:right w:val="none" w:sz="0" w:space="0" w:color="auto"/>
              </w:divBdr>
              <w:divsChild>
                <w:div w:id="1877959830">
                  <w:marLeft w:val="0"/>
                  <w:marRight w:val="0"/>
                  <w:marTop w:val="0"/>
                  <w:marBottom w:val="0"/>
                  <w:divBdr>
                    <w:top w:val="none" w:sz="0" w:space="0" w:color="auto"/>
                    <w:left w:val="none" w:sz="0" w:space="0" w:color="auto"/>
                    <w:bottom w:val="none" w:sz="0" w:space="0" w:color="auto"/>
                    <w:right w:val="none" w:sz="0" w:space="0" w:color="auto"/>
                  </w:divBdr>
                  <w:divsChild>
                    <w:div w:id="1243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7618">
      <w:marLeft w:val="0"/>
      <w:marRight w:val="0"/>
      <w:marTop w:val="0"/>
      <w:marBottom w:val="0"/>
      <w:divBdr>
        <w:top w:val="none" w:sz="0" w:space="0" w:color="auto"/>
        <w:left w:val="none" w:sz="0" w:space="0" w:color="auto"/>
        <w:bottom w:val="none" w:sz="0" w:space="0" w:color="auto"/>
        <w:right w:val="none" w:sz="0" w:space="0" w:color="auto"/>
      </w:divBdr>
    </w:div>
    <w:div w:id="392580765">
      <w:bodyDiv w:val="1"/>
      <w:marLeft w:val="0"/>
      <w:marRight w:val="0"/>
      <w:marTop w:val="0"/>
      <w:marBottom w:val="0"/>
      <w:divBdr>
        <w:top w:val="none" w:sz="0" w:space="0" w:color="auto"/>
        <w:left w:val="none" w:sz="0" w:space="0" w:color="auto"/>
        <w:bottom w:val="none" w:sz="0" w:space="0" w:color="auto"/>
        <w:right w:val="none" w:sz="0" w:space="0" w:color="auto"/>
      </w:divBdr>
    </w:div>
    <w:div w:id="423578523">
      <w:marLeft w:val="0"/>
      <w:marRight w:val="0"/>
      <w:marTop w:val="0"/>
      <w:marBottom w:val="0"/>
      <w:divBdr>
        <w:top w:val="none" w:sz="0" w:space="0" w:color="auto"/>
        <w:left w:val="none" w:sz="0" w:space="0" w:color="auto"/>
        <w:bottom w:val="none" w:sz="0" w:space="0" w:color="auto"/>
        <w:right w:val="none" w:sz="0" w:space="0" w:color="auto"/>
      </w:divBdr>
    </w:div>
    <w:div w:id="439909602">
      <w:bodyDiv w:val="1"/>
      <w:marLeft w:val="0"/>
      <w:marRight w:val="0"/>
      <w:marTop w:val="0"/>
      <w:marBottom w:val="0"/>
      <w:divBdr>
        <w:top w:val="none" w:sz="0" w:space="0" w:color="auto"/>
        <w:left w:val="none" w:sz="0" w:space="0" w:color="auto"/>
        <w:bottom w:val="none" w:sz="0" w:space="0" w:color="auto"/>
        <w:right w:val="none" w:sz="0" w:space="0" w:color="auto"/>
      </w:divBdr>
    </w:div>
    <w:div w:id="485442637">
      <w:marLeft w:val="0"/>
      <w:marRight w:val="0"/>
      <w:marTop w:val="0"/>
      <w:marBottom w:val="0"/>
      <w:divBdr>
        <w:top w:val="none" w:sz="0" w:space="0" w:color="auto"/>
        <w:left w:val="none" w:sz="0" w:space="0" w:color="auto"/>
        <w:bottom w:val="none" w:sz="0" w:space="0" w:color="auto"/>
        <w:right w:val="none" w:sz="0" w:space="0" w:color="auto"/>
      </w:divBdr>
    </w:div>
    <w:div w:id="508836015">
      <w:bodyDiv w:val="1"/>
      <w:marLeft w:val="0"/>
      <w:marRight w:val="0"/>
      <w:marTop w:val="0"/>
      <w:marBottom w:val="0"/>
      <w:divBdr>
        <w:top w:val="none" w:sz="0" w:space="0" w:color="auto"/>
        <w:left w:val="none" w:sz="0" w:space="0" w:color="auto"/>
        <w:bottom w:val="none" w:sz="0" w:space="0" w:color="auto"/>
        <w:right w:val="none" w:sz="0" w:space="0" w:color="auto"/>
      </w:divBdr>
    </w:div>
    <w:div w:id="583417397">
      <w:marLeft w:val="0"/>
      <w:marRight w:val="150"/>
      <w:marTop w:val="0"/>
      <w:marBottom w:val="0"/>
      <w:divBdr>
        <w:top w:val="none" w:sz="0" w:space="0" w:color="auto"/>
        <w:left w:val="none" w:sz="0" w:space="0" w:color="auto"/>
        <w:bottom w:val="none" w:sz="0" w:space="0" w:color="auto"/>
        <w:right w:val="none" w:sz="0" w:space="0" w:color="auto"/>
      </w:divBdr>
      <w:divsChild>
        <w:div w:id="1082679574">
          <w:marLeft w:val="0"/>
          <w:marRight w:val="150"/>
          <w:marTop w:val="0"/>
          <w:marBottom w:val="0"/>
          <w:divBdr>
            <w:top w:val="none" w:sz="0" w:space="0" w:color="auto"/>
            <w:left w:val="none" w:sz="0" w:space="0" w:color="auto"/>
            <w:bottom w:val="none" w:sz="0" w:space="0" w:color="auto"/>
            <w:right w:val="none" w:sz="0" w:space="0" w:color="auto"/>
          </w:divBdr>
        </w:div>
      </w:divsChild>
    </w:div>
    <w:div w:id="663434607">
      <w:marLeft w:val="0"/>
      <w:marRight w:val="0"/>
      <w:marTop w:val="0"/>
      <w:marBottom w:val="0"/>
      <w:divBdr>
        <w:top w:val="none" w:sz="0" w:space="0" w:color="auto"/>
        <w:left w:val="none" w:sz="0" w:space="0" w:color="auto"/>
        <w:bottom w:val="none" w:sz="0" w:space="0" w:color="auto"/>
        <w:right w:val="none" w:sz="0" w:space="0" w:color="auto"/>
      </w:divBdr>
    </w:div>
    <w:div w:id="678314539">
      <w:bodyDiv w:val="1"/>
      <w:marLeft w:val="0"/>
      <w:marRight w:val="0"/>
      <w:marTop w:val="0"/>
      <w:marBottom w:val="0"/>
      <w:divBdr>
        <w:top w:val="none" w:sz="0" w:space="0" w:color="auto"/>
        <w:left w:val="none" w:sz="0" w:space="0" w:color="auto"/>
        <w:bottom w:val="none" w:sz="0" w:space="0" w:color="auto"/>
        <w:right w:val="none" w:sz="0" w:space="0" w:color="auto"/>
      </w:divBdr>
      <w:divsChild>
        <w:div w:id="427696940">
          <w:marLeft w:val="0"/>
          <w:marRight w:val="0"/>
          <w:marTop w:val="0"/>
          <w:marBottom w:val="0"/>
          <w:divBdr>
            <w:top w:val="none" w:sz="0" w:space="0" w:color="auto"/>
            <w:left w:val="none" w:sz="0" w:space="0" w:color="auto"/>
            <w:bottom w:val="none" w:sz="0" w:space="0" w:color="auto"/>
            <w:right w:val="none" w:sz="0" w:space="0" w:color="auto"/>
          </w:divBdr>
          <w:divsChild>
            <w:div w:id="325061522">
              <w:marLeft w:val="0"/>
              <w:marRight w:val="0"/>
              <w:marTop w:val="0"/>
              <w:marBottom w:val="0"/>
              <w:divBdr>
                <w:top w:val="none" w:sz="0" w:space="0" w:color="auto"/>
                <w:left w:val="none" w:sz="0" w:space="0" w:color="auto"/>
                <w:bottom w:val="none" w:sz="0" w:space="0" w:color="auto"/>
                <w:right w:val="none" w:sz="0" w:space="0" w:color="auto"/>
              </w:divBdr>
              <w:divsChild>
                <w:div w:id="987856108">
                  <w:marLeft w:val="0"/>
                  <w:marRight w:val="0"/>
                  <w:marTop w:val="0"/>
                  <w:marBottom w:val="0"/>
                  <w:divBdr>
                    <w:top w:val="none" w:sz="0" w:space="0" w:color="auto"/>
                    <w:left w:val="none" w:sz="0" w:space="0" w:color="auto"/>
                    <w:bottom w:val="none" w:sz="0" w:space="0" w:color="auto"/>
                    <w:right w:val="none" w:sz="0" w:space="0" w:color="auto"/>
                  </w:divBdr>
                </w:div>
              </w:divsChild>
            </w:div>
            <w:div w:id="151533122">
              <w:marLeft w:val="0"/>
              <w:marRight w:val="150"/>
              <w:marTop w:val="0"/>
              <w:marBottom w:val="0"/>
              <w:divBdr>
                <w:top w:val="none" w:sz="0" w:space="0" w:color="auto"/>
                <w:left w:val="none" w:sz="0" w:space="0" w:color="auto"/>
                <w:bottom w:val="none" w:sz="0" w:space="0" w:color="auto"/>
                <w:right w:val="none" w:sz="0" w:space="0" w:color="auto"/>
              </w:divBdr>
              <w:divsChild>
                <w:div w:id="1522427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9800372">
          <w:marLeft w:val="0"/>
          <w:marRight w:val="150"/>
          <w:marTop w:val="0"/>
          <w:marBottom w:val="0"/>
          <w:divBdr>
            <w:top w:val="none" w:sz="0" w:space="0" w:color="auto"/>
            <w:left w:val="none" w:sz="0" w:space="0" w:color="auto"/>
            <w:bottom w:val="none" w:sz="0" w:space="0" w:color="auto"/>
            <w:right w:val="none" w:sz="0" w:space="0" w:color="auto"/>
          </w:divBdr>
          <w:divsChild>
            <w:div w:id="17680431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7296376">
      <w:marLeft w:val="0"/>
      <w:marRight w:val="0"/>
      <w:marTop w:val="0"/>
      <w:marBottom w:val="0"/>
      <w:divBdr>
        <w:top w:val="none" w:sz="0" w:space="0" w:color="auto"/>
        <w:left w:val="none" w:sz="0" w:space="0" w:color="auto"/>
        <w:bottom w:val="none" w:sz="0" w:space="0" w:color="auto"/>
        <w:right w:val="none" w:sz="0" w:space="0" w:color="auto"/>
      </w:divBdr>
    </w:div>
    <w:div w:id="700981279">
      <w:marLeft w:val="0"/>
      <w:marRight w:val="0"/>
      <w:marTop w:val="0"/>
      <w:marBottom w:val="0"/>
      <w:divBdr>
        <w:top w:val="none" w:sz="0" w:space="0" w:color="auto"/>
        <w:left w:val="none" w:sz="0" w:space="0" w:color="auto"/>
        <w:bottom w:val="none" w:sz="0" w:space="0" w:color="auto"/>
        <w:right w:val="none" w:sz="0" w:space="0" w:color="auto"/>
      </w:divBdr>
    </w:div>
    <w:div w:id="703480322">
      <w:marLeft w:val="0"/>
      <w:marRight w:val="0"/>
      <w:marTop w:val="0"/>
      <w:marBottom w:val="0"/>
      <w:divBdr>
        <w:top w:val="none" w:sz="0" w:space="0" w:color="auto"/>
        <w:left w:val="none" w:sz="0" w:space="0" w:color="auto"/>
        <w:bottom w:val="none" w:sz="0" w:space="0" w:color="auto"/>
        <w:right w:val="none" w:sz="0" w:space="0" w:color="auto"/>
      </w:divBdr>
    </w:div>
    <w:div w:id="706494612">
      <w:marLeft w:val="0"/>
      <w:marRight w:val="150"/>
      <w:marTop w:val="0"/>
      <w:marBottom w:val="0"/>
      <w:divBdr>
        <w:top w:val="none" w:sz="0" w:space="0" w:color="auto"/>
        <w:left w:val="none" w:sz="0" w:space="0" w:color="auto"/>
        <w:bottom w:val="none" w:sz="0" w:space="0" w:color="auto"/>
        <w:right w:val="none" w:sz="0" w:space="0" w:color="auto"/>
      </w:divBdr>
      <w:divsChild>
        <w:div w:id="2018069780">
          <w:marLeft w:val="0"/>
          <w:marRight w:val="150"/>
          <w:marTop w:val="0"/>
          <w:marBottom w:val="0"/>
          <w:divBdr>
            <w:top w:val="none" w:sz="0" w:space="0" w:color="auto"/>
            <w:left w:val="none" w:sz="0" w:space="0" w:color="auto"/>
            <w:bottom w:val="none" w:sz="0" w:space="0" w:color="auto"/>
            <w:right w:val="none" w:sz="0" w:space="0" w:color="auto"/>
          </w:divBdr>
        </w:div>
      </w:divsChild>
    </w:div>
    <w:div w:id="718480872">
      <w:marLeft w:val="0"/>
      <w:marRight w:val="0"/>
      <w:marTop w:val="0"/>
      <w:marBottom w:val="0"/>
      <w:divBdr>
        <w:top w:val="none" w:sz="0" w:space="0" w:color="auto"/>
        <w:left w:val="none" w:sz="0" w:space="0" w:color="auto"/>
        <w:bottom w:val="none" w:sz="0" w:space="0" w:color="auto"/>
        <w:right w:val="none" w:sz="0" w:space="0" w:color="auto"/>
      </w:divBdr>
    </w:div>
    <w:div w:id="789324345">
      <w:marLeft w:val="0"/>
      <w:marRight w:val="0"/>
      <w:marTop w:val="0"/>
      <w:marBottom w:val="0"/>
      <w:divBdr>
        <w:top w:val="none" w:sz="0" w:space="0" w:color="auto"/>
        <w:left w:val="none" w:sz="0" w:space="0" w:color="auto"/>
        <w:bottom w:val="none" w:sz="0" w:space="0" w:color="auto"/>
        <w:right w:val="none" w:sz="0" w:space="0" w:color="auto"/>
      </w:divBdr>
    </w:div>
    <w:div w:id="821504419">
      <w:marLeft w:val="0"/>
      <w:marRight w:val="0"/>
      <w:marTop w:val="0"/>
      <w:marBottom w:val="0"/>
      <w:divBdr>
        <w:top w:val="none" w:sz="0" w:space="0" w:color="auto"/>
        <w:left w:val="none" w:sz="0" w:space="0" w:color="auto"/>
        <w:bottom w:val="none" w:sz="0" w:space="0" w:color="auto"/>
        <w:right w:val="none" w:sz="0" w:space="0" w:color="auto"/>
      </w:divBdr>
    </w:div>
    <w:div w:id="845363303">
      <w:marLeft w:val="0"/>
      <w:marRight w:val="0"/>
      <w:marTop w:val="0"/>
      <w:marBottom w:val="0"/>
      <w:divBdr>
        <w:top w:val="none" w:sz="0" w:space="0" w:color="auto"/>
        <w:left w:val="none" w:sz="0" w:space="0" w:color="auto"/>
        <w:bottom w:val="none" w:sz="0" w:space="0" w:color="auto"/>
        <w:right w:val="none" w:sz="0" w:space="0" w:color="auto"/>
      </w:divBdr>
    </w:div>
    <w:div w:id="871923613">
      <w:bodyDiv w:val="1"/>
      <w:marLeft w:val="0"/>
      <w:marRight w:val="0"/>
      <w:marTop w:val="0"/>
      <w:marBottom w:val="0"/>
      <w:divBdr>
        <w:top w:val="none" w:sz="0" w:space="0" w:color="auto"/>
        <w:left w:val="none" w:sz="0" w:space="0" w:color="auto"/>
        <w:bottom w:val="none" w:sz="0" w:space="0" w:color="auto"/>
        <w:right w:val="none" w:sz="0" w:space="0" w:color="auto"/>
      </w:divBdr>
      <w:divsChild>
        <w:div w:id="2143496116">
          <w:marLeft w:val="0"/>
          <w:marRight w:val="0"/>
          <w:marTop w:val="0"/>
          <w:marBottom w:val="0"/>
          <w:divBdr>
            <w:top w:val="none" w:sz="0" w:space="0" w:color="auto"/>
            <w:left w:val="none" w:sz="0" w:space="0" w:color="auto"/>
            <w:bottom w:val="none" w:sz="0" w:space="0" w:color="auto"/>
            <w:right w:val="none" w:sz="0" w:space="0" w:color="auto"/>
          </w:divBdr>
          <w:divsChild>
            <w:div w:id="912424154">
              <w:marLeft w:val="0"/>
              <w:marRight w:val="0"/>
              <w:marTop w:val="0"/>
              <w:marBottom w:val="0"/>
              <w:divBdr>
                <w:top w:val="none" w:sz="0" w:space="0" w:color="auto"/>
                <w:left w:val="none" w:sz="0" w:space="0" w:color="auto"/>
                <w:bottom w:val="none" w:sz="0" w:space="0" w:color="auto"/>
                <w:right w:val="none" w:sz="0" w:space="0" w:color="auto"/>
              </w:divBdr>
              <w:divsChild>
                <w:div w:id="342904782">
                  <w:marLeft w:val="0"/>
                  <w:marRight w:val="0"/>
                  <w:marTop w:val="0"/>
                  <w:marBottom w:val="0"/>
                  <w:divBdr>
                    <w:top w:val="none" w:sz="0" w:space="0" w:color="auto"/>
                    <w:left w:val="none" w:sz="0" w:space="0" w:color="auto"/>
                    <w:bottom w:val="none" w:sz="0" w:space="0" w:color="auto"/>
                    <w:right w:val="none" w:sz="0" w:space="0" w:color="auto"/>
                  </w:divBdr>
                </w:div>
              </w:divsChild>
            </w:div>
            <w:div w:id="471555792">
              <w:marLeft w:val="0"/>
              <w:marRight w:val="150"/>
              <w:marTop w:val="0"/>
              <w:marBottom w:val="0"/>
              <w:divBdr>
                <w:top w:val="none" w:sz="0" w:space="0" w:color="auto"/>
                <w:left w:val="none" w:sz="0" w:space="0" w:color="auto"/>
                <w:bottom w:val="none" w:sz="0" w:space="0" w:color="auto"/>
                <w:right w:val="none" w:sz="0" w:space="0" w:color="auto"/>
              </w:divBdr>
              <w:divsChild>
                <w:div w:id="1900675299">
                  <w:marLeft w:val="0"/>
                  <w:marRight w:val="150"/>
                  <w:marTop w:val="0"/>
                  <w:marBottom w:val="0"/>
                  <w:divBdr>
                    <w:top w:val="none" w:sz="0" w:space="0" w:color="auto"/>
                    <w:left w:val="none" w:sz="0" w:space="0" w:color="auto"/>
                    <w:bottom w:val="none" w:sz="0" w:space="0" w:color="auto"/>
                    <w:right w:val="none" w:sz="0" w:space="0" w:color="auto"/>
                  </w:divBdr>
                </w:div>
              </w:divsChild>
            </w:div>
            <w:div w:id="73089582">
              <w:marLeft w:val="0"/>
              <w:marRight w:val="0"/>
              <w:marTop w:val="0"/>
              <w:marBottom w:val="0"/>
              <w:divBdr>
                <w:top w:val="none" w:sz="0" w:space="0" w:color="auto"/>
                <w:left w:val="none" w:sz="0" w:space="0" w:color="auto"/>
                <w:bottom w:val="none" w:sz="0" w:space="0" w:color="auto"/>
                <w:right w:val="none" w:sz="0" w:space="0" w:color="auto"/>
              </w:divBdr>
            </w:div>
            <w:div w:id="2109036101">
              <w:marLeft w:val="0"/>
              <w:marRight w:val="0"/>
              <w:marTop w:val="0"/>
              <w:marBottom w:val="0"/>
              <w:divBdr>
                <w:top w:val="none" w:sz="0" w:space="0" w:color="auto"/>
                <w:left w:val="none" w:sz="0" w:space="0" w:color="auto"/>
                <w:bottom w:val="none" w:sz="0" w:space="0" w:color="auto"/>
                <w:right w:val="none" w:sz="0" w:space="0" w:color="auto"/>
              </w:divBdr>
            </w:div>
            <w:div w:id="702443585">
              <w:marLeft w:val="0"/>
              <w:marRight w:val="0"/>
              <w:marTop w:val="0"/>
              <w:marBottom w:val="0"/>
              <w:divBdr>
                <w:top w:val="none" w:sz="0" w:space="0" w:color="auto"/>
                <w:left w:val="none" w:sz="0" w:space="0" w:color="auto"/>
                <w:bottom w:val="none" w:sz="0" w:space="0" w:color="auto"/>
                <w:right w:val="none" w:sz="0" w:space="0" w:color="auto"/>
              </w:divBdr>
            </w:div>
            <w:div w:id="625310272">
              <w:marLeft w:val="0"/>
              <w:marRight w:val="0"/>
              <w:marTop w:val="0"/>
              <w:marBottom w:val="0"/>
              <w:divBdr>
                <w:top w:val="none" w:sz="0" w:space="0" w:color="auto"/>
                <w:left w:val="none" w:sz="0" w:space="0" w:color="auto"/>
                <w:bottom w:val="none" w:sz="0" w:space="0" w:color="auto"/>
                <w:right w:val="none" w:sz="0" w:space="0" w:color="auto"/>
              </w:divBdr>
            </w:div>
            <w:div w:id="303002580">
              <w:marLeft w:val="0"/>
              <w:marRight w:val="0"/>
              <w:marTop w:val="0"/>
              <w:marBottom w:val="0"/>
              <w:divBdr>
                <w:top w:val="none" w:sz="0" w:space="0" w:color="auto"/>
                <w:left w:val="none" w:sz="0" w:space="0" w:color="auto"/>
                <w:bottom w:val="none" w:sz="0" w:space="0" w:color="auto"/>
                <w:right w:val="none" w:sz="0" w:space="0" w:color="auto"/>
              </w:divBdr>
            </w:div>
            <w:div w:id="875967009">
              <w:marLeft w:val="0"/>
              <w:marRight w:val="0"/>
              <w:marTop w:val="0"/>
              <w:marBottom w:val="0"/>
              <w:divBdr>
                <w:top w:val="none" w:sz="0" w:space="0" w:color="auto"/>
                <w:left w:val="none" w:sz="0" w:space="0" w:color="auto"/>
                <w:bottom w:val="none" w:sz="0" w:space="0" w:color="auto"/>
                <w:right w:val="none" w:sz="0" w:space="0" w:color="auto"/>
              </w:divBdr>
            </w:div>
            <w:div w:id="620111480">
              <w:marLeft w:val="0"/>
              <w:marRight w:val="0"/>
              <w:marTop w:val="0"/>
              <w:marBottom w:val="0"/>
              <w:divBdr>
                <w:top w:val="none" w:sz="0" w:space="0" w:color="auto"/>
                <w:left w:val="none" w:sz="0" w:space="0" w:color="auto"/>
                <w:bottom w:val="none" w:sz="0" w:space="0" w:color="auto"/>
                <w:right w:val="none" w:sz="0" w:space="0" w:color="auto"/>
              </w:divBdr>
            </w:div>
            <w:div w:id="1670526504">
              <w:marLeft w:val="0"/>
              <w:marRight w:val="0"/>
              <w:marTop w:val="0"/>
              <w:marBottom w:val="0"/>
              <w:divBdr>
                <w:top w:val="none" w:sz="0" w:space="0" w:color="auto"/>
                <w:left w:val="none" w:sz="0" w:space="0" w:color="auto"/>
                <w:bottom w:val="none" w:sz="0" w:space="0" w:color="auto"/>
                <w:right w:val="none" w:sz="0" w:space="0" w:color="auto"/>
              </w:divBdr>
            </w:div>
            <w:div w:id="687415263">
              <w:marLeft w:val="0"/>
              <w:marRight w:val="0"/>
              <w:marTop w:val="0"/>
              <w:marBottom w:val="0"/>
              <w:divBdr>
                <w:top w:val="none" w:sz="0" w:space="0" w:color="auto"/>
                <w:left w:val="none" w:sz="0" w:space="0" w:color="auto"/>
                <w:bottom w:val="none" w:sz="0" w:space="0" w:color="auto"/>
                <w:right w:val="none" w:sz="0" w:space="0" w:color="auto"/>
              </w:divBdr>
            </w:div>
            <w:div w:id="1202860347">
              <w:marLeft w:val="0"/>
              <w:marRight w:val="0"/>
              <w:marTop w:val="0"/>
              <w:marBottom w:val="0"/>
              <w:divBdr>
                <w:top w:val="none" w:sz="0" w:space="0" w:color="auto"/>
                <w:left w:val="none" w:sz="0" w:space="0" w:color="auto"/>
                <w:bottom w:val="none" w:sz="0" w:space="0" w:color="auto"/>
                <w:right w:val="none" w:sz="0" w:space="0" w:color="auto"/>
              </w:divBdr>
            </w:div>
            <w:div w:id="1202355538">
              <w:marLeft w:val="0"/>
              <w:marRight w:val="0"/>
              <w:marTop w:val="0"/>
              <w:marBottom w:val="0"/>
              <w:divBdr>
                <w:top w:val="none" w:sz="0" w:space="0" w:color="auto"/>
                <w:left w:val="none" w:sz="0" w:space="0" w:color="auto"/>
                <w:bottom w:val="none" w:sz="0" w:space="0" w:color="auto"/>
                <w:right w:val="none" w:sz="0" w:space="0" w:color="auto"/>
              </w:divBdr>
            </w:div>
            <w:div w:id="1740861653">
              <w:marLeft w:val="0"/>
              <w:marRight w:val="0"/>
              <w:marTop w:val="0"/>
              <w:marBottom w:val="0"/>
              <w:divBdr>
                <w:top w:val="none" w:sz="0" w:space="0" w:color="auto"/>
                <w:left w:val="none" w:sz="0" w:space="0" w:color="auto"/>
                <w:bottom w:val="none" w:sz="0" w:space="0" w:color="auto"/>
                <w:right w:val="none" w:sz="0" w:space="0" w:color="auto"/>
              </w:divBdr>
            </w:div>
            <w:div w:id="936331598">
              <w:marLeft w:val="0"/>
              <w:marRight w:val="0"/>
              <w:marTop w:val="0"/>
              <w:marBottom w:val="0"/>
              <w:divBdr>
                <w:top w:val="none" w:sz="0" w:space="0" w:color="auto"/>
                <w:left w:val="none" w:sz="0" w:space="0" w:color="auto"/>
                <w:bottom w:val="none" w:sz="0" w:space="0" w:color="auto"/>
                <w:right w:val="none" w:sz="0" w:space="0" w:color="auto"/>
              </w:divBdr>
            </w:div>
            <w:div w:id="1599604182">
              <w:marLeft w:val="0"/>
              <w:marRight w:val="0"/>
              <w:marTop w:val="0"/>
              <w:marBottom w:val="0"/>
              <w:divBdr>
                <w:top w:val="none" w:sz="0" w:space="0" w:color="auto"/>
                <w:left w:val="none" w:sz="0" w:space="0" w:color="auto"/>
                <w:bottom w:val="none" w:sz="0" w:space="0" w:color="auto"/>
                <w:right w:val="none" w:sz="0" w:space="0" w:color="auto"/>
              </w:divBdr>
            </w:div>
            <w:div w:id="2039969315">
              <w:marLeft w:val="0"/>
              <w:marRight w:val="0"/>
              <w:marTop w:val="0"/>
              <w:marBottom w:val="0"/>
              <w:divBdr>
                <w:top w:val="none" w:sz="0" w:space="0" w:color="auto"/>
                <w:left w:val="none" w:sz="0" w:space="0" w:color="auto"/>
                <w:bottom w:val="none" w:sz="0" w:space="0" w:color="auto"/>
                <w:right w:val="none" w:sz="0" w:space="0" w:color="auto"/>
              </w:divBdr>
            </w:div>
            <w:div w:id="963928339">
              <w:marLeft w:val="0"/>
              <w:marRight w:val="0"/>
              <w:marTop w:val="0"/>
              <w:marBottom w:val="0"/>
              <w:divBdr>
                <w:top w:val="none" w:sz="0" w:space="0" w:color="auto"/>
                <w:left w:val="none" w:sz="0" w:space="0" w:color="auto"/>
                <w:bottom w:val="none" w:sz="0" w:space="0" w:color="auto"/>
                <w:right w:val="none" w:sz="0" w:space="0" w:color="auto"/>
              </w:divBdr>
            </w:div>
            <w:div w:id="740103026">
              <w:marLeft w:val="0"/>
              <w:marRight w:val="0"/>
              <w:marTop w:val="0"/>
              <w:marBottom w:val="0"/>
              <w:divBdr>
                <w:top w:val="none" w:sz="0" w:space="0" w:color="auto"/>
                <w:left w:val="none" w:sz="0" w:space="0" w:color="auto"/>
                <w:bottom w:val="none" w:sz="0" w:space="0" w:color="auto"/>
                <w:right w:val="none" w:sz="0" w:space="0" w:color="auto"/>
              </w:divBdr>
            </w:div>
            <w:div w:id="157311975">
              <w:marLeft w:val="0"/>
              <w:marRight w:val="0"/>
              <w:marTop w:val="0"/>
              <w:marBottom w:val="0"/>
              <w:divBdr>
                <w:top w:val="none" w:sz="0" w:space="0" w:color="auto"/>
                <w:left w:val="none" w:sz="0" w:space="0" w:color="auto"/>
                <w:bottom w:val="none" w:sz="0" w:space="0" w:color="auto"/>
                <w:right w:val="none" w:sz="0" w:space="0" w:color="auto"/>
              </w:divBdr>
            </w:div>
            <w:div w:id="1235503834">
              <w:marLeft w:val="0"/>
              <w:marRight w:val="0"/>
              <w:marTop w:val="0"/>
              <w:marBottom w:val="0"/>
              <w:divBdr>
                <w:top w:val="none" w:sz="0" w:space="0" w:color="auto"/>
                <w:left w:val="none" w:sz="0" w:space="0" w:color="auto"/>
                <w:bottom w:val="none" w:sz="0" w:space="0" w:color="auto"/>
                <w:right w:val="none" w:sz="0" w:space="0" w:color="auto"/>
              </w:divBdr>
            </w:div>
            <w:div w:id="644235673">
              <w:marLeft w:val="0"/>
              <w:marRight w:val="0"/>
              <w:marTop w:val="0"/>
              <w:marBottom w:val="0"/>
              <w:divBdr>
                <w:top w:val="none" w:sz="0" w:space="0" w:color="auto"/>
                <w:left w:val="none" w:sz="0" w:space="0" w:color="auto"/>
                <w:bottom w:val="none" w:sz="0" w:space="0" w:color="auto"/>
                <w:right w:val="none" w:sz="0" w:space="0" w:color="auto"/>
              </w:divBdr>
            </w:div>
            <w:div w:id="429737152">
              <w:marLeft w:val="0"/>
              <w:marRight w:val="0"/>
              <w:marTop w:val="0"/>
              <w:marBottom w:val="0"/>
              <w:divBdr>
                <w:top w:val="none" w:sz="0" w:space="0" w:color="auto"/>
                <w:left w:val="none" w:sz="0" w:space="0" w:color="auto"/>
                <w:bottom w:val="none" w:sz="0" w:space="0" w:color="auto"/>
                <w:right w:val="none" w:sz="0" w:space="0" w:color="auto"/>
              </w:divBdr>
            </w:div>
            <w:div w:id="355884970">
              <w:marLeft w:val="0"/>
              <w:marRight w:val="0"/>
              <w:marTop w:val="0"/>
              <w:marBottom w:val="0"/>
              <w:divBdr>
                <w:top w:val="none" w:sz="0" w:space="0" w:color="auto"/>
                <w:left w:val="none" w:sz="0" w:space="0" w:color="auto"/>
                <w:bottom w:val="none" w:sz="0" w:space="0" w:color="auto"/>
                <w:right w:val="none" w:sz="0" w:space="0" w:color="auto"/>
              </w:divBdr>
            </w:div>
            <w:div w:id="861896404">
              <w:marLeft w:val="0"/>
              <w:marRight w:val="0"/>
              <w:marTop w:val="0"/>
              <w:marBottom w:val="0"/>
              <w:divBdr>
                <w:top w:val="none" w:sz="0" w:space="0" w:color="auto"/>
                <w:left w:val="none" w:sz="0" w:space="0" w:color="auto"/>
                <w:bottom w:val="none" w:sz="0" w:space="0" w:color="auto"/>
                <w:right w:val="none" w:sz="0" w:space="0" w:color="auto"/>
              </w:divBdr>
            </w:div>
            <w:div w:id="7437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514">
      <w:marLeft w:val="0"/>
      <w:marRight w:val="0"/>
      <w:marTop w:val="0"/>
      <w:marBottom w:val="0"/>
      <w:divBdr>
        <w:top w:val="none" w:sz="0" w:space="0" w:color="auto"/>
        <w:left w:val="none" w:sz="0" w:space="0" w:color="auto"/>
        <w:bottom w:val="none" w:sz="0" w:space="0" w:color="auto"/>
        <w:right w:val="none" w:sz="0" w:space="0" w:color="auto"/>
      </w:divBdr>
    </w:div>
    <w:div w:id="931357919">
      <w:marLeft w:val="0"/>
      <w:marRight w:val="0"/>
      <w:marTop w:val="0"/>
      <w:marBottom w:val="0"/>
      <w:divBdr>
        <w:top w:val="none" w:sz="0" w:space="0" w:color="auto"/>
        <w:left w:val="none" w:sz="0" w:space="0" w:color="auto"/>
        <w:bottom w:val="none" w:sz="0" w:space="0" w:color="auto"/>
        <w:right w:val="none" w:sz="0" w:space="0" w:color="auto"/>
      </w:divBdr>
    </w:div>
    <w:div w:id="1006903040">
      <w:marLeft w:val="0"/>
      <w:marRight w:val="0"/>
      <w:marTop w:val="0"/>
      <w:marBottom w:val="0"/>
      <w:divBdr>
        <w:top w:val="none" w:sz="0" w:space="0" w:color="auto"/>
        <w:left w:val="none" w:sz="0" w:space="0" w:color="auto"/>
        <w:bottom w:val="none" w:sz="0" w:space="0" w:color="auto"/>
        <w:right w:val="none" w:sz="0" w:space="0" w:color="auto"/>
      </w:divBdr>
    </w:div>
    <w:div w:id="1015036162">
      <w:marLeft w:val="0"/>
      <w:marRight w:val="0"/>
      <w:marTop w:val="0"/>
      <w:marBottom w:val="0"/>
      <w:divBdr>
        <w:top w:val="none" w:sz="0" w:space="0" w:color="auto"/>
        <w:left w:val="none" w:sz="0" w:space="0" w:color="auto"/>
        <w:bottom w:val="none" w:sz="0" w:space="0" w:color="auto"/>
        <w:right w:val="none" w:sz="0" w:space="0" w:color="auto"/>
      </w:divBdr>
    </w:div>
    <w:div w:id="1033074875">
      <w:marLeft w:val="0"/>
      <w:marRight w:val="0"/>
      <w:marTop w:val="0"/>
      <w:marBottom w:val="0"/>
      <w:divBdr>
        <w:top w:val="none" w:sz="0" w:space="0" w:color="auto"/>
        <w:left w:val="none" w:sz="0" w:space="0" w:color="auto"/>
        <w:bottom w:val="none" w:sz="0" w:space="0" w:color="auto"/>
        <w:right w:val="none" w:sz="0" w:space="0" w:color="auto"/>
      </w:divBdr>
    </w:div>
    <w:div w:id="1091051546">
      <w:bodyDiv w:val="1"/>
      <w:marLeft w:val="0"/>
      <w:marRight w:val="0"/>
      <w:marTop w:val="0"/>
      <w:marBottom w:val="0"/>
      <w:divBdr>
        <w:top w:val="none" w:sz="0" w:space="0" w:color="auto"/>
        <w:left w:val="none" w:sz="0" w:space="0" w:color="auto"/>
        <w:bottom w:val="none" w:sz="0" w:space="0" w:color="auto"/>
        <w:right w:val="none" w:sz="0" w:space="0" w:color="auto"/>
      </w:divBdr>
      <w:divsChild>
        <w:div w:id="1231190363">
          <w:marLeft w:val="-720"/>
          <w:marRight w:val="0"/>
          <w:marTop w:val="0"/>
          <w:marBottom w:val="0"/>
          <w:divBdr>
            <w:top w:val="none" w:sz="0" w:space="0" w:color="auto"/>
            <w:left w:val="none" w:sz="0" w:space="0" w:color="auto"/>
            <w:bottom w:val="none" w:sz="0" w:space="0" w:color="auto"/>
            <w:right w:val="none" w:sz="0" w:space="0" w:color="auto"/>
          </w:divBdr>
        </w:div>
      </w:divsChild>
    </w:div>
    <w:div w:id="1176965937">
      <w:marLeft w:val="0"/>
      <w:marRight w:val="0"/>
      <w:marTop w:val="0"/>
      <w:marBottom w:val="0"/>
      <w:divBdr>
        <w:top w:val="none" w:sz="0" w:space="0" w:color="auto"/>
        <w:left w:val="none" w:sz="0" w:space="0" w:color="auto"/>
        <w:bottom w:val="none" w:sz="0" w:space="0" w:color="auto"/>
        <w:right w:val="none" w:sz="0" w:space="0" w:color="auto"/>
      </w:divBdr>
    </w:div>
    <w:div w:id="1204559661">
      <w:marLeft w:val="0"/>
      <w:marRight w:val="0"/>
      <w:marTop w:val="0"/>
      <w:marBottom w:val="0"/>
      <w:divBdr>
        <w:top w:val="none" w:sz="0" w:space="0" w:color="auto"/>
        <w:left w:val="none" w:sz="0" w:space="0" w:color="auto"/>
        <w:bottom w:val="none" w:sz="0" w:space="0" w:color="auto"/>
        <w:right w:val="none" w:sz="0" w:space="0" w:color="auto"/>
      </w:divBdr>
    </w:div>
    <w:div w:id="1208713065">
      <w:bodyDiv w:val="1"/>
      <w:marLeft w:val="0"/>
      <w:marRight w:val="0"/>
      <w:marTop w:val="0"/>
      <w:marBottom w:val="0"/>
      <w:divBdr>
        <w:top w:val="none" w:sz="0" w:space="0" w:color="auto"/>
        <w:left w:val="none" w:sz="0" w:space="0" w:color="auto"/>
        <w:bottom w:val="none" w:sz="0" w:space="0" w:color="auto"/>
        <w:right w:val="none" w:sz="0" w:space="0" w:color="auto"/>
      </w:divBdr>
    </w:div>
    <w:div w:id="1238589199">
      <w:marLeft w:val="0"/>
      <w:marRight w:val="0"/>
      <w:marTop w:val="0"/>
      <w:marBottom w:val="0"/>
      <w:divBdr>
        <w:top w:val="none" w:sz="0" w:space="0" w:color="auto"/>
        <w:left w:val="none" w:sz="0" w:space="0" w:color="auto"/>
        <w:bottom w:val="none" w:sz="0" w:space="0" w:color="auto"/>
        <w:right w:val="none" w:sz="0" w:space="0" w:color="auto"/>
      </w:divBdr>
    </w:div>
    <w:div w:id="1317103891">
      <w:marLeft w:val="0"/>
      <w:marRight w:val="0"/>
      <w:marTop w:val="0"/>
      <w:marBottom w:val="0"/>
      <w:divBdr>
        <w:top w:val="none" w:sz="0" w:space="0" w:color="auto"/>
        <w:left w:val="none" w:sz="0" w:space="0" w:color="auto"/>
        <w:bottom w:val="none" w:sz="0" w:space="0" w:color="auto"/>
        <w:right w:val="none" w:sz="0" w:space="0" w:color="auto"/>
      </w:divBdr>
    </w:div>
    <w:div w:id="1359937833">
      <w:marLeft w:val="0"/>
      <w:marRight w:val="0"/>
      <w:marTop w:val="0"/>
      <w:marBottom w:val="0"/>
      <w:divBdr>
        <w:top w:val="none" w:sz="0" w:space="0" w:color="auto"/>
        <w:left w:val="none" w:sz="0" w:space="0" w:color="auto"/>
        <w:bottom w:val="none" w:sz="0" w:space="0" w:color="auto"/>
        <w:right w:val="none" w:sz="0" w:space="0" w:color="auto"/>
      </w:divBdr>
    </w:div>
    <w:div w:id="1392073849">
      <w:marLeft w:val="0"/>
      <w:marRight w:val="0"/>
      <w:marTop w:val="0"/>
      <w:marBottom w:val="0"/>
      <w:divBdr>
        <w:top w:val="none" w:sz="0" w:space="0" w:color="auto"/>
        <w:left w:val="none" w:sz="0" w:space="0" w:color="auto"/>
        <w:bottom w:val="none" w:sz="0" w:space="0" w:color="auto"/>
        <w:right w:val="none" w:sz="0" w:space="0" w:color="auto"/>
      </w:divBdr>
    </w:div>
    <w:div w:id="1404568804">
      <w:bodyDiv w:val="1"/>
      <w:marLeft w:val="0"/>
      <w:marRight w:val="0"/>
      <w:marTop w:val="0"/>
      <w:marBottom w:val="0"/>
      <w:divBdr>
        <w:top w:val="none" w:sz="0" w:space="0" w:color="auto"/>
        <w:left w:val="none" w:sz="0" w:space="0" w:color="auto"/>
        <w:bottom w:val="none" w:sz="0" w:space="0" w:color="auto"/>
        <w:right w:val="none" w:sz="0" w:space="0" w:color="auto"/>
      </w:divBdr>
    </w:div>
    <w:div w:id="1425104853">
      <w:marLeft w:val="0"/>
      <w:marRight w:val="0"/>
      <w:marTop w:val="0"/>
      <w:marBottom w:val="0"/>
      <w:divBdr>
        <w:top w:val="none" w:sz="0" w:space="0" w:color="auto"/>
        <w:left w:val="none" w:sz="0" w:space="0" w:color="auto"/>
        <w:bottom w:val="none" w:sz="0" w:space="0" w:color="auto"/>
        <w:right w:val="none" w:sz="0" w:space="0" w:color="auto"/>
      </w:divBdr>
    </w:div>
    <w:div w:id="1452019616">
      <w:marLeft w:val="0"/>
      <w:marRight w:val="150"/>
      <w:marTop w:val="0"/>
      <w:marBottom w:val="0"/>
      <w:divBdr>
        <w:top w:val="none" w:sz="0" w:space="0" w:color="auto"/>
        <w:left w:val="none" w:sz="0" w:space="0" w:color="auto"/>
        <w:bottom w:val="none" w:sz="0" w:space="0" w:color="auto"/>
        <w:right w:val="none" w:sz="0" w:space="0" w:color="auto"/>
      </w:divBdr>
      <w:divsChild>
        <w:div w:id="394395784">
          <w:marLeft w:val="0"/>
          <w:marRight w:val="150"/>
          <w:marTop w:val="0"/>
          <w:marBottom w:val="0"/>
          <w:divBdr>
            <w:top w:val="none" w:sz="0" w:space="0" w:color="auto"/>
            <w:left w:val="none" w:sz="0" w:space="0" w:color="auto"/>
            <w:bottom w:val="none" w:sz="0" w:space="0" w:color="auto"/>
            <w:right w:val="none" w:sz="0" w:space="0" w:color="auto"/>
          </w:divBdr>
        </w:div>
      </w:divsChild>
    </w:div>
    <w:div w:id="1462187420">
      <w:marLeft w:val="0"/>
      <w:marRight w:val="0"/>
      <w:marTop w:val="0"/>
      <w:marBottom w:val="0"/>
      <w:divBdr>
        <w:top w:val="none" w:sz="0" w:space="0" w:color="auto"/>
        <w:left w:val="none" w:sz="0" w:space="0" w:color="auto"/>
        <w:bottom w:val="none" w:sz="0" w:space="0" w:color="auto"/>
        <w:right w:val="none" w:sz="0" w:space="0" w:color="auto"/>
      </w:divBdr>
    </w:div>
    <w:div w:id="1570581151">
      <w:marLeft w:val="0"/>
      <w:marRight w:val="0"/>
      <w:marTop w:val="0"/>
      <w:marBottom w:val="0"/>
      <w:divBdr>
        <w:top w:val="none" w:sz="0" w:space="0" w:color="auto"/>
        <w:left w:val="none" w:sz="0" w:space="0" w:color="auto"/>
        <w:bottom w:val="none" w:sz="0" w:space="0" w:color="auto"/>
        <w:right w:val="none" w:sz="0" w:space="0" w:color="auto"/>
      </w:divBdr>
    </w:div>
    <w:div w:id="1579486296">
      <w:marLeft w:val="0"/>
      <w:marRight w:val="0"/>
      <w:marTop w:val="0"/>
      <w:marBottom w:val="0"/>
      <w:divBdr>
        <w:top w:val="none" w:sz="0" w:space="0" w:color="auto"/>
        <w:left w:val="none" w:sz="0" w:space="0" w:color="auto"/>
        <w:bottom w:val="none" w:sz="0" w:space="0" w:color="auto"/>
        <w:right w:val="none" w:sz="0" w:space="0" w:color="auto"/>
      </w:divBdr>
    </w:div>
    <w:div w:id="1618557593">
      <w:bodyDiv w:val="1"/>
      <w:marLeft w:val="0"/>
      <w:marRight w:val="0"/>
      <w:marTop w:val="0"/>
      <w:marBottom w:val="0"/>
      <w:divBdr>
        <w:top w:val="none" w:sz="0" w:space="0" w:color="auto"/>
        <w:left w:val="none" w:sz="0" w:space="0" w:color="auto"/>
        <w:bottom w:val="none" w:sz="0" w:space="0" w:color="auto"/>
        <w:right w:val="none" w:sz="0" w:space="0" w:color="auto"/>
      </w:divBdr>
    </w:div>
    <w:div w:id="1634630754">
      <w:marLeft w:val="0"/>
      <w:marRight w:val="0"/>
      <w:marTop w:val="0"/>
      <w:marBottom w:val="0"/>
      <w:divBdr>
        <w:top w:val="none" w:sz="0" w:space="0" w:color="auto"/>
        <w:left w:val="none" w:sz="0" w:space="0" w:color="auto"/>
        <w:bottom w:val="none" w:sz="0" w:space="0" w:color="auto"/>
        <w:right w:val="none" w:sz="0" w:space="0" w:color="auto"/>
      </w:divBdr>
    </w:div>
    <w:div w:id="1667632213">
      <w:marLeft w:val="0"/>
      <w:marRight w:val="0"/>
      <w:marTop w:val="0"/>
      <w:marBottom w:val="0"/>
      <w:divBdr>
        <w:top w:val="none" w:sz="0" w:space="0" w:color="auto"/>
        <w:left w:val="none" w:sz="0" w:space="0" w:color="auto"/>
        <w:bottom w:val="none" w:sz="0" w:space="0" w:color="auto"/>
        <w:right w:val="none" w:sz="0" w:space="0" w:color="auto"/>
      </w:divBdr>
    </w:div>
    <w:div w:id="1726682341">
      <w:marLeft w:val="0"/>
      <w:marRight w:val="0"/>
      <w:marTop w:val="0"/>
      <w:marBottom w:val="0"/>
      <w:divBdr>
        <w:top w:val="none" w:sz="0" w:space="0" w:color="auto"/>
        <w:left w:val="none" w:sz="0" w:space="0" w:color="auto"/>
        <w:bottom w:val="none" w:sz="0" w:space="0" w:color="auto"/>
        <w:right w:val="none" w:sz="0" w:space="0" w:color="auto"/>
      </w:divBdr>
    </w:div>
    <w:div w:id="1775244571">
      <w:bodyDiv w:val="1"/>
      <w:marLeft w:val="0"/>
      <w:marRight w:val="0"/>
      <w:marTop w:val="0"/>
      <w:marBottom w:val="0"/>
      <w:divBdr>
        <w:top w:val="none" w:sz="0" w:space="0" w:color="auto"/>
        <w:left w:val="none" w:sz="0" w:space="0" w:color="auto"/>
        <w:bottom w:val="none" w:sz="0" w:space="0" w:color="auto"/>
        <w:right w:val="none" w:sz="0" w:space="0" w:color="auto"/>
      </w:divBdr>
    </w:div>
    <w:div w:id="1829249698">
      <w:marLeft w:val="0"/>
      <w:marRight w:val="0"/>
      <w:marTop w:val="0"/>
      <w:marBottom w:val="0"/>
      <w:divBdr>
        <w:top w:val="none" w:sz="0" w:space="0" w:color="auto"/>
        <w:left w:val="none" w:sz="0" w:space="0" w:color="auto"/>
        <w:bottom w:val="none" w:sz="0" w:space="0" w:color="auto"/>
        <w:right w:val="none" w:sz="0" w:space="0" w:color="auto"/>
      </w:divBdr>
    </w:div>
    <w:div w:id="1840387151">
      <w:marLeft w:val="0"/>
      <w:marRight w:val="0"/>
      <w:marTop w:val="0"/>
      <w:marBottom w:val="0"/>
      <w:divBdr>
        <w:top w:val="none" w:sz="0" w:space="0" w:color="auto"/>
        <w:left w:val="none" w:sz="0" w:space="0" w:color="auto"/>
        <w:bottom w:val="none" w:sz="0" w:space="0" w:color="auto"/>
        <w:right w:val="none" w:sz="0" w:space="0" w:color="auto"/>
      </w:divBdr>
    </w:div>
    <w:div w:id="1858884690">
      <w:marLeft w:val="0"/>
      <w:marRight w:val="0"/>
      <w:marTop w:val="0"/>
      <w:marBottom w:val="0"/>
      <w:divBdr>
        <w:top w:val="none" w:sz="0" w:space="0" w:color="auto"/>
        <w:left w:val="none" w:sz="0" w:space="0" w:color="auto"/>
        <w:bottom w:val="none" w:sz="0" w:space="0" w:color="auto"/>
        <w:right w:val="none" w:sz="0" w:space="0" w:color="auto"/>
      </w:divBdr>
    </w:div>
    <w:div w:id="1948268889">
      <w:marLeft w:val="0"/>
      <w:marRight w:val="0"/>
      <w:marTop w:val="0"/>
      <w:marBottom w:val="0"/>
      <w:divBdr>
        <w:top w:val="none" w:sz="0" w:space="0" w:color="auto"/>
        <w:left w:val="none" w:sz="0" w:space="0" w:color="auto"/>
        <w:bottom w:val="none" w:sz="0" w:space="0" w:color="auto"/>
        <w:right w:val="none" w:sz="0" w:space="0" w:color="auto"/>
      </w:divBdr>
    </w:div>
    <w:div w:id="1976517814">
      <w:marLeft w:val="0"/>
      <w:marRight w:val="0"/>
      <w:marTop w:val="0"/>
      <w:marBottom w:val="0"/>
      <w:divBdr>
        <w:top w:val="none" w:sz="0" w:space="0" w:color="auto"/>
        <w:left w:val="none" w:sz="0" w:space="0" w:color="auto"/>
        <w:bottom w:val="none" w:sz="0" w:space="0" w:color="auto"/>
        <w:right w:val="none" w:sz="0" w:space="0" w:color="auto"/>
      </w:divBdr>
    </w:div>
    <w:div w:id="2048526803">
      <w:marLeft w:val="0"/>
      <w:marRight w:val="150"/>
      <w:marTop w:val="0"/>
      <w:marBottom w:val="0"/>
      <w:divBdr>
        <w:top w:val="none" w:sz="0" w:space="0" w:color="auto"/>
        <w:left w:val="none" w:sz="0" w:space="0" w:color="auto"/>
        <w:bottom w:val="none" w:sz="0" w:space="0" w:color="auto"/>
        <w:right w:val="none" w:sz="0" w:space="0" w:color="auto"/>
      </w:divBdr>
      <w:divsChild>
        <w:div w:id="282812442">
          <w:marLeft w:val="0"/>
          <w:marRight w:val="150"/>
          <w:marTop w:val="0"/>
          <w:marBottom w:val="0"/>
          <w:divBdr>
            <w:top w:val="none" w:sz="0" w:space="0" w:color="auto"/>
            <w:left w:val="none" w:sz="0" w:space="0" w:color="auto"/>
            <w:bottom w:val="none" w:sz="0" w:space="0" w:color="auto"/>
            <w:right w:val="none" w:sz="0" w:space="0" w:color="auto"/>
          </w:divBdr>
        </w:div>
      </w:divsChild>
    </w:div>
    <w:div w:id="211138557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taanalytics@chuka.ac.k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tistics.knbs.or.ke/nada/index.php/catalog/111/related-materials" TargetMode="External"/><Relationship Id="rId4" Type="http://schemas.openxmlformats.org/officeDocument/2006/relationships/settings" Target="settings.xml"/><Relationship Id="rId9" Type="http://schemas.openxmlformats.org/officeDocument/2006/relationships/hyperlink" Target="mailto:lumumbavictor172@gmail.com"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Feature's</a:t>
            </a:r>
            <a:r>
              <a:rPr lang="en-US" sz="1200" baseline="0">
                <a:solidFill>
                  <a:sysClr val="windowText" lastClr="000000"/>
                </a:solidFill>
                <a:latin typeface="Times New Roman" panose="02020603050405020304" pitchFamily="18" charset="0"/>
                <a:cs typeface="Times New Roman" panose="02020603050405020304" pitchFamily="18" charset="0"/>
              </a:rPr>
              <a:t> Relative Importance Plot</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Sheet1!$A$1:$A$12</c:f>
              <c:strCache>
                <c:ptCount val="12"/>
                <c:pt idx="0">
                  <c:v>Presence of Species Falciparum</c:v>
                </c:pt>
                <c:pt idx="1">
                  <c:v>Region</c:v>
                </c:pt>
                <c:pt idx="2">
                  <c:v>Anemia Level</c:v>
                </c:pt>
                <c:pt idx="3">
                  <c:v>Endemic Zones</c:v>
                </c:pt>
                <c:pt idx="4">
                  <c:v>Number of Mosquito Bed Nets</c:v>
                </c:pt>
                <c:pt idx="5">
                  <c:v>Mothers Highest Educational Level</c:v>
                </c:pt>
                <c:pt idx="6">
                  <c:v>Presence of Species Malariae</c:v>
                </c:pt>
                <c:pt idx="7">
                  <c:v>Number of Children Under Net Last Night</c:v>
                </c:pt>
                <c:pt idx="8">
                  <c:v>Children Under 5 Slept Under Net</c:v>
                </c:pt>
                <c:pt idx="9">
                  <c:v>Type of Mosquito Net Last Night</c:v>
                </c:pt>
                <c:pt idx="10">
                  <c:v>Presence of Species Ovale</c:v>
                </c:pt>
                <c:pt idx="11">
                  <c:v>Has Mosquito Bed Net</c:v>
                </c:pt>
              </c:strCache>
            </c:strRef>
          </c:cat>
          <c:val>
            <c:numRef>
              <c:f>Sheet1!$B$1:$B$12</c:f>
              <c:numCache>
                <c:formatCode>General</c:formatCode>
                <c:ptCount val="12"/>
                <c:pt idx="0">
                  <c:v>100</c:v>
                </c:pt>
                <c:pt idx="1">
                  <c:v>34.157634299999998</c:v>
                </c:pt>
                <c:pt idx="2">
                  <c:v>22.986922</c:v>
                </c:pt>
                <c:pt idx="3">
                  <c:v>17.971184900000001</c:v>
                </c:pt>
                <c:pt idx="4">
                  <c:v>16.2194854</c:v>
                </c:pt>
                <c:pt idx="5">
                  <c:v>13.5577772</c:v>
                </c:pt>
                <c:pt idx="6">
                  <c:v>12.9608325</c:v>
                </c:pt>
                <c:pt idx="7">
                  <c:v>9.1036479000000003</c:v>
                </c:pt>
                <c:pt idx="8">
                  <c:v>7.2893619000000003</c:v>
                </c:pt>
                <c:pt idx="9">
                  <c:v>4.2718961999999996</c:v>
                </c:pt>
                <c:pt idx="10">
                  <c:v>0.68121580000000004</c:v>
                </c:pt>
                <c:pt idx="11">
                  <c:v>0</c:v>
                </c:pt>
              </c:numCache>
            </c:numRef>
          </c:val>
          <c:extLst>
            <c:ext xmlns:c16="http://schemas.microsoft.com/office/drawing/2014/chart" uri="{C3380CC4-5D6E-409C-BE32-E72D297353CC}">
              <c16:uniqueId val="{00000000-F2A9-451C-8506-A395A422814C}"/>
            </c:ext>
          </c:extLst>
        </c:ser>
        <c:dLbls>
          <c:showLegendKey val="0"/>
          <c:showVal val="0"/>
          <c:showCatName val="0"/>
          <c:showSerName val="0"/>
          <c:showPercent val="0"/>
          <c:showBubbleSize val="0"/>
        </c:dLbls>
        <c:gapWidth val="100"/>
        <c:axId val="1138079231"/>
        <c:axId val="1138079647"/>
      </c:barChart>
      <c:catAx>
        <c:axId val="1138079231"/>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Features</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38079647"/>
        <c:crosses val="autoZero"/>
        <c:auto val="1"/>
        <c:lblAlgn val="ctr"/>
        <c:lblOffset val="100"/>
        <c:noMultiLvlLbl val="0"/>
      </c:catAx>
      <c:valAx>
        <c:axId val="113807964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Relative</a:t>
                </a:r>
                <a:r>
                  <a:rPr lang="en-US" baseline="0">
                    <a:solidFill>
                      <a:sysClr val="windowText" lastClr="000000"/>
                    </a:solidFill>
                    <a:latin typeface="Times New Roman" panose="02020603050405020304" pitchFamily="18" charset="0"/>
                    <a:cs typeface="Times New Roman" panose="02020603050405020304" pitchFamily="18" charset="0"/>
                  </a:rPr>
                  <a:t> Importance (%)</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8079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8C547-C749-4089-8AA6-274B5865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9</Pages>
  <Words>4578</Words>
  <Characters>26096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zaratushtra</dc:creator>
  <cp:lastModifiedBy>lumumba victor</cp:lastModifiedBy>
  <cp:revision>597</cp:revision>
  <cp:lastPrinted>2024-07-11T11:18:00Z</cp:lastPrinted>
  <dcterms:created xsi:type="dcterms:W3CDTF">2023-09-24T14:14:00Z</dcterms:created>
  <dcterms:modified xsi:type="dcterms:W3CDTF">2024-07-14T20:13:00Z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Microsoft® Word for Microsoft 365</vt:lpwstr>
  </property>
  <property fmtid="{D5CDD505-2E9C-101B-9397-08002B2CF9AE}" pid="4" name="LastSaved">
    <vt:filetime>2023-09-24T00:00:00Z</vt:filetime>
  </property>
</Properties>
</file>