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2" w:name="ppt逐页大纲与文案供风格选择前审阅"/>
    <w:p>
      <w:pPr>
        <w:pStyle w:val="Heading1"/>
      </w:pPr>
      <w:r>
        <w:rPr>
          <w:rFonts w:ascii="Noto Serif CJK SC" w:hAnsi="Noto Serif CJK SC" w:eastAsia="Noto Serif CJK SC" w:cs="Noto Serif CJK SC"/>
        </w:rPr>
        <w:t xml:space="preserve">PPT逐页大纲与文案（供风格选择前审阅）</w:t>
      </w:r>
    </w:p>
    <w:bookmarkStart w:id="20" w:name="确认的要求"/>
    <w:p>
      <w:pPr>
        <w:pStyle w:val="Heading2"/>
      </w:pPr>
      <w:r>
        <w:rPr>
          <w:rFonts w:ascii="Noto Serif CJK SC" w:hAnsi="Noto Serif CJK SC" w:eastAsia="Noto Serif CJK SC" w:cs="Noto Serif CJK SC"/>
        </w:rPr>
        <w:t xml:space="preserve">确认的要求</w:t>
      </w:r>
    </w:p>
    <w:p>
      <w:pPr>
        <w:pStyle w:val="Compact"/>
        <w:numPr>
          <w:ilvl w:val="0"/>
          <w:numId w:val="1001"/>
        </w:numPr>
      </w:pPr>
      <w:r>
        <w:rPr>
          <w:rFonts w:ascii="Noto Serif CJK SC" w:hAnsi="Noto Serif CJK SC" w:eastAsia="Noto Serif CJK SC" w:cs="Noto Serif CJK SC"/>
        </w:rPr>
        <w:t xml:space="preserve">北京大学比较公共管理课程；不用学校模板，姓名留空自填。</w:t>
      </w:r>
    </w:p>
    <w:p>
      <w:pPr>
        <w:pStyle w:val="Compact"/>
        <w:numPr>
          <w:ilvl w:val="0"/>
          <w:numId w:val="1001"/>
        </w:numPr>
      </w:pPr>
      <w:r>
        <w:rPr>
          <w:rFonts w:ascii="Noto Serif CJK SC" w:hAnsi="Noto Serif CJK SC" w:eastAsia="Noto Serif CJK SC" w:cs="Noto Serif CJK SC"/>
        </w:rPr>
        <w:t xml:space="preserve">16:9，中文为主，保留原文专业术语；可编辑PPTX＋PDF。</w:t>
      </w:r>
    </w:p>
    <w:p>
      <w:pPr>
        <w:pStyle w:val="Compact"/>
        <w:numPr>
          <w:ilvl w:val="0"/>
          <w:numId w:val="1001"/>
        </w:numPr>
      </w:pPr>
      <w:r>
        <w:rPr>
          <w:rFonts w:ascii="Noto Serif CJK SC" w:hAnsi="Noto Serif CJK SC" w:eastAsia="Noto Serif CJK SC" w:cs="Noto Serif CJK SC"/>
        </w:rPr>
        <w:t xml:space="preserve">24页主体、约30分钟；4页备份，问答另计。</w:t>
      </w:r>
    </w:p>
    <w:p>
      <w:pPr>
        <w:pStyle w:val="Compact"/>
        <w:numPr>
          <w:ilvl w:val="0"/>
          <w:numId w:val="1001"/>
        </w:numPr>
      </w:pPr>
      <w:r>
        <w:rPr>
          <w:rFonts w:ascii="Noto Serif CJK SC" w:hAnsi="Noto Serif CJK SC" w:eastAsia="Noto Serif CJK SC" w:cs="Noto Serif CJK SC"/>
        </w:rPr>
        <w:t xml:space="preserve">截止：北京时间2026年10月13日08:00。</w:t>
      </w:r>
    </w:p>
    <w:p>
      <w:pPr>
        <w:pStyle w:val="Compact"/>
        <w:numPr>
          <w:ilvl w:val="0"/>
          <w:numId w:val="1001"/>
        </w:numPr>
      </w:pPr>
      <w:r>
        <w:rPr>
          <w:rFonts w:ascii="Noto Serif CJK SC" w:hAnsi="Noto Serif CJK SC" w:eastAsia="Noto Serif CJK SC" w:cs="Noto Serif CJK SC"/>
        </w:rPr>
        <w:t xml:space="preserve">先完整大纲，再三套真实风格初稿；用户选定后批量生成成品。</w:t>
      </w:r>
    </w:p>
    <w:p>
      <w:pPr>
        <w:pStyle w:val="Compact"/>
        <w:numPr>
          <w:ilvl w:val="0"/>
          <w:numId w:val="1001"/>
        </w:numPr>
      </w:pPr>
      <w:r>
        <w:rPr>
          <w:rFonts w:ascii="Noto Serif CJK SC" w:hAnsi="Noto Serif CJK SC" w:eastAsia="Noto Serif CJK SC" w:cs="Noto Serif CJK SC"/>
        </w:rPr>
        <w:t xml:space="preserve">图表优先原文，数据不伪造；中国与跨国拓展明确标为自主拓展。</w:t>
      </w:r>
    </w:p>
    <w:p>
      <w:pPr>
        <w:pStyle w:val="Compact"/>
        <w:numPr>
          <w:ilvl w:val="0"/>
          <w:numId w:val="1001"/>
        </w:numPr>
      </w:pPr>
      <w:r>
        <w:rPr>
          <w:rFonts w:ascii="Noto Serif CJK SC" w:hAnsi="Noto Serif CJK SC" w:eastAsia="Noto Serif CJK SC" w:cs="Noto Serif CJK SC"/>
        </w:rPr>
        <w:t xml:space="preserve">当前未设置自动定时执行：会话无内置长期调度工具。</w:t>
      </w:r>
    </w:p>
    <w:bookmarkEnd w:id="20"/>
    <w:bookmarkStart w:id="21" w:name="大纲说明"/>
    <w:p>
      <w:pPr>
        <w:pStyle w:val="Heading2"/>
      </w:pPr>
      <w:r>
        <w:rPr>
          <w:rFonts w:ascii="Noto Serif CJK SC" w:hAnsi="Noto Serif CJK SC" w:eastAsia="Noto Serif CJK SC" w:cs="Noto Serif CJK SC"/>
        </w:rPr>
        <w:t xml:space="preserve">大纲说明</w:t>
      </w:r>
    </w:p>
    <w:p>
      <w:pPr>
        <w:pStyle w:val="FirstParagraph"/>
      </w:pPr>
      <w:r>
        <w:rPr>
          <w:rFonts w:ascii="Noto Serif CJK SC" w:hAnsi="Noto Serif CJK SC" w:eastAsia="Noto Serif CJK SC" w:cs="Noto Serif CJK SC"/>
        </w:rPr>
        <w:t xml:space="preserve">每页包含标题、直接显示文案、图片方案、原文依据、讲稿对应及时间。正文讲稿已按原顺序完整映射到JSON的speaker_notes中，7090个汉字未被删减；演示页只显示精炼文案。备份27可因两张原表可读性拆为两页，不改变主体时长。</w:t>
      </w:r>
    </w:p>
    <w:bookmarkEnd w:id="21"/>
    <w:bookmarkStart w:id="70" w:name="时间安排"/>
    <w:p>
      <w:pPr>
        <w:pStyle w:val="Heading2"/>
      </w:pPr>
      <w:r>
        <w:rPr>
          <w:rFonts w:ascii="Noto Serif CJK SC" w:hAnsi="Noto Serif CJK SC" w:eastAsia="Noto Serif CJK SC" w:cs="Noto Serif CJK SC"/>
        </w:rPr>
        <w:t xml:space="preserve">时间安排</w:t>
      </w:r>
    </w:p>
    <w:bookmarkStart w:id="22" w:name="公务人员如何看见公民"/>
    <w:p>
      <w:pPr>
        <w:pStyle w:val="Heading3"/>
      </w:pPr>
      <w:r>
        <w:rPr>
          <w:rFonts w:ascii="Noto Serif CJK SC" w:hAnsi="Noto Serif CJK SC" w:eastAsia="Noto Serif CJK SC" w:cs="Noto Serif CJK SC"/>
        </w:rPr>
        <w:t xml:space="preserve">01｜公务人员如何“看见”公民？</w:t>
      </w:r>
    </w:p>
    <w:p>
      <w:pPr>
        <w:pStyle w:val="FirstParagraph"/>
      </w:pPr>
      <w:r>
        <w:rPr>
          <w:rFonts w:ascii="Noto Serif CJK SC" w:hAnsi="Noto Serif CJK SC" w:eastAsia="Noto Serif CJK SC" w:cs="Noto Serif CJK SC"/>
        </w:rPr>
        <w:t xml:space="preserve">时间：00:00–00:25；内容性质：文献定位。</w:t>
      </w:r>
    </w:p>
    <w:p>
      <w:pPr>
        <w:pStyle w:val="BodyText"/>
      </w:pPr>
      <w:r>
        <w:rPr>
          <w:b/>
          <w:bCs/>
          <w:rFonts w:ascii="Noto Serif CJK SC" w:hAnsi="Noto Serif CJK SC" w:eastAsia="Noto Serif CJK SC" w:cs="Noto Serif CJK SC"/>
        </w:rPr>
        <w:t xml:space="preserve">屏幕文案</w:t>
      </w:r>
    </w:p>
    <w:p>
      <w:pPr>
        <w:pStyle w:val="Compact"/>
        <w:numPr>
          <w:ilvl w:val="0"/>
          <w:numId w:val="1002"/>
        </w:numPr>
      </w:pPr>
      <w:r>
        <w:rPr>
          <w:rFonts w:ascii="Noto Serif CJK SC" w:hAnsi="Noto Serif CJK SC" w:eastAsia="Noto Serif CJK SC" w:cs="Noto Serif CJK SC"/>
        </w:rPr>
        <w:t xml:space="preserve">内隐公民理论：文献解读与比较公共管理拓展</w:t>
      </w:r>
    </w:p>
    <w:p>
      <w:pPr>
        <w:pStyle w:val="Compact"/>
        <w:numPr>
          <w:ilvl w:val="0"/>
          <w:numId w:val="1002"/>
        </w:numPr>
      </w:pPr>
      <w:r>
        <w:rPr>
          <w:rFonts w:ascii="Noto Serif CJK SC" w:hAnsi="Noto Serif CJK SC" w:eastAsia="Noto Serif CJK SC" w:cs="Noto Serif CJK SC"/>
        </w:rPr>
        <w:t xml:space="preserve">北京大学 · 比较公共管理</w:t>
      </w:r>
    </w:p>
    <w:p>
      <w:pPr>
        <w:pStyle w:val="Compact"/>
        <w:numPr>
          <w:ilvl w:val="0"/>
          <w:numId w:val="1002"/>
        </w:numPr>
      </w:pPr>
      <w:r>
        <w:rPr>
          <w:rFonts w:ascii="Noto Serif CJK SC" w:hAnsi="Noto Serif CJK SC" w:eastAsia="Noto Serif CJK SC" w:cs="Noto Serif CJK SC"/>
        </w:rPr>
        <w:t xml:space="preserve">Vogel et al.｜Public Administration Review｜2025</w:t>
      </w:r>
    </w:p>
    <w:p>
      <w:pPr>
        <w:pStyle w:val="Compact"/>
        <w:numPr>
          <w:ilvl w:val="0"/>
          <w:numId w:val="1002"/>
        </w:numPr>
      </w:pPr>
      <w:r>
        <w:rPr>
          <w:rFonts w:ascii="Noto Serif CJK SC" w:hAnsi="Noto Serif CJK SC" w:eastAsia="Noto Serif CJK SC" w:cs="Noto Serif CJK SC"/>
        </w:rPr>
        <w:t xml:space="preserve">汇报人：________</w:t>
      </w:r>
    </w:p>
    <w:p>
      <w:pPr>
        <w:pStyle w:val="FirstParagraph"/>
      </w:pPr>
      <w:r>
        <w:rPr>
          <w:b/>
          <w:bCs/>
          <w:rFonts w:ascii="Noto Serif CJK SC" w:hAnsi="Noto Serif CJK SC" w:eastAsia="Noto Serif CJK SC" w:cs="Noto Serif CJK SC"/>
        </w:rPr>
        <w:t xml:space="preserve">图片与布局方案</w:t>
      </w:r>
    </w:p>
    <w:p>
      <w:pPr>
        <w:pStyle w:val="BodyText"/>
      </w:pPr>
      <w:r>
        <w:rPr>
          <w:rFonts w:ascii="Noto Serif CJK SC" w:hAnsi="Noto Serif CJK SC" w:eastAsia="Noto Serif CJK SC" w:cs="Noto Serif CJK SC"/>
        </w:rPr>
        <w:t xml:space="preserve">以题目与论文身份建立主线；姓名留空，无学校logo。</w:t>
      </w:r>
    </w:p>
    <w:p>
      <w:pPr>
        <w:pStyle w:val="BodyText"/>
      </w:pPr>
      <w:r>
        <w:rPr>
          <w:b/>
          <w:bCs/>
          <w:rFonts w:ascii="Noto Serif CJK SC" w:hAnsi="Noto Serif CJK SC" w:eastAsia="Noto Serif CJK SC" w:cs="Noto Serif CJK SC"/>
        </w:rPr>
        <w:t xml:space="preserve">原文依据</w:t>
      </w:r>
    </w:p>
    <w:p>
      <w:pPr>
        <w:pStyle w:val="BodyText"/>
      </w:pPr>
      <w:r>
        <w:rPr>
          <w:rFonts w:ascii="Noto Serif CJK SC" w:hAnsi="Noto Serif CJK SC" w:eastAsia="Noto Serif CJK SC" w:cs="Noto Serif CJK SC"/>
        </w:rPr>
        <w:t xml:space="preserve">原文第402页；文献DOI 10.1111/puar.13844</w:t>
      </w:r>
    </w:p>
    <w:bookmarkEnd w:id="22"/>
    <w:bookmarkStart w:id="23" w:name="相同资格为什么可能得到不同解释"/>
    <w:p>
      <w:pPr>
        <w:pStyle w:val="Heading3"/>
      </w:pPr>
      <w:r>
        <w:rPr>
          <w:rFonts w:ascii="Noto Serif CJK SC" w:hAnsi="Noto Serif CJK SC" w:eastAsia="Noto Serif CJK SC" w:cs="Noto Serif CJK SC"/>
        </w:rPr>
        <w:t xml:space="preserve">02｜相同资格，为什么可能得到不同解释？</w:t>
      </w:r>
    </w:p>
    <w:p>
      <w:pPr>
        <w:pStyle w:val="FirstParagraph"/>
      </w:pPr>
      <w:r>
        <w:rPr>
          <w:rFonts w:ascii="Noto Serif CJK SC" w:hAnsi="Noto Serif CJK SC" w:eastAsia="Noto Serif CJK SC" w:cs="Noto Serif CJK SC"/>
        </w:rPr>
        <w:t xml:space="preserve">时间：00:25–01:30；内容性质：课堂解释。</w:t>
      </w:r>
    </w:p>
    <w:p>
      <w:pPr>
        <w:pStyle w:val="BodyText"/>
      </w:pPr>
      <w:r>
        <w:rPr>
          <w:b/>
          <w:bCs/>
          <w:rFonts w:ascii="Noto Serif CJK SC" w:hAnsi="Noto Serif CJK SC" w:eastAsia="Noto Serif CJK SC" w:cs="Noto Serif CJK SC"/>
        </w:rPr>
        <w:t xml:space="preserve">屏幕文案</w:t>
      </w:r>
    </w:p>
    <w:p>
      <w:pPr>
        <w:pStyle w:val="Compact"/>
        <w:numPr>
          <w:ilvl w:val="0"/>
          <w:numId w:val="1003"/>
        </w:numPr>
      </w:pPr>
      <w:r>
        <w:rPr>
          <w:rFonts w:ascii="Noto Serif CJK SC" w:hAnsi="Noto Serif CJK SC" w:eastAsia="Noto Serif CJK SC" w:cs="Noto Serif CJK SC"/>
        </w:rPr>
        <w:t xml:space="preserve">假设场景：两位公民申请同一服务，材料与资格一致</w:t>
      </w:r>
    </w:p>
    <w:p>
      <w:pPr>
        <w:pStyle w:val="Compact"/>
        <w:numPr>
          <w:ilvl w:val="0"/>
          <w:numId w:val="1003"/>
        </w:numPr>
      </w:pPr>
      <w:r>
        <w:rPr>
          <w:rFonts w:ascii="Noto Serif CJK SC" w:hAnsi="Noto Serif CJK SC" w:eastAsia="Noto Serif CJK SC" w:cs="Noto Serif CJK SC"/>
        </w:rPr>
        <w:t xml:space="preserve">一位客气且准备充分；另一位焦虑、反复追问并坚持获得解释</w:t>
      </w:r>
    </w:p>
    <w:p>
      <w:pPr>
        <w:pStyle w:val="Compact"/>
        <w:numPr>
          <w:ilvl w:val="0"/>
          <w:numId w:val="1003"/>
        </w:numPr>
      </w:pPr>
      <w:r>
        <w:rPr>
          <w:rFonts w:ascii="Noto Serif CJK SC" w:hAnsi="Noto Serif CJK SC" w:eastAsia="Noto Serif CJK SC" w:cs="Noto Serif CJK SC"/>
        </w:rPr>
        <w:t xml:space="preserve">关键问题：工作人员回应的是条件，还是心中的标签？</w:t>
      </w:r>
    </w:p>
    <w:p>
      <w:pPr>
        <w:pStyle w:val="FirstParagraph"/>
      </w:pPr>
      <w:r>
        <w:rPr>
          <w:b/>
          <w:bCs/>
          <w:rFonts w:ascii="Noto Serif CJK SC" w:hAnsi="Noto Serif CJK SC" w:eastAsia="Noto Serif CJK SC" w:cs="Noto Serif CJK SC"/>
        </w:rPr>
        <w:t xml:space="preserve">图片与布局方案</w:t>
      </w:r>
    </w:p>
    <w:p>
      <w:pPr>
        <w:pStyle w:val="BodyText"/>
      </w:pPr>
      <w:r>
        <w:rPr>
          <w:rFonts w:ascii="Noto Serif CJK SC" w:hAnsi="Noto Serif CJK SC" w:eastAsia="Noto Serif CJK SC" w:cs="Noto Serif CJK SC"/>
        </w:rPr>
        <w:t xml:space="preserve">两个等资格文本栏，中间提出认知问题；不放虚构实证数字或人物照片。</w:t>
      </w:r>
    </w:p>
    <w:p>
      <w:pPr>
        <w:pStyle w:val="BodyText"/>
      </w:pPr>
      <w:r>
        <w:rPr>
          <w:b/>
          <w:bCs/>
          <w:rFonts w:ascii="Noto Serif CJK SC" w:hAnsi="Noto Serif CJK SC" w:eastAsia="Noto Serif CJK SC" w:cs="Noto Serif CJK SC"/>
        </w:rPr>
        <w:t xml:space="preserve">原文依据</w:t>
      </w:r>
    </w:p>
    <w:p>
      <w:pPr>
        <w:pStyle w:val="BodyText"/>
      </w:pPr>
      <w:r>
        <w:rPr>
          <w:rFonts w:ascii="Noto Serif CJK SC" w:hAnsi="Noto Serif CJK SC" w:eastAsia="Noto Serif CJK SC" w:cs="Noto Serif CJK SC"/>
        </w:rPr>
        <w:t xml:space="preserve">讲稿第1段；自拟解释场景，不是论文案例</w:t>
      </w:r>
    </w:p>
    <w:bookmarkEnd w:id="23"/>
    <w:bookmarkStart w:id="24" w:name="已有研究观察信号回应本文打开认知黑箱"/>
    <w:p>
      <w:pPr>
        <w:pStyle w:val="Heading3"/>
      </w:pPr>
      <w:r>
        <w:rPr>
          <w:rFonts w:ascii="Noto Serif CJK SC" w:hAnsi="Noto Serif CJK SC" w:eastAsia="Noto Serif CJK SC" w:cs="Noto Serif CJK SC"/>
        </w:rPr>
        <w:t xml:space="preserve">03｜已有研究观察“信号—回应”，本文打开认知黑箱</w:t>
      </w:r>
    </w:p>
    <w:p>
      <w:pPr>
        <w:pStyle w:val="FirstParagraph"/>
      </w:pPr>
      <w:r>
        <w:rPr>
          <w:rFonts w:ascii="Noto Serif CJK SC" w:hAnsi="Noto Serif CJK SC" w:eastAsia="Noto Serif CJK SC" w:cs="Noto Serif CJK SC"/>
        </w:rPr>
        <w:t xml:space="preserve">时间：01:30–03:30；内容性质：研究问题。</w:t>
      </w:r>
    </w:p>
    <w:p>
      <w:pPr>
        <w:pStyle w:val="BodyText"/>
      </w:pPr>
      <w:r>
        <w:rPr>
          <w:b/>
          <w:bCs/>
          <w:rFonts w:ascii="Noto Serif CJK SC" w:hAnsi="Noto Serif CJK SC" w:eastAsia="Noto Serif CJK SC" w:cs="Noto Serif CJK SC"/>
        </w:rPr>
        <w:t xml:space="preserve">屏幕文案</w:t>
      </w:r>
    </w:p>
    <w:p>
      <w:pPr>
        <w:pStyle w:val="Compact"/>
        <w:numPr>
          <w:ilvl w:val="0"/>
          <w:numId w:val="1004"/>
        </w:numPr>
      </w:pPr>
      <w:r>
        <w:rPr>
          <w:rFonts w:ascii="Noto Serif CJK SC" w:hAnsi="Noto Serif CJK SC" w:eastAsia="Noto Serif CJK SC" w:cs="Noto Serif CJK SC"/>
        </w:rPr>
        <w:t xml:space="preserve">已有线索：性别、族群、阶层、动机与deservingness</w:t>
      </w:r>
    </w:p>
    <w:p>
      <w:pPr>
        <w:pStyle w:val="Compact"/>
        <w:numPr>
          <w:ilvl w:val="0"/>
          <w:numId w:val="1004"/>
        </w:numPr>
      </w:pPr>
      <w:r>
        <w:rPr>
          <w:rFonts w:ascii="Noto Serif CJK SC" w:hAnsi="Noto Serif CJK SC" w:eastAsia="Noto Serif CJK SC" w:cs="Noto Serif CJK SC"/>
        </w:rPr>
        <w:t xml:space="preserve">研究缺口：工作人员带入工作的广泛公民认知结构</w:t>
      </w:r>
    </w:p>
    <w:p>
      <w:pPr>
        <w:pStyle w:val="Compact"/>
        <w:numPr>
          <w:ilvl w:val="0"/>
          <w:numId w:val="1004"/>
        </w:numPr>
      </w:pPr>
      <w:r>
        <w:rPr>
          <w:rFonts w:ascii="Noto Serif CJK SC" w:hAnsi="Noto Serif CJK SC" w:eastAsia="Noto Serif CJK SC" w:cs="Noto Serif CJK SC"/>
        </w:rPr>
        <w:t xml:space="preserve">本文关注：同一线索如何被不同解释框架理解</w:t>
      </w:r>
    </w:p>
    <w:p>
      <w:pPr>
        <w:pStyle w:val="FirstParagraph"/>
      </w:pPr>
      <w:r>
        <w:rPr>
          <w:b/>
          <w:bCs/>
          <w:rFonts w:ascii="Noto Serif CJK SC" w:hAnsi="Noto Serif CJK SC" w:eastAsia="Noto Serif CJK SC" w:cs="Noto Serif CJK SC"/>
        </w:rPr>
        <w:t xml:space="preserve">图片与布局方案</w:t>
      </w:r>
    </w:p>
    <w:p>
      <w:pPr>
        <w:pStyle w:val="BodyText"/>
      </w:pPr>
      <w:r>
        <w:rPr>
          <w:rFonts w:ascii="Noto Serif CJK SC" w:hAnsi="Noto Serif CJK SC" w:eastAsia="Noto Serif CJK SC" w:cs="Noto Serif CJK SC"/>
        </w:rPr>
        <w:t xml:space="preserve">对比“信号→回应”与加入认知过滤的链条；图形明确为理论示意。</w:t>
      </w:r>
    </w:p>
    <w:p>
      <w:pPr>
        <w:pStyle w:val="BodyText"/>
      </w:pPr>
      <w:r>
        <w:rPr>
          <w:b/>
          <w:bCs/>
          <w:rFonts w:ascii="Noto Serif CJK SC" w:hAnsi="Noto Serif CJK SC" w:eastAsia="Noto Serif CJK SC" w:cs="Noto Serif CJK SC"/>
        </w:rPr>
        <w:t xml:space="preserve">原文依据</w:t>
      </w:r>
    </w:p>
    <w:p>
      <w:pPr>
        <w:pStyle w:val="BodyText"/>
      </w:pPr>
      <w:r>
        <w:rPr>
          <w:rFonts w:ascii="Noto Serif CJK SC" w:hAnsi="Noto Serif CJK SC" w:eastAsia="Noto Serif CJK SC" w:cs="Noto Serif CJK SC"/>
        </w:rPr>
        <w:t xml:space="preserve">原文第403–404页；讲稿第2段</w:t>
      </w:r>
    </w:p>
    <w:bookmarkEnd w:id="24"/>
    <w:bookmarkStart w:id="25" w:name="icts把属性原型与日常理论组织起来"/>
    <w:p>
      <w:pPr>
        <w:pStyle w:val="Heading3"/>
      </w:pPr>
      <w:r>
        <w:rPr>
          <w:rFonts w:ascii="Noto Serif CJK SC" w:hAnsi="Noto Serif CJK SC" w:eastAsia="Noto Serif CJK SC" w:cs="Noto Serif CJK SC"/>
        </w:rPr>
        <w:t xml:space="preserve">04｜ICTs把属性、原型与日常理论组织起来</w:t>
      </w:r>
    </w:p>
    <w:p>
      <w:pPr>
        <w:pStyle w:val="FirstParagraph"/>
      </w:pPr>
      <w:r>
        <w:rPr>
          <w:rFonts w:ascii="Noto Serif CJK SC" w:hAnsi="Noto Serif CJK SC" w:eastAsia="Noto Serif CJK SC" w:cs="Noto Serif CJK SC"/>
        </w:rPr>
        <w:t xml:space="preserve">时间：03:30–04:45；内容性质：理论概念。</w:t>
      </w:r>
    </w:p>
    <w:p>
      <w:pPr>
        <w:pStyle w:val="BodyText"/>
      </w:pPr>
      <w:r>
        <w:rPr>
          <w:b/>
          <w:bCs/>
          <w:rFonts w:ascii="Noto Serif CJK SC" w:hAnsi="Noto Serif CJK SC" w:eastAsia="Noto Serif CJK SC" w:cs="Noto Serif CJK SC"/>
        </w:rPr>
        <w:t xml:space="preserve">屏幕文案</w:t>
      </w:r>
    </w:p>
    <w:p>
      <w:pPr>
        <w:pStyle w:val="Compact"/>
        <w:numPr>
          <w:ilvl w:val="0"/>
          <w:numId w:val="1005"/>
        </w:numPr>
      </w:pPr>
      <w:r>
        <w:rPr>
          <w:rFonts w:ascii="Noto Serif CJK SC" w:hAnsi="Noto Serif CJK SC" w:eastAsia="Noto Serif CJK SC" w:cs="Noto Serif CJK SC"/>
        </w:rPr>
        <w:t xml:space="preserve">属性：礼貌、焦虑、有动力等词语</w:t>
      </w:r>
    </w:p>
    <w:p>
      <w:pPr>
        <w:pStyle w:val="Compact"/>
        <w:numPr>
          <w:ilvl w:val="0"/>
          <w:numId w:val="1005"/>
        </w:numPr>
      </w:pPr>
      <w:r>
        <w:rPr>
          <w:rFonts w:ascii="Noto Serif CJK SC" w:hAnsi="Noto Serif CJK SC" w:eastAsia="Noto Serif CJK SC" w:cs="Noto Serif CJK SC"/>
        </w:rPr>
        <w:t xml:space="preserve">原型：语义相关属性组成的认知形象</w:t>
      </w:r>
    </w:p>
    <w:p>
      <w:pPr>
        <w:pStyle w:val="Compact"/>
        <w:numPr>
          <w:ilvl w:val="0"/>
          <w:numId w:val="1005"/>
        </w:numPr>
      </w:pPr>
      <w:r>
        <w:rPr>
          <w:rFonts w:ascii="Noto Serif CJK SC" w:hAnsi="Noto Serif CJK SC" w:eastAsia="Noto Serif CJK SC" w:cs="Noto Serif CJK SC"/>
        </w:rPr>
        <w:t xml:space="preserve">ICTs：多个相关原型构成的日常解释框架</w:t>
      </w:r>
    </w:p>
    <w:p>
      <w:pPr>
        <w:pStyle w:val="Compact"/>
        <w:numPr>
          <w:ilvl w:val="0"/>
          <w:numId w:val="1005"/>
        </w:numPr>
      </w:pPr>
      <w:r>
        <w:rPr>
          <w:rFonts w:ascii="Noto Serif CJK SC" w:hAnsi="Noto Serif CJK SC" w:eastAsia="Noto Serif CJK SC" w:cs="Noto Serif CJK SC"/>
        </w:rPr>
        <w:t xml:space="preserve">Implicit Citizenship Theories ≠ 信息通信技术</w:t>
      </w:r>
    </w:p>
    <w:p>
      <w:pPr>
        <w:pStyle w:val="FirstParagraph"/>
      </w:pPr>
      <w:r>
        <w:rPr>
          <w:b/>
          <w:bCs/>
          <w:rFonts w:ascii="Noto Serif CJK SC" w:hAnsi="Noto Serif CJK SC" w:eastAsia="Noto Serif CJK SC" w:cs="Noto Serif CJK SC"/>
        </w:rPr>
        <w:t xml:space="preserve">图片与布局方案</w:t>
      </w:r>
    </w:p>
    <w:p>
      <w:pPr>
        <w:pStyle w:val="BodyText"/>
      </w:pPr>
      <w:r>
        <w:rPr>
          <w:rFonts w:ascii="Noto Serif CJK SC" w:hAnsi="Noto Serif CJK SC" w:eastAsia="Noto Serif CJK SC" w:cs="Noto Serif CJK SC"/>
        </w:rPr>
        <w:t xml:space="preserve">三层结构示意，用词语与排印体现层级，不伪装为统计网络。</w:t>
      </w:r>
    </w:p>
    <w:p>
      <w:pPr>
        <w:pStyle w:val="BodyText"/>
      </w:pPr>
      <w:r>
        <w:rPr>
          <w:b/>
          <w:bCs/>
          <w:rFonts w:ascii="Noto Serif CJK SC" w:hAnsi="Noto Serif CJK SC" w:eastAsia="Noto Serif CJK SC" w:cs="Noto Serif CJK SC"/>
        </w:rPr>
        <w:t xml:space="preserve">原文依据</w:t>
      </w:r>
    </w:p>
    <w:p>
      <w:pPr>
        <w:pStyle w:val="BodyText"/>
      </w:pPr>
      <w:r>
        <w:rPr>
          <w:rFonts w:ascii="Noto Serif CJK SC" w:hAnsi="Noto Serif CJK SC" w:eastAsia="Noto Serif CJK SC" w:cs="Noto Serif CJK SC"/>
        </w:rPr>
        <w:t xml:space="preserve">原文第404–405页；讲稿第3段</w:t>
      </w:r>
    </w:p>
    <w:bookmarkEnd w:id="25"/>
    <w:bookmarkStart w:id="26" w:name="内隐不等于完全无意识公民也不限于国籍"/>
    <w:p>
      <w:pPr>
        <w:pStyle w:val="Heading3"/>
      </w:pPr>
      <w:r>
        <w:rPr>
          <w:rFonts w:ascii="Noto Serif CJK SC" w:hAnsi="Noto Serif CJK SC" w:eastAsia="Noto Serif CJK SC" w:cs="Noto Serif CJK SC"/>
        </w:rPr>
        <w:t xml:space="preserve">05｜</w:t>
      </w:r>
      <w:r>
        <w:rPr>
          <w:rFonts w:ascii="Noto Serif CJK SC" w:hAnsi="Noto Serif CJK SC" w:eastAsia="Noto Serif CJK SC" w:cs="Noto Serif CJK SC"/>
        </w:rPr>
        <w:t xml:space="preserve">“</w:t>
      </w:r>
      <w:r>
        <w:rPr>
          <w:rFonts w:ascii="Noto Serif CJK SC" w:hAnsi="Noto Serif CJK SC" w:eastAsia="Noto Serif CJK SC" w:cs="Noto Serif CJK SC"/>
        </w:rPr>
        <w:t xml:space="preserve">内隐</w:t>
      </w:r>
      <w:r>
        <w:rPr>
          <w:rFonts w:ascii="Noto Serif CJK SC" w:hAnsi="Noto Serif CJK SC" w:eastAsia="Noto Serif CJK SC" w:cs="Noto Serif CJK SC"/>
        </w:rPr>
        <w:t xml:space="preserve">”</w:t>
      </w:r>
      <w:r>
        <w:rPr>
          <w:rFonts w:ascii="Noto Serif CJK SC" w:hAnsi="Noto Serif CJK SC" w:eastAsia="Noto Serif CJK SC" w:cs="Noto Serif CJK SC"/>
        </w:rPr>
        <w:t xml:space="preserve">不等于完全无意识，</w:t>
      </w:r>
      <w:r>
        <w:rPr>
          <w:rFonts w:ascii="Noto Serif CJK SC" w:hAnsi="Noto Serif CJK SC" w:eastAsia="Noto Serif CJK SC" w:cs="Noto Serif CJK SC"/>
        </w:rPr>
        <w:t xml:space="preserve">“</w:t>
      </w:r>
      <w:r>
        <w:rPr>
          <w:rFonts w:ascii="Noto Serif CJK SC" w:hAnsi="Noto Serif CJK SC" w:eastAsia="Noto Serif CJK SC" w:cs="Noto Serif CJK SC"/>
        </w:rPr>
        <w:t xml:space="preserve">公民</w:t>
      </w:r>
      <w:r>
        <w:rPr>
          <w:rFonts w:ascii="Noto Serif CJK SC" w:hAnsi="Noto Serif CJK SC" w:eastAsia="Noto Serif CJK SC" w:cs="Noto Serif CJK SC"/>
        </w:rPr>
        <w:t xml:space="preserve">”</w:t>
      </w:r>
      <w:r>
        <w:rPr>
          <w:rFonts w:ascii="Noto Serif CJK SC" w:hAnsi="Noto Serif CJK SC" w:eastAsia="Noto Serif CJK SC" w:cs="Noto Serif CJK SC"/>
        </w:rPr>
        <w:t xml:space="preserve">也不限于国籍</w:t>
      </w:r>
    </w:p>
    <w:p>
      <w:pPr>
        <w:pStyle w:val="FirstParagraph"/>
      </w:pPr>
      <w:r>
        <w:rPr>
          <w:rFonts w:ascii="Noto Serif CJK SC" w:hAnsi="Noto Serif CJK SC" w:eastAsia="Noto Serif CJK SC" w:cs="Noto Serif CJK SC"/>
        </w:rPr>
        <w:t xml:space="preserve">时间：04:45–05:30；内容性质：理论概念。</w:t>
      </w:r>
    </w:p>
    <w:p>
      <w:pPr>
        <w:pStyle w:val="BodyText"/>
      </w:pPr>
      <w:r>
        <w:rPr>
          <w:b/>
          <w:bCs/>
          <w:rFonts w:ascii="Noto Serif CJK SC" w:hAnsi="Noto Serif CJK SC" w:eastAsia="Noto Serif CJK SC" w:cs="Noto Serif CJK SC"/>
        </w:rPr>
        <w:t xml:space="preserve">屏幕文案</w:t>
      </w:r>
    </w:p>
    <w:p>
      <w:pPr>
        <w:pStyle w:val="Compact"/>
        <w:numPr>
          <w:ilvl w:val="0"/>
          <w:numId w:val="1006"/>
        </w:numPr>
      </w:pPr>
      <w:r>
        <w:rPr>
          <w:rFonts w:ascii="Noto Serif CJK SC" w:hAnsi="Noto Serif CJK SC" w:eastAsia="Noto Serif CJK SC" w:cs="Noto Serif CJK SC"/>
        </w:rPr>
        <w:t xml:space="preserve">内隐认知：常以快速、联想式加工起作用，但可部分反思</w:t>
      </w:r>
    </w:p>
    <w:p>
      <w:pPr>
        <w:pStyle w:val="Compact"/>
        <w:numPr>
          <w:ilvl w:val="0"/>
          <w:numId w:val="1006"/>
        </w:numPr>
      </w:pPr>
      <w:r>
        <w:rPr>
          <w:rFonts w:ascii="Noto Serif CJK SC" w:hAnsi="Noto Serif CJK SC" w:eastAsia="Noto Serif CJK SC" w:cs="Noto Serif CJK SC"/>
        </w:rPr>
        <w:t xml:space="preserve">Typical：通常是什么样；Ideal：最好是什么样</w:t>
      </w:r>
    </w:p>
    <w:p>
      <w:pPr>
        <w:pStyle w:val="Compact"/>
        <w:numPr>
          <w:ilvl w:val="0"/>
          <w:numId w:val="1006"/>
        </w:numPr>
      </w:pPr>
      <w:r>
        <w:rPr>
          <w:rFonts w:ascii="Noto Serif CJK SC" w:hAnsi="Noto Serif CJK SC" w:eastAsia="Noto Serif CJK SC" w:cs="Noto Serif CJK SC"/>
        </w:rPr>
        <w:t xml:space="preserve">二者在本文测量中未被完全分开</w:t>
      </w:r>
    </w:p>
    <w:p>
      <w:pPr>
        <w:pStyle w:val="Compact"/>
        <w:numPr>
          <w:ilvl w:val="0"/>
          <w:numId w:val="1006"/>
        </w:numPr>
      </w:pPr>
      <w:r>
        <w:rPr>
          <w:rFonts w:ascii="Noto Serif CJK SC" w:hAnsi="Noto Serif CJK SC" w:eastAsia="Noto Serif CJK SC" w:cs="Noto Serif CJK SC"/>
        </w:rPr>
        <w:t xml:space="preserve">Citizen：工作人员日常理解的服务对象，也可能包括游客或移民</w:t>
      </w:r>
    </w:p>
    <w:p>
      <w:pPr>
        <w:pStyle w:val="FirstParagraph"/>
      </w:pPr>
      <w:r>
        <w:rPr>
          <w:b/>
          <w:bCs/>
          <w:rFonts w:ascii="Noto Serif CJK SC" w:hAnsi="Noto Serif CJK SC" w:eastAsia="Noto Serif CJK SC" w:cs="Noto Serif CJK SC"/>
        </w:rPr>
        <w:t xml:space="preserve">图片与布局方案</w:t>
      </w:r>
    </w:p>
    <w:p>
      <w:pPr>
        <w:pStyle w:val="BodyText"/>
      </w:pPr>
      <w:r>
        <w:rPr>
          <w:rFonts w:ascii="Noto Serif CJK SC" w:hAnsi="Noto Serif CJK SC" w:eastAsia="Noto Serif CJK SC" w:cs="Noto Serif CJK SC"/>
        </w:rPr>
        <w:t xml:space="preserve">两组概念并置：加工方式、角色边界；每组不超过两段短句。</w:t>
      </w:r>
    </w:p>
    <w:p>
      <w:pPr>
        <w:pStyle w:val="BodyText"/>
      </w:pPr>
      <w:r>
        <w:rPr>
          <w:b/>
          <w:bCs/>
          <w:rFonts w:ascii="Noto Serif CJK SC" w:hAnsi="Noto Serif CJK SC" w:eastAsia="Noto Serif CJK SC" w:cs="Noto Serif CJK SC"/>
        </w:rPr>
        <w:t xml:space="preserve">原文依据</w:t>
      </w:r>
    </w:p>
    <w:p>
      <w:pPr>
        <w:pStyle w:val="BodyText"/>
      </w:pPr>
      <w:r>
        <w:rPr>
          <w:rFonts w:ascii="Noto Serif CJK SC" w:hAnsi="Noto Serif CJK SC" w:eastAsia="Noto Serif CJK SC" w:cs="Noto Serif CJK SC"/>
        </w:rPr>
        <w:t xml:space="preserve">原文第404–405页；讲稿第3段</w:t>
      </w:r>
    </w:p>
    <w:bookmarkEnd w:id="26"/>
    <w:bookmarkStart w:id="27" w:name="认知原型可能连接线索与回应但行为链条尚待检验"/>
    <w:p>
      <w:pPr>
        <w:pStyle w:val="Heading3"/>
      </w:pPr>
      <w:r>
        <w:rPr>
          <w:rFonts w:ascii="Noto Serif CJK SC" w:hAnsi="Noto Serif CJK SC" w:eastAsia="Noto Serif CJK SC" w:cs="Noto Serif CJK SC"/>
        </w:rPr>
        <w:t xml:space="preserve">06｜认知原型可能连接线索与回应，但行为链条尚待检验</w:t>
      </w:r>
    </w:p>
    <w:p>
      <w:pPr>
        <w:pStyle w:val="FirstParagraph"/>
      </w:pPr>
      <w:r>
        <w:rPr>
          <w:rFonts w:ascii="Noto Serif CJK SC" w:hAnsi="Noto Serif CJK SC" w:eastAsia="Noto Serif CJK SC" w:cs="Noto Serif CJK SC"/>
        </w:rPr>
        <w:t xml:space="preserve">时间：05:30–07:30；内容性质：理论机制及证据边界。</w:t>
      </w:r>
    </w:p>
    <w:p>
      <w:pPr>
        <w:pStyle w:val="BodyText"/>
      </w:pPr>
      <w:r>
        <w:rPr>
          <w:b/>
          <w:bCs/>
          <w:rFonts w:ascii="Noto Serif CJK SC" w:hAnsi="Noto Serif CJK SC" w:eastAsia="Noto Serif CJK SC" w:cs="Noto Serif CJK SC"/>
        </w:rPr>
        <w:t xml:space="preserve">屏幕文案</w:t>
      </w:r>
    </w:p>
    <w:p>
      <w:pPr>
        <w:pStyle w:val="Compact"/>
        <w:numPr>
          <w:ilvl w:val="0"/>
          <w:numId w:val="1007"/>
        </w:numPr>
      </w:pPr>
      <w:r>
        <w:rPr>
          <w:rFonts w:ascii="Noto Serif CJK SC" w:hAnsi="Noto Serif CJK SC" w:eastAsia="Noto Serif CJK SC" w:cs="Noto Serif CJK SC"/>
        </w:rPr>
        <w:t xml:space="preserve">既往经验与社会化 → 公民认知图式</w:t>
      </w:r>
    </w:p>
    <w:p>
      <w:pPr>
        <w:pStyle w:val="Compact"/>
        <w:numPr>
          <w:ilvl w:val="0"/>
          <w:numId w:val="1007"/>
        </w:numPr>
      </w:pPr>
      <w:r>
        <w:rPr>
          <w:rFonts w:ascii="Noto Serif CJK SC" w:hAnsi="Noto Serif CJK SC" w:eastAsia="Noto Serif CJK SC" w:cs="Noto Serif CJK SC"/>
        </w:rPr>
        <w:t xml:space="preserve">互动线索 → 激活原型 → 与目标人物匹配</w:t>
      </w:r>
    </w:p>
    <w:p>
      <w:pPr>
        <w:pStyle w:val="Compact"/>
        <w:numPr>
          <w:ilvl w:val="0"/>
          <w:numId w:val="1007"/>
        </w:numPr>
      </w:pPr>
      <w:r>
        <w:rPr>
          <w:rFonts w:ascii="Noto Serif CJK SC" w:hAnsi="Noto Serif CJK SC" w:eastAsia="Noto Serif CJK SC" w:cs="Noto Serif CJK SC"/>
        </w:rPr>
        <w:t xml:space="preserve">可能影响解释、态度与行为</w:t>
      </w:r>
    </w:p>
    <w:p>
      <w:pPr>
        <w:pStyle w:val="Compact"/>
        <w:numPr>
          <w:ilvl w:val="0"/>
          <w:numId w:val="1007"/>
        </w:numPr>
      </w:pPr>
      <w:r>
        <w:rPr>
          <w:rFonts w:ascii="Noto Serif CJK SC" w:hAnsi="Noto Serif CJK SC" w:eastAsia="Noto Serif CJK SC" w:cs="Noto Serif CJK SC"/>
        </w:rPr>
        <w:t xml:space="preserve">本文直接检验认知结构，未检验链条中的全部因果环节</w:t>
      </w:r>
    </w:p>
    <w:p>
      <w:pPr>
        <w:pStyle w:val="FirstParagraph"/>
      </w:pPr>
      <w:r>
        <w:rPr>
          <w:b/>
          <w:bCs/>
          <w:rFonts w:ascii="Noto Serif CJK SC" w:hAnsi="Noto Serif CJK SC" w:eastAsia="Noto Serif CJK SC" w:cs="Noto Serif CJK SC"/>
        </w:rPr>
        <w:t xml:space="preserve">图片与布局方案</w:t>
      </w:r>
    </w:p>
    <w:p>
      <w:pPr>
        <w:pStyle w:val="BodyText"/>
      </w:pPr>
      <w:r>
        <w:rPr>
          <w:rFonts w:ascii="Noto Serif CJK SC" w:hAnsi="Noto Serif CJK SC" w:eastAsia="Noto Serif CJK SC" w:cs="Noto Serif CJK SC"/>
        </w:rPr>
        <w:t xml:space="preserve">理论链条＋证据范围框；将“可能”写入箭头说明，不能画成已验证因果模型。</w:t>
      </w:r>
    </w:p>
    <w:p>
      <w:pPr>
        <w:pStyle w:val="BodyText"/>
      </w:pPr>
      <w:r>
        <w:rPr>
          <w:b/>
          <w:bCs/>
          <w:rFonts w:ascii="Noto Serif CJK SC" w:hAnsi="Noto Serif CJK SC" w:eastAsia="Noto Serif CJK SC" w:cs="Noto Serif CJK SC"/>
        </w:rPr>
        <w:t xml:space="preserve">原文依据</w:t>
      </w:r>
    </w:p>
    <w:p>
      <w:pPr>
        <w:pStyle w:val="BodyText"/>
      </w:pPr>
      <w:r>
        <w:rPr>
          <w:rFonts w:ascii="Noto Serif CJK SC" w:hAnsi="Noto Serif CJK SC" w:eastAsia="Noto Serif CJK SC" w:cs="Noto Serif CJK SC"/>
        </w:rPr>
        <w:t xml:space="preserve">原文第405–406页；讲稿第4段</w:t>
      </w:r>
    </w:p>
    <w:bookmarkEnd w:id="27"/>
    <w:bookmarkStart w:id="31" w:name="四项独立研究依次生成探索和验证结构"/>
    <w:p>
      <w:pPr>
        <w:pStyle w:val="Heading3"/>
      </w:pPr>
      <w:r>
        <w:rPr>
          <w:rFonts w:ascii="Noto Serif CJK SC" w:hAnsi="Noto Serif CJK SC" w:eastAsia="Noto Serif CJK SC" w:cs="Noto Serif CJK SC"/>
        </w:rPr>
        <w:t xml:space="preserve">07｜四项独立研究依次生成、探索和验证结构</w:t>
      </w:r>
    </w:p>
    <w:p>
      <w:pPr>
        <w:pStyle w:val="FirstParagraph"/>
      </w:pPr>
      <w:r>
        <w:rPr>
          <w:rFonts w:ascii="Noto Serif CJK SC" w:hAnsi="Noto Serif CJK SC" w:eastAsia="Noto Serif CJK SC" w:cs="Noto Serif CJK SC"/>
        </w:rPr>
        <w:t xml:space="preserve">时间：07:30–08:40；内容性质：实证设计。</w:t>
      </w:r>
    </w:p>
    <w:p>
      <w:pPr>
        <w:pStyle w:val="BodyText"/>
      </w:pPr>
      <w:r>
        <w:rPr>
          <w:b/>
          <w:bCs/>
          <w:rFonts w:ascii="Noto Serif CJK SC" w:hAnsi="Noto Serif CJK SC" w:eastAsia="Noto Serif CJK SC" w:cs="Noto Serif CJK SC"/>
        </w:rPr>
        <w:t xml:space="preserve">屏幕文案</w:t>
      </w:r>
    </w:p>
    <w:p>
      <w:pPr>
        <w:pStyle w:val="Compact"/>
        <w:numPr>
          <w:ilvl w:val="0"/>
          <w:numId w:val="1008"/>
        </w:numPr>
      </w:pPr>
      <w:r>
        <w:rPr>
          <w:rFonts w:ascii="Noto Serif CJK SC" w:hAnsi="Noto Serif CJK SC" w:eastAsia="Noto Serif CJK SC" w:cs="Noto Serif CJK SC"/>
        </w:rPr>
        <w:t xml:space="preserve">1a：访谈生成属性，n=28</w:t>
      </w:r>
    </w:p>
    <w:p>
      <w:pPr>
        <w:pStyle w:val="Compact"/>
        <w:numPr>
          <w:ilvl w:val="0"/>
          <w:numId w:val="1008"/>
        </w:numPr>
      </w:pPr>
      <w:r>
        <w:rPr>
          <w:rFonts w:ascii="Noto Serif CJK SC" w:hAnsi="Noto Serif CJK SC" w:eastAsia="Noto Serif CJK SC" w:cs="Noto Serif CJK SC"/>
        </w:rPr>
        <w:t xml:space="preserve">1b：开放问卷补充属性，n=204</w:t>
      </w:r>
    </w:p>
    <w:p>
      <w:pPr>
        <w:pStyle w:val="Compact"/>
        <w:numPr>
          <w:ilvl w:val="0"/>
          <w:numId w:val="1008"/>
        </w:numPr>
      </w:pPr>
      <w:r>
        <w:rPr>
          <w:rFonts w:ascii="Noto Serif CJK SC" w:hAnsi="Noto Serif CJK SC" w:eastAsia="Noto Serif CJK SC" w:cs="Noto Serif CJK SC"/>
        </w:rPr>
        <w:t xml:space="preserve">2：RRM＋EFA识别原型，n=611</w:t>
      </w:r>
    </w:p>
    <w:p>
      <w:pPr>
        <w:pStyle w:val="Compact"/>
        <w:numPr>
          <w:ilvl w:val="0"/>
          <w:numId w:val="1008"/>
        </w:numPr>
      </w:pPr>
      <w:r>
        <w:rPr>
          <w:rFonts w:ascii="Noto Serif CJK SC" w:hAnsi="Noto Serif CJK SC" w:eastAsia="Noto Serif CJK SC" w:cs="Noto Serif CJK SC"/>
        </w:rPr>
        <w:t xml:space="preserve">3：RRM＋CFA独立验证，n=860</w:t>
      </w:r>
    </w:p>
    <w:p>
      <w:pPr>
        <w:pStyle w:val="FirstParagraph"/>
      </w:pPr>
      <w:r>
        <w:rPr>
          <w:b/>
          <w:bCs/>
          <w:rFonts w:ascii="Noto Serif CJK SC" w:hAnsi="Noto Serif CJK SC" w:eastAsia="Noto Serif CJK SC" w:cs="Noto Serif CJK SC"/>
        </w:rPr>
        <w:t xml:space="preserve">图片与布局方案</w:t>
      </w:r>
    </w:p>
    <w:p>
      <w:pPr>
        <w:pStyle w:val="BodyText"/>
      </w:pPr>
      <w:r>
        <w:rPr>
          <w:rFonts w:ascii="Noto Serif CJK SC" w:hAnsi="Noto Serif CJK SC" w:eastAsia="Noto Serif CJK SC" w:cs="Noto Serif CJK SC"/>
        </w:rPr>
        <w:t xml:space="preserve">原文图1为主图；右侧用中文写出四步及独立样本提醒。</w:t>
      </w:r>
    </w:p>
    <w:p>
      <w:pPr>
        <w:pStyle w:val="BodyText"/>
      </w:pPr>
      <w:r>
        <w:rPr>
          <w:b/>
          <w:bCs/>
          <w:rFonts w:ascii="Noto Serif CJK SC" w:hAnsi="Noto Serif CJK SC" w:eastAsia="Noto Serif CJK SC" w:cs="Noto Serif CJK SC"/>
        </w:rPr>
        <w:t xml:space="preserve">原文依据</w:t>
      </w:r>
    </w:p>
    <w:p>
      <w:pPr>
        <w:pStyle w:val="BodyText"/>
      </w:pPr>
      <w:r>
        <w:rPr>
          <w:rFonts w:ascii="Noto Serif CJK SC" w:hAnsi="Noto Serif CJK SC" w:eastAsia="Noto Serif CJK SC" w:cs="Noto Serif CJK SC"/>
        </w:rPr>
        <w:t xml:space="preserve">原文图1，第406页；讲稿第5段</w:t>
      </w:r>
    </w:p>
    <w:p>
      <w:pPr>
        <w:pStyle w:val="CaptionedFigure"/>
      </w:pPr>
      <w:r>
        <w:rPr>
          <w:rFonts w:ascii="Noto Serif CJK SC" w:hAnsi="Noto Serif CJK SC" w:eastAsia="Noto Serif CJK SC" w:cs="Noto Serif CJK SC"/>
        </w:rPr>
        <w:drawing>
          <wp:inline>
            <wp:extent cx="5334000" cy="6297975"/>
            <wp:effectExtent b="0" l="0" r="0" t="0"/>
            <wp:docPr descr="原文素材" title="" id="29" name="Picture"/>
            <a:graphic>
              <a:graphicData uri="http://schemas.openxmlformats.org/drawingml/2006/picture">
                <pic:pic>
                  <pic:nvPicPr>
                    <pic:cNvPr descr="assets/figure-1-study-flow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2979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Noto Serif CJK SC" w:hAnsi="Noto Serif CJK SC" w:eastAsia="Noto Serif CJK SC" w:cs="Noto Serif CJK SC"/>
        </w:rPr>
        <w:t xml:space="preserve">原文素材</w:t>
      </w:r>
    </w:p>
    <w:bookmarkEnd w:id="31"/>
    <w:bookmarkStart w:id="34" w:name="从558个不重复属性筛选为83个测量条目"/>
    <w:p>
      <w:pPr>
        <w:pStyle w:val="Heading3"/>
      </w:pPr>
      <w:r>
        <w:rPr>
          <w:rFonts w:ascii="Noto Serif CJK SC" w:hAnsi="Noto Serif CJK SC" w:eastAsia="Noto Serif CJK SC" w:cs="Noto Serif CJK SC"/>
        </w:rPr>
        <w:t xml:space="preserve">08｜从558个不重复属性筛选为83个测量条目</w:t>
      </w:r>
    </w:p>
    <w:p>
      <w:pPr>
        <w:pStyle w:val="FirstParagraph"/>
      </w:pPr>
      <w:r>
        <w:rPr>
          <w:rFonts w:ascii="Noto Serif CJK SC" w:hAnsi="Noto Serif CJK SC" w:eastAsia="Noto Serif CJK SC" w:cs="Noto Serif CJK SC"/>
        </w:rPr>
        <w:t xml:space="preserve">时间：08:40–09:40；内容性质：实证设计。</w:t>
      </w:r>
    </w:p>
    <w:p>
      <w:pPr>
        <w:pStyle w:val="BodyText"/>
      </w:pPr>
      <w:r>
        <w:rPr>
          <w:b/>
          <w:bCs/>
          <w:rFonts w:ascii="Noto Serif CJK SC" w:hAnsi="Noto Serif CJK SC" w:eastAsia="Noto Serif CJK SC" w:cs="Noto Serif CJK SC"/>
        </w:rPr>
        <w:t xml:space="preserve">屏幕文案</w:t>
      </w:r>
    </w:p>
    <w:p>
      <w:pPr>
        <w:pStyle w:val="Compact"/>
        <w:numPr>
          <w:ilvl w:val="0"/>
          <w:numId w:val="1009"/>
        </w:numPr>
      </w:pPr>
      <w:r>
        <w:rPr>
          <w:rFonts w:ascii="Noto Serif CJK SC" w:hAnsi="Noto Serif CJK SC" w:eastAsia="Noto Serif CJK SC" w:cs="Noto Serif CJK SC"/>
        </w:rPr>
        <w:t xml:space="preserve">访谈：829次提及 → 389个不同属性</w:t>
      </w:r>
    </w:p>
    <w:p>
      <w:pPr>
        <w:pStyle w:val="Compact"/>
        <w:numPr>
          <w:ilvl w:val="0"/>
          <w:numId w:val="1009"/>
        </w:numPr>
      </w:pPr>
      <w:r>
        <w:rPr>
          <w:rFonts w:ascii="Noto Serif CJK SC" w:hAnsi="Noto Serif CJK SC" w:eastAsia="Noto Serif CJK SC" w:cs="Noto Serif CJK SC"/>
        </w:rPr>
        <w:t xml:space="preserve">开放问卷：923次提及 → 291个不同属性</w:t>
      </w:r>
    </w:p>
    <w:p>
      <w:pPr>
        <w:pStyle w:val="Compact"/>
        <w:numPr>
          <w:ilvl w:val="0"/>
          <w:numId w:val="1009"/>
        </w:numPr>
      </w:pPr>
      <w:r>
        <w:rPr>
          <w:rFonts w:ascii="Noto Serif CJK SC" w:hAnsi="Noto Serif CJK SC" w:eastAsia="Noto Serif CJK SC" w:cs="Noto Serif CJK SC"/>
        </w:rPr>
        <w:t xml:space="preserve">合并去重：558个属性</w:t>
      </w:r>
    </w:p>
    <w:p>
      <w:pPr>
        <w:pStyle w:val="Compact"/>
        <w:numPr>
          <w:ilvl w:val="0"/>
          <w:numId w:val="1009"/>
        </w:numPr>
      </w:pPr>
      <w:r>
        <w:rPr>
          <w:rFonts w:ascii="Noto Serif CJK SC" w:hAnsi="Noto Serif CJK SC" w:eastAsia="Noto Serif CJK SC" w:cs="Noto Serif CJK SC"/>
        </w:rPr>
        <w:t xml:space="preserve">联想网络核心85个，删除2个歧义词 → 83个</w:t>
      </w:r>
    </w:p>
    <w:p>
      <w:pPr>
        <w:pStyle w:val="FirstParagraph"/>
      </w:pPr>
      <w:r>
        <w:rPr>
          <w:b/>
          <w:bCs/>
          <w:rFonts w:ascii="Noto Serif CJK SC" w:hAnsi="Noto Serif CJK SC" w:eastAsia="Noto Serif CJK SC" w:cs="Noto Serif CJK SC"/>
        </w:rPr>
        <w:t xml:space="preserve">图片与布局方案</w:t>
      </w:r>
    </w:p>
    <w:p>
      <w:pPr>
        <w:pStyle w:val="BodyText"/>
      </w:pPr>
      <w:r>
        <w:rPr>
          <w:rFonts w:ascii="Noto Serif CJK SC" w:hAnsi="Noto Serif CJK SC" w:eastAsia="Noto Serif CJK SC" w:cs="Noto Serif CJK SC"/>
        </w:rPr>
        <w:t xml:space="preserve">保留原文图1局部并配数字流水；区分“提及次数”与“属性种类”。</w:t>
      </w:r>
    </w:p>
    <w:p>
      <w:pPr>
        <w:pStyle w:val="BodyText"/>
      </w:pPr>
      <w:r>
        <w:rPr>
          <w:b/>
          <w:bCs/>
          <w:rFonts w:ascii="Noto Serif CJK SC" w:hAnsi="Noto Serif CJK SC" w:eastAsia="Noto Serif CJK SC" w:cs="Noto Serif CJK SC"/>
        </w:rPr>
        <w:t xml:space="preserve">原文依据</w:t>
      </w:r>
    </w:p>
    <w:p>
      <w:pPr>
        <w:pStyle w:val="BodyText"/>
      </w:pPr>
      <w:r>
        <w:rPr>
          <w:rFonts w:ascii="Noto Serif CJK SC" w:hAnsi="Noto Serif CJK SC" w:eastAsia="Noto Serif CJK SC" w:cs="Noto Serif CJK SC"/>
        </w:rPr>
        <w:t xml:space="preserve">原文第406–408页、图1；讲稿第5段</w:t>
      </w:r>
    </w:p>
    <w:p>
      <w:pPr>
        <w:pStyle w:val="CaptionedFigure"/>
      </w:pPr>
      <w:r>
        <w:rPr>
          <w:rFonts w:ascii="Noto Serif CJK SC" w:hAnsi="Noto Serif CJK SC" w:eastAsia="Noto Serif CJK SC" w:cs="Noto Serif CJK SC"/>
        </w:rPr>
        <w:drawing>
          <wp:inline>
            <wp:extent cx="5334000" cy="6297975"/>
            <wp:effectExtent b="0" l="0" r="0" t="0"/>
            <wp:docPr descr="原文素材" title="" id="32" name="Picture"/>
            <a:graphic>
              <a:graphicData uri="http://schemas.openxmlformats.org/drawingml/2006/picture">
                <pic:pic>
                  <pic:nvPicPr>
                    <pic:cNvPr descr="assets/figure-1-study-flow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2979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Noto Serif CJK SC" w:hAnsi="Noto Serif CJK SC" w:eastAsia="Noto Serif CJK SC" w:cs="Noto Serif CJK SC"/>
        </w:rPr>
        <w:t xml:space="preserve">原文素材</w:t>
      </w:r>
    </w:p>
    <w:bookmarkEnd w:id="34"/>
    <w:bookmarkStart w:id="35" w:name="跨领域覆盖增强广度但样本仍全部来自德国"/>
    <w:p>
      <w:pPr>
        <w:pStyle w:val="Heading3"/>
      </w:pPr>
      <w:r>
        <w:rPr>
          <w:rFonts w:ascii="Noto Serif CJK SC" w:hAnsi="Noto Serif CJK SC" w:eastAsia="Noto Serif CJK SC" w:cs="Noto Serif CJK SC"/>
        </w:rPr>
        <w:t xml:space="preserve">09｜跨领域覆盖增强广度，但样本仍全部来自德国</w:t>
      </w:r>
    </w:p>
    <w:p>
      <w:pPr>
        <w:pStyle w:val="FirstParagraph"/>
      </w:pPr>
      <w:r>
        <w:rPr>
          <w:rFonts w:ascii="Noto Serif CJK SC" w:hAnsi="Noto Serif CJK SC" w:eastAsia="Noto Serif CJK SC" w:cs="Noto Serif CJK SC"/>
        </w:rPr>
        <w:t xml:space="preserve">时间：09:40–10:30；内容性质：样本及适用范围。</w:t>
      </w:r>
    </w:p>
    <w:p>
      <w:pPr>
        <w:pStyle w:val="BodyText"/>
      </w:pPr>
      <w:r>
        <w:rPr>
          <w:b/>
          <w:bCs/>
          <w:rFonts w:ascii="Noto Serif CJK SC" w:hAnsi="Noto Serif CJK SC" w:eastAsia="Noto Serif CJK SC" w:cs="Noto Serif CJK SC"/>
        </w:rPr>
        <w:t xml:space="preserve">屏幕文案</w:t>
      </w:r>
    </w:p>
    <w:p>
      <w:pPr>
        <w:pStyle w:val="Compact"/>
        <w:numPr>
          <w:ilvl w:val="0"/>
          <w:numId w:val="1010"/>
        </w:numPr>
      </w:pPr>
      <w:r>
        <w:rPr>
          <w:rFonts w:ascii="Noto Serif CJK SC" w:hAnsi="Noto Serif CJK SC" w:eastAsia="Noto Serif CJK SC" w:cs="Noto Serif CJK SC"/>
        </w:rPr>
        <w:t xml:space="preserve">覆盖多个公共服务领域及联邦、州、地方层级</w:t>
      </w:r>
    </w:p>
    <w:p>
      <w:pPr>
        <w:pStyle w:val="Compact"/>
        <w:numPr>
          <w:ilvl w:val="0"/>
          <w:numId w:val="1010"/>
        </w:numPr>
      </w:pPr>
      <w:r>
        <w:rPr>
          <w:rFonts w:ascii="Noto Serif CJK SC" w:hAnsi="Noto Serif CJK SC" w:eastAsia="Noto Serif CJK SC" w:cs="Noto Serif CJK SC"/>
        </w:rPr>
        <w:t xml:space="preserve">四项有效样本合计1703，不能合并成一份完整测量样本</w:t>
      </w:r>
    </w:p>
    <w:p>
      <w:pPr>
        <w:pStyle w:val="Compact"/>
        <w:numPr>
          <w:ilvl w:val="0"/>
          <w:numId w:val="1010"/>
        </w:numPr>
      </w:pPr>
      <w:r>
        <w:rPr>
          <w:rFonts w:ascii="Noto Serif CJK SC" w:hAnsi="Noto Serif CJK SC" w:eastAsia="Noto Serif CJK SC" w:cs="Noto Serif CJK SC"/>
        </w:rPr>
        <w:t xml:space="preserve">德国：大陆法治传统、联邦制与公共部门专业化</w:t>
      </w:r>
    </w:p>
    <w:p>
      <w:pPr>
        <w:pStyle w:val="Compact"/>
        <w:numPr>
          <w:ilvl w:val="0"/>
          <w:numId w:val="1010"/>
        </w:numPr>
      </w:pPr>
      <w:r>
        <w:rPr>
          <w:rFonts w:ascii="Noto Serif CJK SC" w:hAnsi="Noto Serif CJK SC" w:eastAsia="Noto Serif CJK SC" w:cs="Noto Serif CJK SC"/>
        </w:rPr>
        <w:t xml:space="preserve">跨岗位结构验证，不等于跨国可推广性</w:t>
      </w:r>
    </w:p>
    <w:p>
      <w:pPr>
        <w:pStyle w:val="FirstParagraph"/>
      </w:pPr>
      <w:r>
        <w:rPr>
          <w:b/>
          <w:bCs/>
          <w:rFonts w:ascii="Noto Serif CJK SC" w:hAnsi="Noto Serif CJK SC" w:eastAsia="Noto Serif CJK SC" w:cs="Noto Serif CJK SC"/>
        </w:rPr>
        <w:t xml:space="preserve">图片与布局方案</w:t>
      </w:r>
    </w:p>
    <w:p>
      <w:pPr>
        <w:pStyle w:val="BodyText"/>
      </w:pPr>
      <w:r>
        <w:rPr>
          <w:rFonts w:ascii="Noto Serif CJK SC" w:hAnsi="Noto Serif CJK SC" w:eastAsia="Noto Serif CJK SC" w:cs="Noto Serif CJK SC"/>
        </w:rPr>
        <w:t xml:space="preserve">四个样本量与行政情境短句；表1完整原图移至备份，不把全表缩成不可读小字。</w:t>
      </w:r>
    </w:p>
    <w:p>
      <w:pPr>
        <w:pStyle w:val="BodyText"/>
      </w:pPr>
      <w:r>
        <w:rPr>
          <w:b/>
          <w:bCs/>
          <w:rFonts w:ascii="Noto Serif CJK SC" w:hAnsi="Noto Serif CJK SC" w:eastAsia="Noto Serif CJK SC" w:cs="Noto Serif CJK SC"/>
        </w:rPr>
        <w:t xml:space="preserve">原文依据</w:t>
      </w:r>
    </w:p>
    <w:p>
      <w:pPr>
        <w:pStyle w:val="BodyText"/>
      </w:pPr>
      <w:r>
        <w:rPr>
          <w:rFonts w:ascii="Noto Serif CJK SC" w:hAnsi="Noto Serif CJK SC" w:eastAsia="Noto Serif CJK SC" w:cs="Noto Serif CJK SC"/>
        </w:rPr>
        <w:t xml:space="preserve">原文表1，第407页；情境说明第406页；讲稿第5段</w:t>
      </w:r>
    </w:p>
    <w:bookmarkEnd w:id="35"/>
    <w:bookmarkStart w:id="36" w:name="rrm用限时匹配判断减少反思性作答"/>
    <w:p>
      <w:pPr>
        <w:pStyle w:val="Heading3"/>
      </w:pPr>
      <w:r>
        <w:rPr>
          <w:rFonts w:ascii="Noto Serif CJK SC" w:hAnsi="Noto Serif CJK SC" w:eastAsia="Noto Serif CJK SC" w:cs="Noto Serif CJK SC"/>
        </w:rPr>
        <w:t xml:space="preserve">10｜RRM用限时匹配判断减少反思性作答</w:t>
      </w:r>
    </w:p>
    <w:p>
      <w:pPr>
        <w:pStyle w:val="FirstParagraph"/>
      </w:pPr>
      <w:r>
        <w:rPr>
          <w:rFonts w:ascii="Noto Serif CJK SC" w:hAnsi="Noto Serif CJK SC" w:eastAsia="Noto Serif CJK SC" w:cs="Noto Serif CJK SC"/>
        </w:rPr>
        <w:t xml:space="preserve">时间：10:30–11:40；内容性质：测量方法。</w:t>
      </w:r>
    </w:p>
    <w:p>
      <w:pPr>
        <w:pStyle w:val="BodyText"/>
      </w:pPr>
      <w:r>
        <w:rPr>
          <w:b/>
          <w:bCs/>
          <w:rFonts w:ascii="Noto Serif CJK SC" w:hAnsi="Noto Serif CJK SC" w:eastAsia="Noto Serif CJK SC" w:cs="Noto Serif CJK SC"/>
        </w:rPr>
        <w:t xml:space="preserve">屏幕文案</w:t>
      </w:r>
    </w:p>
    <w:p>
      <w:pPr>
        <w:pStyle w:val="Compact"/>
        <w:numPr>
          <w:ilvl w:val="0"/>
          <w:numId w:val="1011"/>
        </w:numPr>
      </w:pPr>
      <w:r>
        <w:rPr>
          <w:rFonts w:ascii="Noto Serif CJK SC" w:hAnsi="Noto Serif CJK SC" w:eastAsia="Noto Serif CJK SC" w:cs="Noto Serif CJK SC"/>
        </w:rPr>
        <w:t xml:space="preserve">随机呈现“公民”与83个属性词</w:t>
      </w:r>
    </w:p>
    <w:p>
      <w:pPr>
        <w:pStyle w:val="Compact"/>
        <w:numPr>
          <w:ilvl w:val="0"/>
          <w:numId w:val="1011"/>
        </w:numPr>
      </w:pPr>
      <w:r>
        <w:rPr>
          <w:rFonts w:ascii="Noto Serif CJK SC" w:hAnsi="Noto Serif CJK SC" w:eastAsia="Noto Serif CJK SC" w:cs="Noto Serif CJK SC"/>
        </w:rPr>
        <w:t xml:space="preserve">快速选择 Match / No match</w:t>
      </w:r>
    </w:p>
    <w:p>
      <w:pPr>
        <w:pStyle w:val="Compact"/>
        <w:numPr>
          <w:ilvl w:val="0"/>
          <w:numId w:val="1011"/>
        </w:numPr>
      </w:pPr>
      <w:r>
        <w:rPr>
          <w:rFonts w:ascii="Noto Serif CJK SC" w:hAnsi="Noto Serif CJK SC" w:eastAsia="Noto Serif CJK SC" w:cs="Noto Serif CJK SC"/>
        </w:rPr>
        <w:t xml:space="preserve">保留300–10,000ms反应；研究2有效回答平均约1.38秒</w:t>
      </w:r>
    </w:p>
    <w:p>
      <w:pPr>
        <w:pStyle w:val="Compact"/>
        <w:numPr>
          <w:ilvl w:val="0"/>
          <w:numId w:val="1011"/>
        </w:numPr>
      </w:pPr>
      <w:r>
        <w:rPr>
          <w:rFonts w:ascii="Noto Serif CJK SC" w:hAnsi="Noto Serif CJK SC" w:eastAsia="Noto Serif CJK SC" w:cs="Noto Serif CJK SC"/>
        </w:rPr>
        <w:t xml:space="preserve">限时测量接近联想，但不保证捕捉全部无意识偏见</w:t>
      </w:r>
    </w:p>
    <w:p>
      <w:pPr>
        <w:pStyle w:val="FirstParagraph"/>
      </w:pPr>
      <w:r>
        <w:rPr>
          <w:b/>
          <w:bCs/>
          <w:rFonts w:ascii="Noto Serif CJK SC" w:hAnsi="Noto Serif CJK SC" w:eastAsia="Noto Serif CJK SC" w:cs="Noto Serif CJK SC"/>
        </w:rPr>
        <w:t xml:space="preserve">图片与布局方案</w:t>
      </w:r>
    </w:p>
    <w:p>
      <w:pPr>
        <w:pStyle w:val="BodyText"/>
      </w:pPr>
      <w:r>
        <w:rPr>
          <w:rFonts w:ascii="Noto Serif CJK SC" w:hAnsi="Noto Serif CJK SC" w:eastAsia="Noto Serif CJK SC" w:cs="Noto Serif CJK SC"/>
        </w:rPr>
        <w:t xml:space="preserve">屏幕任务简图，标“根据程序说明绘制”；不伪造参与者真实截图或结果。</w:t>
      </w:r>
    </w:p>
    <w:p>
      <w:pPr>
        <w:pStyle w:val="BodyText"/>
      </w:pPr>
      <w:r>
        <w:rPr>
          <w:b/>
          <w:bCs/>
          <w:rFonts w:ascii="Noto Serif CJK SC" w:hAnsi="Noto Serif CJK SC" w:eastAsia="Noto Serif CJK SC" w:cs="Noto Serif CJK SC"/>
        </w:rPr>
        <w:t xml:space="preserve">原文依据</w:t>
      </w:r>
    </w:p>
    <w:p>
      <w:pPr>
        <w:pStyle w:val="BodyText"/>
      </w:pPr>
      <w:r>
        <w:rPr>
          <w:rFonts w:ascii="Noto Serif CJK SC" w:hAnsi="Noto Serif CJK SC" w:eastAsia="Noto Serif CJK SC" w:cs="Noto Serif CJK SC"/>
        </w:rPr>
        <w:t xml:space="preserve">原文第408页；讲稿第6段</w:t>
      </w:r>
    </w:p>
    <w:bookmarkEnd w:id="36"/>
    <w:bookmarkStart w:id="40" w:name="efa得到六因子并形成34项与17项两个版本"/>
    <w:p>
      <w:pPr>
        <w:pStyle w:val="Heading3"/>
      </w:pPr>
      <w:r>
        <w:rPr>
          <w:rFonts w:ascii="Noto Serif CJK SC" w:hAnsi="Noto Serif CJK SC" w:eastAsia="Noto Serif CJK SC" w:cs="Noto Serif CJK SC"/>
        </w:rPr>
        <w:t xml:space="preserve">11｜EFA得到六因子，并形成34项与17项两个版本</w:t>
      </w:r>
    </w:p>
    <w:p>
      <w:pPr>
        <w:pStyle w:val="FirstParagraph"/>
      </w:pPr>
      <w:r>
        <w:rPr>
          <w:rFonts w:ascii="Noto Serif CJK SC" w:hAnsi="Noto Serif CJK SC" w:eastAsia="Noto Serif CJK SC" w:cs="Noto Serif CJK SC"/>
        </w:rPr>
        <w:t xml:space="preserve">时间：11:40–13:00；内容性质：实证方法与结果。</w:t>
      </w:r>
    </w:p>
    <w:p>
      <w:pPr>
        <w:pStyle w:val="BodyText"/>
      </w:pPr>
      <w:r>
        <w:rPr>
          <w:b/>
          <w:bCs/>
          <w:rFonts w:ascii="Noto Serif CJK SC" w:hAnsi="Noto Serif CJK SC" w:eastAsia="Noto Serif CJK SC" w:cs="Noto Serif CJK SC"/>
        </w:rPr>
        <w:t xml:space="preserve">屏幕文案</w:t>
      </w:r>
    </w:p>
    <w:p>
      <w:pPr>
        <w:pStyle w:val="Compact"/>
        <w:numPr>
          <w:ilvl w:val="0"/>
          <w:numId w:val="1012"/>
        </w:numPr>
      </w:pPr>
      <w:r>
        <w:rPr>
          <w:rFonts w:ascii="Noto Serif CJK SC" w:hAnsi="Noto Serif CJK SC" w:eastAsia="Noto Serif CJK SC" w:cs="Noto Serif CJK SC"/>
        </w:rPr>
        <w:t xml:space="preserve">数据：二元回答；四分相关矩阵；允许因子相关</w:t>
      </w:r>
    </w:p>
    <w:p>
      <w:pPr>
        <w:pStyle w:val="Compact"/>
        <w:numPr>
          <w:ilvl w:val="0"/>
          <w:numId w:val="1012"/>
        </w:numPr>
      </w:pPr>
      <w:r>
        <w:rPr>
          <w:rFonts w:ascii="Noto Serif CJK SC" w:hAnsi="Noto Serif CJK SC" w:eastAsia="Noto Serif CJK SC" w:cs="Noto Serif CJK SC"/>
        </w:rPr>
        <w:t xml:space="preserve">六因子34属性：解释54.4%方差；五因子50.9%</w:t>
      </w:r>
    </w:p>
    <w:p>
      <w:pPr>
        <w:pStyle w:val="Compact"/>
        <w:numPr>
          <w:ilvl w:val="0"/>
          <w:numId w:val="1012"/>
        </w:numPr>
      </w:pPr>
      <w:r>
        <w:rPr>
          <w:rFonts w:ascii="Noto Serif CJK SC" w:hAnsi="Noto Serif CJK SC" w:eastAsia="Noto Serif CJK SC" w:cs="Noto Serif CJK SC"/>
        </w:rPr>
        <w:t xml:space="preserve">每因子保留三个高载荷属性，Foreignness保留两个</w:t>
      </w:r>
    </w:p>
    <w:p>
      <w:pPr>
        <w:pStyle w:val="Compact"/>
        <w:numPr>
          <w:ilvl w:val="0"/>
          <w:numId w:val="1012"/>
        </w:numPr>
      </w:pPr>
      <w:r>
        <w:rPr>
          <w:rFonts w:ascii="Noto Serif CJK SC" w:hAnsi="Noto Serif CJK SC" w:eastAsia="Noto Serif CJK SC" w:cs="Noto Serif CJK SC"/>
        </w:rPr>
        <w:t xml:space="preserve">因子分析识别属性维度，不是把人聚成六群</w:t>
      </w:r>
    </w:p>
    <w:p>
      <w:pPr>
        <w:pStyle w:val="FirstParagraph"/>
      </w:pPr>
      <w:r>
        <w:rPr>
          <w:b/>
          <w:bCs/>
          <w:rFonts w:ascii="Noto Serif CJK SC" w:hAnsi="Noto Serif CJK SC" w:eastAsia="Noto Serif CJK SC" w:cs="Noto Serif CJK SC"/>
        </w:rPr>
        <w:t xml:space="preserve">图片与布局方案</w:t>
      </w:r>
    </w:p>
    <w:p>
      <w:pPr>
        <w:pStyle w:val="BodyText"/>
      </w:pPr>
      <w:r>
        <w:rPr>
          <w:rFonts w:ascii="Noto Serif CJK SC" w:hAnsi="Noto Serif CJK SC" w:eastAsia="Noto Serif CJK SC" w:cs="Noto Serif CJK SC"/>
        </w:rPr>
        <w:t xml:space="preserve">原文表2截取因子名称与代表属性；中文流程说明34→17。完整表进入备份。</w:t>
      </w:r>
    </w:p>
    <w:p>
      <w:pPr>
        <w:pStyle w:val="BodyText"/>
      </w:pPr>
      <w:r>
        <w:rPr>
          <w:b/>
          <w:bCs/>
          <w:rFonts w:ascii="Noto Serif CJK SC" w:hAnsi="Noto Serif CJK SC" w:eastAsia="Noto Serif CJK SC" w:cs="Noto Serif CJK SC"/>
        </w:rPr>
        <w:t xml:space="preserve">原文依据</w:t>
      </w:r>
    </w:p>
    <w:p>
      <w:pPr>
        <w:pStyle w:val="BodyText"/>
      </w:pPr>
      <w:r>
        <w:rPr>
          <w:rFonts w:ascii="Noto Serif CJK SC" w:hAnsi="Noto Serif CJK SC" w:eastAsia="Noto Serif CJK SC" w:cs="Noto Serif CJK SC"/>
        </w:rPr>
        <w:t xml:space="preserve">原文表2，第409页；方法第408页；讲稿第6段</w:t>
      </w:r>
    </w:p>
    <w:p>
      <w:pPr>
        <w:pStyle w:val="CaptionedFigure"/>
      </w:pPr>
      <w:r>
        <w:rPr>
          <w:rFonts w:ascii="Noto Serif CJK SC" w:hAnsi="Noto Serif CJK SC" w:eastAsia="Noto Serif CJK SC" w:cs="Noto Serif CJK SC"/>
        </w:rPr>
        <w:drawing>
          <wp:inline>
            <wp:extent cx="5334000" cy="5438383"/>
            <wp:effectExtent b="0" l="0" r="0" t="0"/>
            <wp:docPr descr="原文素材" title="" id="38" name="Picture"/>
            <a:graphic>
              <a:graphicData uri="http://schemas.openxmlformats.org/drawingml/2006/picture">
                <pic:pic>
                  <pic:nvPicPr>
                    <pic:cNvPr descr="assets/table-2-efa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383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Noto Serif CJK SC" w:hAnsi="Noto Serif CJK SC" w:eastAsia="Noto Serif CJK SC" w:cs="Noto Serif CJK SC"/>
        </w:rPr>
        <w:t xml:space="preserve">原文素材</w:t>
      </w:r>
    </w:p>
    <w:bookmarkEnd w:id="40"/>
    <w:bookmarkStart w:id="41" w:name="六个原型是六副认知镜头可以同时出现"/>
    <w:p>
      <w:pPr>
        <w:pStyle w:val="Heading3"/>
      </w:pPr>
      <w:r>
        <w:rPr>
          <w:rFonts w:ascii="Noto Serif CJK SC" w:hAnsi="Noto Serif CJK SC" w:eastAsia="Noto Serif CJK SC" w:cs="Noto Serif CJK SC"/>
        </w:rPr>
        <w:t xml:space="preserve">12｜六个原型是六副认知镜头，可以同时出现</w:t>
      </w:r>
    </w:p>
    <w:p>
      <w:pPr>
        <w:pStyle w:val="FirstParagraph"/>
      </w:pPr>
      <w:r>
        <w:rPr>
          <w:rFonts w:ascii="Noto Serif CJK SC" w:hAnsi="Noto Serif CJK SC" w:eastAsia="Noto Serif CJK SC" w:cs="Noto Serif CJK SC"/>
        </w:rPr>
        <w:t xml:space="preserve">时间：13:00–13:35；内容性质：实证结构及概念解释。</w:t>
      </w:r>
    </w:p>
    <w:p>
      <w:pPr>
        <w:pStyle w:val="BodyText"/>
      </w:pPr>
      <w:r>
        <w:rPr>
          <w:b/>
          <w:bCs/>
          <w:rFonts w:ascii="Noto Serif CJK SC" w:hAnsi="Noto Serif CJK SC" w:eastAsia="Noto Serif CJK SC" w:cs="Noto Serif CJK SC"/>
        </w:rPr>
        <w:t xml:space="preserve">屏幕文案</w:t>
      </w:r>
    </w:p>
    <w:p>
      <w:pPr>
        <w:pStyle w:val="Compact"/>
        <w:numPr>
          <w:ilvl w:val="0"/>
          <w:numId w:val="1013"/>
        </w:numPr>
      </w:pPr>
      <w:r>
        <w:rPr>
          <w:rFonts w:ascii="Noto Serif CJK SC" w:hAnsi="Noto Serif CJK SC" w:eastAsia="Noto Serif CJK SC" w:cs="Noto Serif CJK SC"/>
        </w:rPr>
        <w:t xml:space="preserve">Engagement｜参与投入；Kindness｜友善</w:t>
      </w:r>
    </w:p>
    <w:p>
      <w:pPr>
        <w:pStyle w:val="Compact"/>
        <w:numPr>
          <w:ilvl w:val="0"/>
          <w:numId w:val="1013"/>
        </w:numPr>
      </w:pPr>
      <w:r>
        <w:rPr>
          <w:rFonts w:ascii="Noto Serif CJK SC" w:hAnsi="Noto Serif CJK SC" w:eastAsia="Noto Serif CJK SC" w:cs="Noto Serif CJK SC"/>
        </w:rPr>
        <w:t xml:space="preserve">Determination｜强势诉求；Reticence｜内敛</w:t>
      </w:r>
    </w:p>
    <w:p>
      <w:pPr>
        <w:pStyle w:val="Compact"/>
        <w:numPr>
          <w:ilvl w:val="0"/>
          <w:numId w:val="1013"/>
        </w:numPr>
      </w:pPr>
      <w:r>
        <w:rPr>
          <w:rFonts w:ascii="Noto Serif CJK SC" w:hAnsi="Noto Serif CJK SC" w:eastAsia="Noto Serif CJK SC" w:cs="Noto Serif CJK SC"/>
        </w:rPr>
        <w:t xml:space="preserve">Neediness｜求助困境；Foreignness｜外来性</w:t>
      </w:r>
    </w:p>
    <w:p>
      <w:pPr>
        <w:pStyle w:val="Compact"/>
        <w:numPr>
          <w:ilvl w:val="0"/>
          <w:numId w:val="1013"/>
        </w:numPr>
      </w:pPr>
      <w:r>
        <w:rPr>
          <w:rFonts w:ascii="Noto Serif CJK SC" w:hAnsi="Noto Serif CJK SC" w:eastAsia="Noto Serif CJK SC" w:cs="Noto Serif CJK SC"/>
        </w:rPr>
        <w:t xml:space="preserve">同一公民可能同时触发多个原型</w:t>
      </w:r>
    </w:p>
    <w:p>
      <w:pPr>
        <w:pStyle w:val="FirstParagraph"/>
      </w:pPr>
      <w:r>
        <w:rPr>
          <w:b/>
          <w:bCs/>
          <w:rFonts w:ascii="Noto Serif CJK SC" w:hAnsi="Noto Serif CJK SC" w:eastAsia="Noto Serif CJK SC" w:cs="Noto Serif CJK SC"/>
        </w:rPr>
        <w:t xml:space="preserve">图片与布局方案</w:t>
      </w:r>
    </w:p>
    <w:p>
      <w:pPr>
        <w:pStyle w:val="BodyText"/>
      </w:pPr>
      <w:r>
        <w:rPr>
          <w:rFonts w:ascii="Noto Serif CJK SC" w:hAnsi="Noto Serif CJK SC" w:eastAsia="Noto Serif CJK SC" w:cs="Noto Serif CJK SC"/>
        </w:rPr>
        <w:t xml:space="preserve">六名称轨道或2×3列表；不用真实人口分类图、饼图或类型占比。</w:t>
      </w:r>
    </w:p>
    <w:p>
      <w:pPr>
        <w:pStyle w:val="BodyText"/>
      </w:pPr>
      <w:r>
        <w:rPr>
          <w:b/>
          <w:bCs/>
          <w:rFonts w:ascii="Noto Serif CJK SC" w:hAnsi="Noto Serif CJK SC" w:eastAsia="Noto Serif CJK SC" w:cs="Noto Serif CJK SC"/>
        </w:rPr>
        <w:t xml:space="preserve">原文依据</w:t>
      </w:r>
    </w:p>
    <w:p>
      <w:pPr>
        <w:pStyle w:val="BodyText"/>
      </w:pPr>
      <w:r>
        <w:rPr>
          <w:rFonts w:ascii="Noto Serif CJK SC" w:hAnsi="Noto Serif CJK SC" w:eastAsia="Noto Serif CJK SC" w:cs="Noto Serif CJK SC"/>
        </w:rPr>
        <w:t xml:space="preserve">原文第409–412页、附录B；讲稿第7段</w:t>
      </w:r>
    </w:p>
    <w:bookmarkEnd w:id="41"/>
    <w:bookmarkStart w:id="42" w:name="参与投入关注行动投入友善关注互动方式"/>
    <w:p>
      <w:pPr>
        <w:pStyle w:val="Heading3"/>
      </w:pPr>
      <w:r>
        <w:rPr>
          <w:rFonts w:ascii="Noto Serif CJK SC" w:hAnsi="Noto Serif CJK SC" w:eastAsia="Noto Serif CJK SC" w:cs="Noto Serif CJK SC"/>
        </w:rPr>
        <w:t xml:space="preserve">13｜参与投入关注行动投入，友善关注互动方式</w:t>
      </w:r>
    </w:p>
    <w:p>
      <w:pPr>
        <w:pStyle w:val="FirstParagraph"/>
      </w:pPr>
      <w:r>
        <w:rPr>
          <w:rFonts w:ascii="Noto Serif CJK SC" w:hAnsi="Noto Serif CJK SC" w:eastAsia="Noto Serif CJK SC" w:cs="Noto Serif CJK SC"/>
        </w:rPr>
        <w:t xml:space="preserve">时间：13:35–14:35；内容性质：原型解释。</w:t>
      </w:r>
    </w:p>
    <w:p>
      <w:pPr>
        <w:pStyle w:val="BodyText"/>
      </w:pPr>
      <w:r>
        <w:rPr>
          <w:b/>
          <w:bCs/>
          <w:rFonts w:ascii="Noto Serif CJK SC" w:hAnsi="Noto Serif CJK SC" w:eastAsia="Noto Serif CJK SC" w:cs="Noto Serif CJK SC"/>
        </w:rPr>
        <w:t xml:space="preserve">屏幕文案</w:t>
      </w:r>
    </w:p>
    <w:p>
      <w:pPr>
        <w:pStyle w:val="Compact"/>
        <w:numPr>
          <w:ilvl w:val="0"/>
          <w:numId w:val="1014"/>
        </w:numPr>
      </w:pPr>
      <w:r>
        <w:rPr>
          <w:rFonts w:ascii="Noto Serif CJK SC" w:hAnsi="Noto Serif CJK SC" w:eastAsia="Noto Serif CJK SC" w:cs="Noto Serif CJK SC"/>
        </w:rPr>
        <w:t xml:space="preserve">Engagement：motivated / conscientious / goal-driven</w:t>
      </w:r>
    </w:p>
    <w:p>
      <w:pPr>
        <w:pStyle w:val="Compact"/>
        <w:numPr>
          <w:ilvl w:val="0"/>
          <w:numId w:val="1014"/>
        </w:numPr>
      </w:pPr>
      <w:r>
        <w:rPr>
          <w:rFonts w:ascii="Noto Serif CJK SC" w:hAnsi="Noto Serif CJK SC" w:eastAsia="Noto Serif CJK SC" w:cs="Noto Serif CJK SC"/>
        </w:rPr>
        <w:t xml:space="preserve">中文：有动力、认真尽责、目标导向</w:t>
      </w:r>
    </w:p>
    <w:p>
      <w:pPr>
        <w:pStyle w:val="Compact"/>
        <w:numPr>
          <w:ilvl w:val="0"/>
          <w:numId w:val="1014"/>
        </w:numPr>
      </w:pPr>
      <w:r>
        <w:rPr>
          <w:rFonts w:ascii="Noto Serif CJK SC" w:hAnsi="Noto Serif CJK SC" w:eastAsia="Noto Serif CJK SC" w:cs="Noto Serif CJK SC"/>
        </w:rPr>
        <w:t xml:space="preserve">Kindness：friendly / polite / nice</w:t>
      </w:r>
    </w:p>
    <w:p>
      <w:pPr>
        <w:pStyle w:val="Compact"/>
        <w:numPr>
          <w:ilvl w:val="0"/>
          <w:numId w:val="1014"/>
        </w:numPr>
      </w:pPr>
      <w:r>
        <w:rPr>
          <w:rFonts w:ascii="Noto Serif CJK SC" w:hAnsi="Noto Serif CJK SC" w:eastAsia="Noto Serif CJK SC" w:cs="Noto Serif CJK SC"/>
        </w:rPr>
        <w:t xml:space="preserve">中文：友好、有礼貌、和善</w:t>
      </w:r>
    </w:p>
    <w:p>
      <w:pPr>
        <w:pStyle w:val="FirstParagraph"/>
      </w:pPr>
      <w:r>
        <w:rPr>
          <w:b/>
          <w:bCs/>
          <w:rFonts w:ascii="Noto Serif CJK SC" w:hAnsi="Noto Serif CJK SC" w:eastAsia="Noto Serif CJK SC" w:cs="Noto Serif CJK SC"/>
        </w:rPr>
        <w:t xml:space="preserve">图片与布局方案</w:t>
      </w:r>
    </w:p>
    <w:p>
      <w:pPr>
        <w:pStyle w:val="BodyText"/>
      </w:pPr>
      <w:r>
        <w:rPr>
          <w:rFonts w:ascii="Noto Serif CJK SC" w:hAnsi="Noto Serif CJK SC" w:eastAsia="Noto Serif CJK SC" w:cs="Noto Serif CJK SC"/>
        </w:rPr>
        <w:t xml:space="preserve">双栏中文属性，保留英文词；加入一句“客气不等于准备充分”。</w:t>
      </w:r>
    </w:p>
    <w:p>
      <w:pPr>
        <w:pStyle w:val="BodyText"/>
      </w:pPr>
      <w:r>
        <w:rPr>
          <w:b/>
          <w:bCs/>
          <w:rFonts w:ascii="Noto Serif CJK SC" w:hAnsi="Noto Serif CJK SC" w:eastAsia="Noto Serif CJK SC" w:cs="Noto Serif CJK SC"/>
        </w:rPr>
        <w:t xml:space="preserve">原文依据</w:t>
      </w:r>
    </w:p>
    <w:p>
      <w:pPr>
        <w:pStyle w:val="BodyText"/>
      </w:pPr>
      <w:r>
        <w:rPr>
          <w:rFonts w:ascii="Noto Serif CJK SC" w:hAnsi="Noto Serif CJK SC" w:eastAsia="Noto Serif CJK SC" w:cs="Noto Serif CJK SC"/>
        </w:rPr>
        <w:t xml:space="preserve">原文附录B，第418页；讨论第411–412页；讲稿第7段</w:t>
      </w:r>
    </w:p>
    <w:bookmarkEnd w:id="42"/>
    <w:bookmarkStart w:id="43" w:name="强势诉求不能自动等同无理内敛也不等同不合作"/>
    <w:p>
      <w:pPr>
        <w:pStyle w:val="Heading3"/>
      </w:pPr>
      <w:r>
        <w:rPr>
          <w:rFonts w:ascii="Noto Serif CJK SC" w:hAnsi="Noto Serif CJK SC" w:eastAsia="Noto Serif CJK SC" w:cs="Noto Serif CJK SC"/>
        </w:rPr>
        <w:t xml:space="preserve">14｜强势诉求不能自动等同无理，内敛也不等同不合作</w:t>
      </w:r>
    </w:p>
    <w:p>
      <w:pPr>
        <w:pStyle w:val="FirstParagraph"/>
      </w:pPr>
      <w:r>
        <w:rPr>
          <w:rFonts w:ascii="Noto Serif CJK SC" w:hAnsi="Noto Serif CJK SC" w:eastAsia="Noto Serif CJK SC" w:cs="Noto Serif CJK SC"/>
        </w:rPr>
        <w:t xml:space="preserve">时间：14:35–15:35；内容性质：原型解释＋自主评议。</w:t>
      </w:r>
    </w:p>
    <w:p>
      <w:pPr>
        <w:pStyle w:val="BodyText"/>
      </w:pPr>
      <w:r>
        <w:rPr>
          <w:b/>
          <w:bCs/>
          <w:rFonts w:ascii="Noto Serif CJK SC" w:hAnsi="Noto Serif CJK SC" w:eastAsia="Noto Serif CJK SC" w:cs="Noto Serif CJK SC"/>
        </w:rPr>
        <w:t xml:space="preserve">屏幕文案</w:t>
      </w:r>
    </w:p>
    <w:p>
      <w:pPr>
        <w:pStyle w:val="Compact"/>
        <w:numPr>
          <w:ilvl w:val="0"/>
          <w:numId w:val="1015"/>
        </w:numPr>
      </w:pPr>
      <w:r>
        <w:rPr>
          <w:rFonts w:ascii="Noto Serif CJK SC" w:hAnsi="Noto Serif CJK SC" w:eastAsia="Noto Serif CJK SC" w:cs="Noto Serif CJK SC"/>
        </w:rPr>
        <w:t xml:space="preserve">Determination：egoistic / demanding / assertive</w:t>
      </w:r>
    </w:p>
    <w:p>
      <w:pPr>
        <w:pStyle w:val="Compact"/>
        <w:numPr>
          <w:ilvl w:val="0"/>
          <w:numId w:val="1015"/>
        </w:numPr>
      </w:pPr>
      <w:r>
        <w:rPr>
          <w:rFonts w:ascii="Noto Serif CJK SC" w:hAnsi="Noto Serif CJK SC" w:eastAsia="Noto Serif CJK SC" w:cs="Noto Serif CJK SC"/>
        </w:rPr>
        <w:t xml:space="preserve">语境译法：自我中心、要求很多、坚持己见</w:t>
      </w:r>
    </w:p>
    <w:p>
      <w:pPr>
        <w:pStyle w:val="Compact"/>
        <w:numPr>
          <w:ilvl w:val="0"/>
          <w:numId w:val="1015"/>
        </w:numPr>
      </w:pPr>
      <w:r>
        <w:rPr>
          <w:rFonts w:ascii="Noto Serif CJK SC" w:hAnsi="Noto Serif CJK SC" w:eastAsia="Noto Serif CJK SC" w:cs="Noto Serif CJK SC"/>
        </w:rPr>
        <w:t xml:space="preserve">Reticence：shy / reserved / introvert</w:t>
      </w:r>
    </w:p>
    <w:p>
      <w:pPr>
        <w:pStyle w:val="Compact"/>
        <w:numPr>
          <w:ilvl w:val="0"/>
          <w:numId w:val="1015"/>
        </w:numPr>
      </w:pPr>
      <w:r>
        <w:rPr>
          <w:rFonts w:ascii="Noto Serif CJK SC" w:hAnsi="Noto Serif CJK SC" w:eastAsia="Noto Serif CJK SC" w:cs="Noto Serif CJK SC"/>
        </w:rPr>
        <w:t xml:space="preserve">规范性追问：合法权利表达与攻击行为应区分</w:t>
      </w:r>
    </w:p>
    <w:p>
      <w:pPr>
        <w:pStyle w:val="FirstParagraph"/>
      </w:pPr>
      <w:r>
        <w:rPr>
          <w:b/>
          <w:bCs/>
          <w:rFonts w:ascii="Noto Serif CJK SC" w:hAnsi="Noto Serif CJK SC" w:eastAsia="Noto Serif CJK SC" w:cs="Noto Serif CJK SC"/>
        </w:rPr>
        <w:t xml:space="preserve">图片与布局方案</w:t>
      </w:r>
    </w:p>
    <w:p>
      <w:pPr>
        <w:pStyle w:val="BodyText"/>
      </w:pPr>
      <w:r>
        <w:rPr>
          <w:rFonts w:ascii="Noto Serif CJK SC" w:hAnsi="Noto Serif CJK SC" w:eastAsia="Noto Serif CJK SC" w:cs="Noto Serif CJK SC"/>
        </w:rPr>
        <w:t xml:space="preserve">双栏词组，底部明确“规范性追问”为汇报评议；不把全部维权者贴负面标签。</w:t>
      </w:r>
    </w:p>
    <w:p>
      <w:pPr>
        <w:pStyle w:val="BodyText"/>
      </w:pPr>
      <w:r>
        <w:rPr>
          <w:b/>
          <w:bCs/>
          <w:rFonts w:ascii="Noto Serif CJK SC" w:hAnsi="Noto Serif CJK SC" w:eastAsia="Noto Serif CJK SC" w:cs="Noto Serif CJK SC"/>
        </w:rPr>
        <w:t xml:space="preserve">原文依据</w:t>
      </w:r>
    </w:p>
    <w:p>
      <w:pPr>
        <w:pStyle w:val="BodyText"/>
      </w:pPr>
      <w:r>
        <w:rPr>
          <w:rFonts w:ascii="Noto Serif CJK SC" w:hAnsi="Noto Serif CJK SC" w:eastAsia="Noto Serif CJK SC" w:cs="Noto Serif CJK SC"/>
        </w:rPr>
        <w:t xml:space="preserve">原文附录B、第412页；规范性追问为讲稿拓展</w:t>
      </w:r>
    </w:p>
    <w:bookmarkEnd w:id="43"/>
    <w:bookmarkStart w:id="44" w:name="求助困境与外来性不能替代资格和歧视测量"/>
    <w:p>
      <w:pPr>
        <w:pStyle w:val="Heading3"/>
      </w:pPr>
      <w:r>
        <w:rPr>
          <w:rFonts w:ascii="Noto Serif CJK SC" w:hAnsi="Noto Serif CJK SC" w:eastAsia="Noto Serif CJK SC" w:cs="Noto Serif CJK SC"/>
        </w:rPr>
        <w:t xml:space="preserve">15｜求助困境与外来性不能替代资格和歧视测量</w:t>
      </w:r>
    </w:p>
    <w:p>
      <w:pPr>
        <w:pStyle w:val="FirstParagraph"/>
      </w:pPr>
      <w:r>
        <w:rPr>
          <w:rFonts w:ascii="Noto Serif CJK SC" w:hAnsi="Noto Serif CJK SC" w:eastAsia="Noto Serif CJK SC" w:cs="Noto Serif CJK SC"/>
        </w:rPr>
        <w:t xml:space="preserve">时间：15:35–16:30；内容性质：原型解释及边界。</w:t>
      </w:r>
    </w:p>
    <w:p>
      <w:pPr>
        <w:pStyle w:val="BodyText"/>
      </w:pPr>
      <w:r>
        <w:rPr>
          <w:b/>
          <w:bCs/>
          <w:rFonts w:ascii="Noto Serif CJK SC" w:hAnsi="Noto Serif CJK SC" w:eastAsia="Noto Serif CJK SC" w:cs="Noto Serif CJK SC"/>
        </w:rPr>
        <w:t xml:space="preserve">屏幕文案</w:t>
      </w:r>
    </w:p>
    <w:p>
      <w:pPr>
        <w:pStyle w:val="Compact"/>
        <w:numPr>
          <w:ilvl w:val="0"/>
          <w:numId w:val="1016"/>
        </w:numPr>
      </w:pPr>
      <w:r>
        <w:rPr>
          <w:rFonts w:ascii="Noto Serif CJK SC" w:hAnsi="Noto Serif CJK SC" w:eastAsia="Noto Serif CJK SC" w:cs="Noto Serif CJK SC"/>
        </w:rPr>
        <w:t xml:space="preserve">Neediness：desperate / anxious / worried，主要表现情绪困境</w:t>
      </w:r>
    </w:p>
    <w:p>
      <w:pPr>
        <w:pStyle w:val="Compact"/>
        <w:numPr>
          <w:ilvl w:val="0"/>
          <w:numId w:val="1016"/>
        </w:numPr>
      </w:pPr>
      <w:r>
        <w:rPr>
          <w:rFonts w:ascii="Noto Serif CJK SC" w:hAnsi="Noto Serif CJK SC" w:eastAsia="Noto Serif CJK SC" w:cs="Noto Serif CJK SC"/>
        </w:rPr>
        <w:t xml:space="preserve">不等于已核实贫困程度或法定救助资格</w:t>
      </w:r>
    </w:p>
    <w:p>
      <w:pPr>
        <w:pStyle w:val="Compact"/>
        <w:numPr>
          <w:ilvl w:val="0"/>
          <w:numId w:val="1016"/>
        </w:numPr>
      </w:pPr>
      <w:r>
        <w:rPr>
          <w:rFonts w:ascii="Noto Serif CJK SC" w:hAnsi="Noto Serif CJK SC" w:eastAsia="Noto Serif CJK SC" w:cs="Noto Serif CJK SC"/>
        </w:rPr>
        <w:t xml:space="preserve">Foreignness：non-native / foreign-language</w:t>
      </w:r>
    </w:p>
    <w:p>
      <w:pPr>
        <w:pStyle w:val="Compact"/>
        <w:numPr>
          <w:ilvl w:val="0"/>
          <w:numId w:val="1016"/>
        </w:numPr>
      </w:pPr>
      <w:r>
        <w:rPr>
          <w:rFonts w:ascii="Noto Serif CJK SC" w:hAnsi="Noto Serif CJK SC" w:eastAsia="Noto Serif CJK SC" w:cs="Noto Serif CJK SC"/>
        </w:rPr>
        <w:t xml:space="preserve">来源与语言联想，不是对某群体的全面态度</w:t>
      </w:r>
    </w:p>
    <w:p>
      <w:pPr>
        <w:pStyle w:val="FirstParagraph"/>
      </w:pPr>
      <w:r>
        <w:rPr>
          <w:b/>
          <w:bCs/>
          <w:rFonts w:ascii="Noto Serif CJK SC" w:hAnsi="Noto Serif CJK SC" w:eastAsia="Noto Serif CJK SC" w:cs="Noto Serif CJK SC"/>
        </w:rPr>
        <w:t xml:space="preserve">图片与布局方案</w:t>
      </w:r>
    </w:p>
    <w:p>
      <w:pPr>
        <w:pStyle w:val="BodyText"/>
      </w:pPr>
      <w:r>
        <w:rPr>
          <w:rFonts w:ascii="Noto Serif CJK SC" w:hAnsi="Noto Serif CJK SC" w:eastAsia="Noto Serif CJK SC" w:cs="Noto Serif CJK SC"/>
        </w:rPr>
        <w:t xml:space="preserve">双栏关键词；示例“礼貌而焦虑的人可同时对应多个原型”。</w:t>
      </w:r>
    </w:p>
    <w:p>
      <w:pPr>
        <w:pStyle w:val="BodyText"/>
      </w:pPr>
      <w:r>
        <w:rPr>
          <w:b/>
          <w:bCs/>
          <w:rFonts w:ascii="Noto Serif CJK SC" w:hAnsi="Noto Serif CJK SC" w:eastAsia="Noto Serif CJK SC" w:cs="Noto Serif CJK SC"/>
        </w:rPr>
        <w:t xml:space="preserve">原文依据</w:t>
      </w:r>
    </w:p>
    <w:p>
      <w:pPr>
        <w:pStyle w:val="BodyText"/>
      </w:pPr>
      <w:r>
        <w:rPr>
          <w:rFonts w:ascii="Noto Serif CJK SC" w:hAnsi="Noto Serif CJK SC" w:eastAsia="Noto Serif CJK SC" w:cs="Noto Serif CJK SC"/>
        </w:rPr>
        <w:t xml:space="preserve">原文附录B、第412页；讲稿第7段</w:t>
      </w:r>
    </w:p>
    <w:bookmarkEnd w:id="44"/>
    <w:bookmarkStart w:id="48" w:name="独立cfa更支持17属性的一阶六因子模型"/>
    <w:p>
      <w:pPr>
        <w:pStyle w:val="Heading3"/>
      </w:pPr>
      <w:r>
        <w:rPr>
          <w:rFonts w:ascii="Noto Serif CJK SC" w:hAnsi="Noto Serif CJK SC" w:eastAsia="Noto Serif CJK SC" w:cs="Noto Serif CJK SC"/>
        </w:rPr>
        <w:t xml:space="preserve">16｜独立CFA更支持17属性的一阶六因子模型</w:t>
      </w:r>
    </w:p>
    <w:p>
      <w:pPr>
        <w:pStyle w:val="FirstParagraph"/>
      </w:pPr>
      <w:r>
        <w:rPr>
          <w:rFonts w:ascii="Noto Serif CJK SC" w:hAnsi="Noto Serif CJK SC" w:eastAsia="Noto Serif CJK SC" w:cs="Noto Serif CJK SC"/>
        </w:rPr>
        <w:t xml:space="preserve">时间：16:30–17:30；内容性质：实证验证。</w:t>
      </w:r>
    </w:p>
    <w:p>
      <w:pPr>
        <w:pStyle w:val="BodyText"/>
      </w:pPr>
      <w:r>
        <w:rPr>
          <w:b/>
          <w:bCs/>
          <w:rFonts w:ascii="Noto Serif CJK SC" w:hAnsi="Noto Serif CJK SC" w:eastAsia="Noto Serif CJK SC" w:cs="Noto Serif CJK SC"/>
        </w:rPr>
        <w:t xml:space="preserve">屏幕文案</w:t>
      </w:r>
    </w:p>
    <w:p>
      <w:pPr>
        <w:pStyle w:val="Compact"/>
        <w:numPr>
          <w:ilvl w:val="0"/>
          <w:numId w:val="1017"/>
        </w:numPr>
      </w:pPr>
      <w:r>
        <w:rPr>
          <w:rFonts w:ascii="Noto Serif CJK SC" w:hAnsi="Noto Serif CJK SC" w:eastAsia="Noto Serif CJK SC" w:cs="Noto Serif CJK SC"/>
        </w:rPr>
        <w:t xml:space="preserve">研究3：n=860，稳健DWLS估计</w:t>
      </w:r>
    </w:p>
    <w:p>
      <w:pPr>
        <w:pStyle w:val="Compact"/>
        <w:numPr>
          <w:ilvl w:val="0"/>
          <w:numId w:val="1017"/>
        </w:numPr>
      </w:pPr>
      <w:r>
        <w:rPr>
          <w:rFonts w:ascii="Noto Serif CJK SC" w:hAnsi="Noto Serif CJK SC" w:eastAsia="Noto Serif CJK SC" w:cs="Noto Serif CJK SC"/>
        </w:rPr>
        <w:t xml:space="preserve">34项→17项：CFI .866→.960；RMSEA .082→.049</w:t>
      </w:r>
    </w:p>
    <w:p>
      <w:pPr>
        <w:pStyle w:val="Compact"/>
        <w:numPr>
          <w:ilvl w:val="0"/>
          <w:numId w:val="1017"/>
        </w:numPr>
      </w:pPr>
      <w:r>
        <w:rPr>
          <w:rFonts w:ascii="Noto Serif CJK SC" w:hAnsi="Noto Serif CJK SC" w:eastAsia="Noto Serif CJK SC" w:cs="Noto Serif CJK SC"/>
        </w:rPr>
        <w:t xml:space="preserve">17项：TLI .948；SRMR .067</w:t>
      </w:r>
    </w:p>
    <w:p>
      <w:pPr>
        <w:pStyle w:val="Compact"/>
        <w:numPr>
          <w:ilvl w:val="0"/>
          <w:numId w:val="1017"/>
        </w:numPr>
      </w:pPr>
      <w:r>
        <w:rPr>
          <w:rFonts w:ascii="Noto Serif CJK SC" w:hAnsi="Noto Serif CJK SC" w:eastAsia="Noto Serif CJK SC" w:cs="Noto Serif CJK SC"/>
        </w:rPr>
        <w:t xml:space="preserve">拟合良好支持结构，不等于证明行为预测与因果</w:t>
      </w:r>
    </w:p>
    <w:p>
      <w:pPr>
        <w:pStyle w:val="FirstParagraph"/>
      </w:pPr>
      <w:r>
        <w:rPr>
          <w:b/>
          <w:bCs/>
          <w:rFonts w:ascii="Noto Serif CJK SC" w:hAnsi="Noto Serif CJK SC" w:eastAsia="Noto Serif CJK SC" w:cs="Noto Serif CJK SC"/>
        </w:rPr>
        <w:t xml:space="preserve">图片与布局方案</w:t>
      </w:r>
    </w:p>
    <w:p>
      <w:pPr>
        <w:pStyle w:val="BodyText"/>
      </w:pPr>
      <w:r>
        <w:rPr>
          <w:rFonts w:ascii="Noto Serif CJK SC" w:hAnsi="Noto Serif CJK SC" w:eastAsia="Noto Serif CJK SC" w:cs="Noto Serif CJK SC"/>
        </w:rPr>
        <w:t xml:space="preserve">原文图2保留完整载荷图；旁边只呈现核心拟合指标，双向线标“相关”。</w:t>
      </w:r>
    </w:p>
    <w:p>
      <w:pPr>
        <w:pStyle w:val="BodyText"/>
      </w:pPr>
      <w:r>
        <w:rPr>
          <w:b/>
          <w:bCs/>
          <w:rFonts w:ascii="Noto Serif CJK SC" w:hAnsi="Noto Serif CJK SC" w:eastAsia="Noto Serif CJK SC" w:cs="Noto Serif CJK SC"/>
        </w:rPr>
        <w:t xml:space="preserve">原文依据</w:t>
      </w:r>
    </w:p>
    <w:p>
      <w:pPr>
        <w:pStyle w:val="BodyText"/>
      </w:pPr>
      <w:r>
        <w:rPr>
          <w:rFonts w:ascii="Noto Serif CJK SC" w:hAnsi="Noto Serif CJK SC" w:eastAsia="Noto Serif CJK SC" w:cs="Noto Serif CJK SC"/>
        </w:rPr>
        <w:t xml:space="preserve">原文图2，第410页；指标第409页；讲稿第8段</w:t>
      </w:r>
    </w:p>
    <w:p>
      <w:pPr>
        <w:pStyle w:val="CaptionedFigure"/>
      </w:pPr>
      <w:r>
        <w:rPr>
          <w:rFonts w:ascii="Noto Serif CJK SC" w:hAnsi="Noto Serif CJK SC" w:eastAsia="Noto Serif CJK SC" w:cs="Noto Serif CJK SC"/>
        </w:rPr>
        <w:drawing>
          <wp:inline>
            <wp:extent cx="5334000" cy="6005688"/>
            <wp:effectExtent b="0" l="0" r="0" t="0"/>
            <wp:docPr descr="原文素材" title="" id="46" name="Picture"/>
            <a:graphic>
              <a:graphicData uri="http://schemas.openxmlformats.org/drawingml/2006/picture">
                <pic:pic>
                  <pic:nvPicPr>
                    <pic:cNvPr descr="assets/figure-2-cfa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0056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Noto Serif CJK SC" w:hAnsi="Noto Serif CJK SC" w:eastAsia="Noto Serif CJK SC" w:cs="Noto Serif CJK SC"/>
        </w:rPr>
        <w:t xml:space="preserve">原文素材</w:t>
      </w:r>
    </w:p>
    <w:bookmarkEnd w:id="48"/>
    <w:bookmarkStart w:id="52" w:name="友善最正面强势诉求明显负面"/>
    <w:p>
      <w:pPr>
        <w:pStyle w:val="Heading3"/>
      </w:pPr>
      <w:r>
        <w:rPr>
          <w:rFonts w:ascii="Noto Serif CJK SC" w:hAnsi="Noto Serif CJK SC" w:eastAsia="Noto Serif CJK SC" w:cs="Noto Serif CJK SC"/>
        </w:rPr>
        <w:t xml:space="preserve">17｜友善最正面，强势诉求明显负面</w:t>
      </w:r>
    </w:p>
    <w:p>
      <w:pPr>
        <w:pStyle w:val="FirstParagraph"/>
      </w:pPr>
      <w:r>
        <w:rPr>
          <w:rFonts w:ascii="Noto Serif CJK SC" w:hAnsi="Noto Serif CJK SC" w:eastAsia="Noto Serif CJK SC" w:cs="Noto Serif CJK SC"/>
        </w:rPr>
        <w:t xml:space="preserve">时间：17:30–18:30；内容性质：实证结果及边界。</w:t>
      </w:r>
    </w:p>
    <w:p>
      <w:pPr>
        <w:pStyle w:val="BodyText"/>
      </w:pPr>
      <w:r>
        <w:rPr>
          <w:b/>
          <w:bCs/>
          <w:rFonts w:ascii="Noto Serif CJK SC" w:hAnsi="Noto Serif CJK SC" w:eastAsia="Noto Serif CJK SC" w:cs="Noto Serif CJK SC"/>
        </w:rPr>
        <w:t xml:space="preserve">屏幕文案</w:t>
      </w:r>
    </w:p>
    <w:p>
      <w:pPr>
        <w:pStyle w:val="Compact"/>
        <w:numPr>
          <w:ilvl w:val="0"/>
          <w:numId w:val="1018"/>
        </w:numPr>
      </w:pPr>
      <w:r>
        <w:rPr>
          <w:rFonts w:ascii="Noto Serif CJK SC" w:hAnsi="Noto Serif CJK SC" w:eastAsia="Noto Serif CJK SC" w:cs="Noto Serif CJK SC"/>
        </w:rPr>
        <w:t xml:space="preserve">Kindness / Engagement：明显正面</w:t>
      </w:r>
    </w:p>
    <w:p>
      <w:pPr>
        <w:pStyle w:val="Compact"/>
        <w:numPr>
          <w:ilvl w:val="0"/>
          <w:numId w:val="1018"/>
        </w:numPr>
      </w:pPr>
      <w:r>
        <w:rPr>
          <w:rFonts w:ascii="Noto Serif CJK SC" w:hAnsi="Noto Serif CJK SC" w:eastAsia="Noto Serif CJK SC" w:cs="Noto Serif CJK SC"/>
        </w:rPr>
        <w:t xml:space="preserve">Determination：唯一明显负面的原型</w:t>
      </w:r>
    </w:p>
    <w:p>
      <w:pPr>
        <w:pStyle w:val="Compact"/>
        <w:numPr>
          <w:ilvl w:val="0"/>
          <w:numId w:val="1018"/>
        </w:numPr>
      </w:pPr>
      <w:r>
        <w:rPr>
          <w:rFonts w:ascii="Noto Serif CJK SC" w:hAnsi="Noto Serif CJK SC" w:eastAsia="Noto Serif CJK SC" w:cs="Noto Serif CJK SC"/>
        </w:rPr>
        <w:t xml:space="preserve">Foreignness / Reticence / Neediness：大致近中性</w:t>
      </w:r>
    </w:p>
    <w:p>
      <w:pPr>
        <w:pStyle w:val="Compact"/>
        <w:numPr>
          <w:ilvl w:val="0"/>
          <w:numId w:val="1018"/>
        </w:numPr>
      </w:pPr>
      <w:r>
        <w:rPr>
          <w:rFonts w:ascii="Noto Serif CJK SC" w:hAnsi="Noto Serif CJK SC" w:eastAsia="Noto Serif CJK SC" w:cs="Noto Serif CJK SC"/>
        </w:rPr>
        <w:t xml:space="preserve">效价来自显性问卷；外来性近中性不等于没有歧视</w:t>
      </w:r>
    </w:p>
    <w:p>
      <w:pPr>
        <w:pStyle w:val="FirstParagraph"/>
      </w:pPr>
      <w:r>
        <w:rPr>
          <w:b/>
          <w:bCs/>
          <w:rFonts w:ascii="Noto Serif CJK SC" w:hAnsi="Noto Serif CJK SC" w:eastAsia="Noto Serif CJK SC" w:cs="Noto Serif CJK SC"/>
        </w:rPr>
        <w:t xml:space="preserve">图片与布局方案</w:t>
      </w:r>
    </w:p>
    <w:p>
      <w:pPr>
        <w:pStyle w:val="BodyText"/>
      </w:pPr>
      <w:r>
        <w:rPr>
          <w:rFonts w:ascii="Noto Serif CJK SC" w:hAnsi="Noto Serif CJK SC" w:eastAsia="Noto Serif CJK SC" w:cs="Noto Serif CJK SC"/>
        </w:rPr>
        <w:t xml:space="preserve">原文图3大图，不估读精确均值；保留0刻度与全部箱须及英文标签。</w:t>
      </w:r>
    </w:p>
    <w:p>
      <w:pPr>
        <w:pStyle w:val="BodyText"/>
      </w:pPr>
      <w:r>
        <w:rPr>
          <w:b/>
          <w:bCs/>
          <w:rFonts w:ascii="Noto Serif CJK SC" w:hAnsi="Noto Serif CJK SC" w:eastAsia="Noto Serif CJK SC" w:cs="Noto Serif CJK SC"/>
        </w:rPr>
        <w:t xml:space="preserve">原文依据</w:t>
      </w:r>
    </w:p>
    <w:p>
      <w:pPr>
        <w:pStyle w:val="BodyText"/>
      </w:pPr>
      <w:r>
        <w:rPr>
          <w:rFonts w:ascii="Noto Serif CJK SC" w:hAnsi="Noto Serif CJK SC" w:eastAsia="Noto Serif CJK SC" w:cs="Noto Serif CJK SC"/>
        </w:rPr>
        <w:t xml:space="preserve">原文图3，第411页；讨论第412页；讲稿第8段</w:t>
      </w:r>
    </w:p>
    <w:p>
      <w:pPr>
        <w:pStyle w:val="CaptionedFigure"/>
      </w:pPr>
      <w:r>
        <w:rPr>
          <w:rFonts w:ascii="Noto Serif CJK SC" w:hAnsi="Noto Serif CJK SC" w:eastAsia="Noto Serif CJK SC" w:cs="Noto Serif CJK SC"/>
        </w:rPr>
        <w:drawing>
          <wp:inline>
            <wp:extent cx="5334000" cy="3180521"/>
            <wp:effectExtent b="0" l="0" r="0" t="0"/>
            <wp:docPr descr="原文素材" title="" id="50" name="Picture"/>
            <a:graphic>
              <a:graphicData uri="http://schemas.openxmlformats.org/drawingml/2006/picture">
                <pic:pic>
                  <pic:nvPicPr>
                    <pic:cNvPr descr="assets/figure-3-valence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805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Noto Serif CJK SC" w:hAnsi="Noto Serif CJK SC" w:eastAsia="Noto Serif CJK SC" w:cs="Noto Serif CJK SC"/>
        </w:rPr>
        <w:t xml:space="preserve">原文素材</w:t>
      </w:r>
    </w:p>
    <w:bookmarkEnd w:id="52"/>
    <w:bookmarkStart w:id="53" w:name="测量结构相近不意味着个体评价与水平相同"/>
    <w:p>
      <w:pPr>
        <w:pStyle w:val="Heading3"/>
      </w:pPr>
      <w:r>
        <w:rPr>
          <w:rFonts w:ascii="Noto Serif CJK SC" w:hAnsi="Noto Serif CJK SC" w:eastAsia="Noto Serif CJK SC" w:cs="Noto Serif CJK SC"/>
        </w:rPr>
        <w:t xml:space="preserve">18｜测量结构相近，不意味着个体评价与水平相同</w:t>
      </w:r>
    </w:p>
    <w:p>
      <w:pPr>
        <w:pStyle w:val="FirstParagraph"/>
      </w:pPr>
      <w:r>
        <w:rPr>
          <w:rFonts w:ascii="Noto Serif CJK SC" w:hAnsi="Noto Serif CJK SC" w:eastAsia="Noto Serif CJK SC" w:cs="Noto Serif CJK SC"/>
        </w:rPr>
        <w:t xml:space="preserve">时间：18:30–20:00；内容性质：事后分析。</w:t>
      </w:r>
    </w:p>
    <w:p>
      <w:pPr>
        <w:pStyle w:val="BodyText"/>
      </w:pPr>
      <w:r>
        <w:rPr>
          <w:b/>
          <w:bCs/>
          <w:rFonts w:ascii="Noto Serif CJK SC" w:hAnsi="Noto Serif CJK SC" w:eastAsia="Noto Serif CJK SC" w:cs="Noto Serif CJK SC"/>
        </w:rPr>
        <w:t xml:space="preserve">屏幕文案</w:t>
      </w:r>
    </w:p>
    <w:p>
      <w:pPr>
        <w:pStyle w:val="Compact"/>
        <w:numPr>
          <w:ilvl w:val="0"/>
          <w:numId w:val="1019"/>
        </w:numPr>
      </w:pPr>
      <w:r>
        <w:rPr>
          <w:rFonts w:ascii="Noto Serif CJK SC" w:hAnsi="Noto Serif CJK SC" w:eastAsia="Noto Serif CJK SC" w:cs="Noto Serif CJK SC"/>
        </w:rPr>
        <w:t xml:space="preserve">测量不变性：给予福利/施加义务；公民接触程度</w:t>
      </w:r>
    </w:p>
    <w:p>
      <w:pPr>
        <w:pStyle w:val="Compact"/>
        <w:numPr>
          <w:ilvl w:val="0"/>
          <w:numId w:val="1019"/>
        </w:numPr>
      </w:pPr>
      <w:r>
        <w:rPr>
          <w:rFonts w:ascii="Noto Serif CJK SC" w:hAnsi="Noto Serif CJK SC" w:eastAsia="Noto Serif CJK SC" w:cs="Noto Serif CJK SC"/>
        </w:rPr>
        <w:t xml:space="preserve">作者未发现达到统计显著程度的测量差异</w:t>
      </w:r>
    </w:p>
    <w:p>
      <w:pPr>
        <w:pStyle w:val="Compact"/>
        <w:numPr>
          <w:ilvl w:val="0"/>
          <w:numId w:val="1019"/>
        </w:numPr>
      </w:pPr>
      <w:r>
        <w:rPr>
          <w:rFonts w:ascii="Noto Serif CJK SC" w:hAnsi="Noto Serif CJK SC" w:eastAsia="Noto Serif CJK SC" w:cs="Noto Serif CJK SC"/>
        </w:rPr>
        <w:t xml:space="preserve">性别、薪酬组与部分原型显著性/效价有关联</w:t>
      </w:r>
    </w:p>
    <w:p>
      <w:pPr>
        <w:pStyle w:val="Compact"/>
        <w:numPr>
          <w:ilvl w:val="0"/>
          <w:numId w:val="1019"/>
        </w:numPr>
      </w:pPr>
      <w:r>
        <w:rPr>
          <w:rFonts w:ascii="Noto Serif CJK SC" w:hAnsi="Noto Serif CJK SC" w:eastAsia="Noto Serif CJK SC" w:cs="Noto Serif CJK SC"/>
        </w:rPr>
        <w:t xml:space="preserve">结构可比 ≠ 平均水平相同；回归关联 ≠ 因果</w:t>
      </w:r>
    </w:p>
    <w:p>
      <w:pPr>
        <w:pStyle w:val="FirstParagraph"/>
      </w:pPr>
      <w:r>
        <w:rPr>
          <w:b/>
          <w:bCs/>
          <w:rFonts w:ascii="Noto Serif CJK SC" w:hAnsi="Noto Serif CJK SC" w:eastAsia="Noto Serif CJK SC" w:cs="Noto Serif CJK SC"/>
        </w:rPr>
        <w:t xml:space="preserve">图片与布局方案</w:t>
      </w:r>
    </w:p>
    <w:p>
      <w:pPr>
        <w:pStyle w:val="BodyText"/>
      </w:pPr>
      <w:r>
        <w:rPr>
          <w:rFonts w:ascii="Noto Serif CJK SC" w:hAnsi="Noto Serif CJK SC" w:eastAsia="Noto Serif CJK SC" w:cs="Noto Serif CJK SC"/>
        </w:rPr>
        <w:t xml:space="preserve">上下分区：结构检验与个体关联，避免将回归关系画成因果箭头。</w:t>
      </w:r>
    </w:p>
    <w:p>
      <w:pPr>
        <w:pStyle w:val="BodyText"/>
      </w:pPr>
      <w:r>
        <w:rPr>
          <w:b/>
          <w:bCs/>
          <w:rFonts w:ascii="Noto Serif CJK SC" w:hAnsi="Noto Serif CJK SC" w:eastAsia="Noto Serif CJK SC" w:cs="Noto Serif CJK SC"/>
        </w:rPr>
        <w:t xml:space="preserve">原文依据</w:t>
      </w:r>
    </w:p>
    <w:p>
      <w:pPr>
        <w:pStyle w:val="BodyText"/>
      </w:pPr>
      <w:r>
        <w:rPr>
          <w:rFonts w:ascii="Noto Serif CJK SC" w:hAnsi="Noto Serif CJK SC" w:eastAsia="Noto Serif CJK SC" w:cs="Noto Serif CJK SC"/>
        </w:rPr>
        <w:t xml:space="preserve">原文第410–411页；补充材料H/I未随PDF提供；讲稿第9段</w:t>
      </w:r>
    </w:p>
    <w:bookmarkEnd w:id="53"/>
    <w:bookmarkStart w:id="54" w:name="贡献是建立认知框架行为后果仍待验证"/>
    <w:p>
      <w:pPr>
        <w:pStyle w:val="Heading3"/>
      </w:pPr>
      <w:r>
        <w:rPr>
          <w:rFonts w:ascii="Noto Serif CJK SC" w:hAnsi="Noto Serif CJK SC" w:eastAsia="Noto Serif CJK SC" w:cs="Noto Serif CJK SC"/>
        </w:rPr>
        <w:t xml:space="preserve">19｜贡献是建立认知框架，行为后果仍待验证</w:t>
      </w:r>
    </w:p>
    <w:p>
      <w:pPr>
        <w:pStyle w:val="FirstParagraph"/>
      </w:pPr>
      <w:r>
        <w:rPr>
          <w:rFonts w:ascii="Noto Serif CJK SC" w:hAnsi="Noto Serif CJK SC" w:eastAsia="Noto Serif CJK SC" w:cs="Noto Serif CJK SC"/>
        </w:rPr>
        <w:t xml:space="preserve">时间：20:00–22:00；内容性质：学术贡献＋自主评议。</w:t>
      </w:r>
    </w:p>
    <w:p>
      <w:pPr>
        <w:pStyle w:val="BodyText"/>
      </w:pPr>
      <w:r>
        <w:rPr>
          <w:b/>
          <w:bCs/>
          <w:rFonts w:ascii="Noto Serif CJK SC" w:hAnsi="Noto Serif CJK SC" w:eastAsia="Noto Serif CJK SC" w:cs="Noto Serif CJK SC"/>
        </w:rPr>
        <w:t xml:space="preserve">屏幕文案</w:t>
      </w:r>
    </w:p>
    <w:p>
      <w:pPr>
        <w:pStyle w:val="Compact"/>
        <w:numPr>
          <w:ilvl w:val="0"/>
          <w:numId w:val="1020"/>
        </w:numPr>
      </w:pPr>
      <w:r>
        <w:rPr>
          <w:rFonts w:ascii="Noto Serif CJK SC" w:hAnsi="Noto Serif CJK SC" w:eastAsia="Noto Serif CJK SC" w:cs="Noto Serif CJK SC"/>
        </w:rPr>
        <w:t xml:space="preserve">理论：把具体信号研究推进为一般认知结构研究</w:t>
      </w:r>
    </w:p>
    <w:p>
      <w:pPr>
        <w:pStyle w:val="Compact"/>
        <w:numPr>
          <w:ilvl w:val="0"/>
          <w:numId w:val="1020"/>
        </w:numPr>
      </w:pPr>
      <w:r>
        <w:rPr>
          <w:rFonts w:ascii="Noto Serif CJK SC" w:hAnsi="Noto Serif CJK SC" w:eastAsia="Noto Serif CJK SC" w:cs="Noto Serif CJK SC"/>
        </w:rPr>
        <w:t xml:space="preserve">内容：纳入互动风格、情绪与来源维度</w:t>
      </w:r>
    </w:p>
    <w:p>
      <w:pPr>
        <w:pStyle w:val="Compact"/>
        <w:numPr>
          <w:ilvl w:val="0"/>
          <w:numId w:val="1020"/>
        </w:numPr>
      </w:pPr>
      <w:r>
        <w:rPr>
          <w:rFonts w:ascii="Noto Serif CJK SC" w:hAnsi="Noto Serif CJK SC" w:eastAsia="Noto Serif CJK SC" w:cs="Noto Serif CJK SC"/>
        </w:rPr>
        <w:t xml:space="preserve">方法：自由生成＋网络筛选＋限时测量＋独立验证</w:t>
      </w:r>
    </w:p>
    <w:p>
      <w:pPr>
        <w:pStyle w:val="Compact"/>
        <w:numPr>
          <w:ilvl w:val="0"/>
          <w:numId w:val="1020"/>
        </w:numPr>
      </w:pPr>
      <w:r>
        <w:rPr>
          <w:rFonts w:ascii="Noto Serif CJK SC" w:hAnsi="Noto Serif CJK SC" w:eastAsia="Noto Serif CJK SC" w:cs="Noto Serif CJK SC"/>
        </w:rPr>
        <w:t xml:space="preserve">没有随机改变ICTs并观察真实差别待遇；干预建议非本研究实验结果</w:t>
      </w:r>
    </w:p>
    <w:p>
      <w:pPr>
        <w:pStyle w:val="FirstParagraph"/>
      </w:pPr>
      <w:r>
        <w:rPr>
          <w:b/>
          <w:bCs/>
          <w:rFonts w:ascii="Noto Serif CJK SC" w:hAnsi="Noto Serif CJK SC" w:eastAsia="Noto Serif CJK SC" w:cs="Noto Serif CJK SC"/>
        </w:rPr>
        <w:t xml:space="preserve">图片与布局方案</w:t>
      </w:r>
    </w:p>
    <w:p>
      <w:pPr>
        <w:pStyle w:val="BodyText"/>
      </w:pPr>
      <w:r>
        <w:rPr>
          <w:rFonts w:ascii="Noto Serif CJK SC" w:hAnsi="Noto Serif CJK SC" w:eastAsia="Noto Serif CJK SC" w:cs="Noto Serif CJK SC"/>
        </w:rPr>
        <w:t xml:space="preserve">左侧三贡献，右侧证据边界；标题是结论而不是“研究意义”泛词。</w:t>
      </w:r>
    </w:p>
    <w:p>
      <w:pPr>
        <w:pStyle w:val="BodyText"/>
      </w:pPr>
      <w:r>
        <w:rPr>
          <w:b/>
          <w:bCs/>
          <w:rFonts w:ascii="Noto Serif CJK SC" w:hAnsi="Noto Serif CJK SC" w:eastAsia="Noto Serif CJK SC" w:cs="Noto Serif CJK SC"/>
        </w:rPr>
        <w:t xml:space="preserve">原文依据</w:t>
      </w:r>
    </w:p>
    <w:p>
      <w:pPr>
        <w:pStyle w:val="BodyText"/>
      </w:pPr>
      <w:r>
        <w:rPr>
          <w:rFonts w:ascii="Noto Serif CJK SC" w:hAnsi="Noto Serif CJK SC" w:eastAsia="Noto Serif CJK SC" w:cs="Noto Serif CJK SC"/>
        </w:rPr>
        <w:t xml:space="preserve">原文讨论第411–414页；讲稿第10段</w:t>
      </w:r>
    </w:p>
    <w:bookmarkEnd w:id="54"/>
    <w:bookmarkStart w:id="55" w:name="常见性测量便捷性与规范重要性并不相同"/>
    <w:p>
      <w:pPr>
        <w:pStyle w:val="Heading3"/>
      </w:pPr>
      <w:r>
        <w:rPr>
          <w:rFonts w:ascii="Noto Serif CJK SC" w:hAnsi="Noto Serif CJK SC" w:eastAsia="Noto Serif CJK SC" w:cs="Noto Serif CJK SC"/>
        </w:rPr>
        <w:t xml:space="preserve">20｜常见性、测量便捷性与规范重要性并不相同</w:t>
      </w:r>
    </w:p>
    <w:p>
      <w:pPr>
        <w:pStyle w:val="FirstParagraph"/>
      </w:pPr>
      <w:r>
        <w:rPr>
          <w:rFonts w:ascii="Noto Serif CJK SC" w:hAnsi="Noto Serif CJK SC" w:eastAsia="Noto Serif CJK SC" w:cs="Noto Serif CJK SC"/>
        </w:rPr>
        <w:t xml:space="preserve">时间：22:00–24:00；内容性质：批判性评议。</w:t>
      </w:r>
    </w:p>
    <w:p>
      <w:pPr>
        <w:pStyle w:val="BodyText"/>
      </w:pPr>
      <w:r>
        <w:rPr>
          <w:b/>
          <w:bCs/>
          <w:rFonts w:ascii="Noto Serif CJK SC" w:hAnsi="Noto Serif CJK SC" w:eastAsia="Noto Serif CJK SC" w:cs="Noto Serif CJK SC"/>
        </w:rPr>
        <w:t xml:space="preserve">屏幕文案</w:t>
      </w:r>
    </w:p>
    <w:p>
      <w:pPr>
        <w:pStyle w:val="Compact"/>
        <w:numPr>
          <w:ilvl w:val="0"/>
          <w:numId w:val="1021"/>
        </w:numPr>
      </w:pPr>
      <w:r>
        <w:rPr>
          <w:rFonts w:ascii="Noto Serif CJK SC" w:hAnsi="Noto Serif CJK SC" w:eastAsia="Noto Serif CJK SC" w:cs="Noto Serif CJK SC"/>
        </w:rPr>
        <w:t xml:space="preserve">网络核心筛选可能遗漏少见但严重的排斥联想</w:t>
      </w:r>
    </w:p>
    <w:p>
      <w:pPr>
        <w:pStyle w:val="Compact"/>
        <w:numPr>
          <w:ilvl w:val="0"/>
          <w:numId w:val="1021"/>
        </w:numPr>
      </w:pPr>
      <w:r>
        <w:rPr>
          <w:rFonts w:ascii="Noto Serif CJK SC" w:hAnsi="Noto Serif CJK SC" w:eastAsia="Noto Serif CJK SC" w:cs="Noto Serif CJK SC"/>
        </w:rPr>
        <w:t xml:space="preserve">二元判断、典型/理想混合、两指标外来性限制覆盖</w:t>
      </w:r>
    </w:p>
    <w:p>
      <w:pPr>
        <w:pStyle w:val="Compact"/>
        <w:numPr>
          <w:ilvl w:val="0"/>
          <w:numId w:val="1021"/>
        </w:numPr>
      </w:pPr>
      <w:r>
        <w:rPr>
          <w:rFonts w:ascii="Noto Serif CJK SC" w:hAnsi="Noto Serif CJK SC" w:eastAsia="Noto Serif CJK SC" w:cs="Noto Serif CJK SC"/>
        </w:rPr>
        <w:t xml:space="preserve">均值填补需检查稳健性，作者已有无调整对照</w:t>
      </w:r>
    </w:p>
    <w:p>
      <w:pPr>
        <w:pStyle w:val="Compact"/>
        <w:numPr>
          <w:ilvl w:val="0"/>
          <w:numId w:val="1021"/>
        </w:numPr>
      </w:pPr>
      <w:r>
        <w:rPr>
          <w:rFonts w:ascii="Noto Serif CJK SC" w:hAnsi="Noto Serif CJK SC" w:eastAsia="Noto Serif CJK SC" w:cs="Noto Serif CJK SC"/>
        </w:rPr>
        <w:t xml:space="preserve">工作人员觉得可取，不代表可以据此优待公民</w:t>
      </w:r>
    </w:p>
    <w:p>
      <w:pPr>
        <w:pStyle w:val="FirstParagraph"/>
      </w:pPr>
      <w:r>
        <w:rPr>
          <w:b/>
          <w:bCs/>
          <w:rFonts w:ascii="Noto Serif CJK SC" w:hAnsi="Noto Serif CJK SC" w:eastAsia="Noto Serif CJK SC" w:cs="Noto Serif CJK SC"/>
        </w:rPr>
        <w:t xml:space="preserve">图片与布局方案</w:t>
      </w:r>
    </w:p>
    <w:p>
      <w:pPr>
        <w:pStyle w:val="BodyText"/>
      </w:pPr>
      <w:r>
        <w:rPr>
          <w:rFonts w:ascii="Noto Serif CJK SC" w:hAnsi="Noto Serif CJK SC" w:eastAsia="Noto Serif CJK SC" w:cs="Noto Serif CJK SC"/>
        </w:rPr>
        <w:t xml:space="preserve">三个问题分别展示“内容覆盖/测量意义/公平规范”；不把评论写成作者发现。</w:t>
      </w:r>
    </w:p>
    <w:p>
      <w:pPr>
        <w:pStyle w:val="BodyText"/>
      </w:pPr>
      <w:r>
        <w:rPr>
          <w:b/>
          <w:bCs/>
          <w:rFonts w:ascii="Noto Serif CJK SC" w:hAnsi="Noto Serif CJK SC" w:eastAsia="Noto Serif CJK SC" w:cs="Noto Serif CJK SC"/>
        </w:rPr>
        <w:t xml:space="preserve">原文依据</w:t>
      </w:r>
    </w:p>
    <w:p>
      <w:pPr>
        <w:pStyle w:val="BodyText"/>
      </w:pPr>
      <w:r>
        <w:rPr>
          <w:rFonts w:ascii="Noto Serif CJK SC" w:hAnsi="Noto Serif CJK SC" w:eastAsia="Noto Serif CJK SC" w:cs="Noto Serif CJK SC"/>
        </w:rPr>
        <w:t xml:space="preserve">原文局限第413–414页；讲稿第11段自主评议</w:t>
      </w:r>
    </w:p>
    <w:bookmarkEnd w:id="55"/>
    <w:bookmarkStart w:id="56" w:name="跨国比较要先比较概念再比较分数"/>
    <w:p>
      <w:pPr>
        <w:pStyle w:val="Heading3"/>
      </w:pPr>
      <w:r>
        <w:rPr>
          <w:rFonts w:ascii="Noto Serif CJK SC" w:hAnsi="Noto Serif CJK SC" w:eastAsia="Noto Serif CJK SC" w:cs="Noto Serif CJK SC"/>
        </w:rPr>
        <w:t xml:space="preserve">21｜跨国比较要先比较概念，再比较分数</w:t>
      </w:r>
    </w:p>
    <w:p>
      <w:pPr>
        <w:pStyle w:val="FirstParagraph"/>
      </w:pPr>
      <w:r>
        <w:rPr>
          <w:rFonts w:ascii="Noto Serif CJK SC" w:hAnsi="Noto Serif CJK SC" w:eastAsia="Noto Serif CJK SC" w:cs="Noto Serif CJK SC"/>
        </w:rPr>
        <w:t xml:space="preserve">时间：24:00–26:00；内容性质：比较公共管理拓展。</w:t>
      </w:r>
    </w:p>
    <w:p>
      <w:pPr>
        <w:pStyle w:val="BodyText"/>
      </w:pPr>
      <w:r>
        <w:rPr>
          <w:b/>
          <w:bCs/>
          <w:rFonts w:ascii="Noto Serif CJK SC" w:hAnsi="Noto Serif CJK SC" w:eastAsia="Noto Serif CJK SC" w:cs="Noto Serif CJK SC"/>
        </w:rPr>
        <w:t xml:space="preserve">屏幕文案</w:t>
      </w:r>
    </w:p>
    <w:p>
      <w:pPr>
        <w:pStyle w:val="Compact"/>
        <w:numPr>
          <w:ilvl w:val="0"/>
          <w:numId w:val="1022"/>
        </w:numPr>
      </w:pPr>
      <w:r>
        <w:rPr>
          <w:rFonts w:ascii="Noto Serif CJK SC" w:hAnsi="Noto Serif CJK SC" w:eastAsia="Noto Serif CJK SC" w:cs="Noto Serif CJK SC"/>
        </w:rPr>
        <w:t xml:space="preserve">行政传统与组织环境可能影响认知及互动</w:t>
      </w:r>
    </w:p>
    <w:p>
      <w:pPr>
        <w:pStyle w:val="Compact"/>
        <w:numPr>
          <w:ilvl w:val="0"/>
          <w:numId w:val="1022"/>
        </w:numPr>
      </w:pPr>
      <w:r>
        <w:rPr>
          <w:rFonts w:ascii="Noto Serif CJK SC" w:hAnsi="Noto Serif CJK SC" w:eastAsia="Noto Serif CJK SC" w:cs="Noto Serif CJK SC"/>
        </w:rPr>
        <w:t xml:space="preserve">中国拓展线索：数字服务困难、人口流动与规则熟悉程度</w:t>
      </w:r>
    </w:p>
    <w:p>
      <w:pPr>
        <w:pStyle w:val="Compact"/>
        <w:numPr>
          <w:ilvl w:val="0"/>
          <w:numId w:val="1022"/>
        </w:numPr>
      </w:pPr>
      <w:r>
        <w:rPr>
          <w:rFonts w:ascii="Noto Serif CJK SC" w:hAnsi="Noto Serif CJK SC" w:eastAsia="Noto Serif CJK SC" w:cs="Noto Serif CJK SC"/>
        </w:rPr>
        <w:t xml:space="preserve">foreign-language ≠ 方言；non-native ≠ 外地户籍</w:t>
      </w:r>
    </w:p>
    <w:p>
      <w:pPr>
        <w:pStyle w:val="Compact"/>
        <w:numPr>
          <w:ilvl w:val="0"/>
          <w:numId w:val="1022"/>
        </w:numPr>
      </w:pPr>
      <w:r>
        <w:rPr>
          <w:rFonts w:ascii="Noto Serif CJK SC" w:hAnsi="Noto Serif CJK SC" w:eastAsia="Noto Serif CJK SC" w:cs="Noto Serif CJK SC"/>
        </w:rPr>
        <w:t xml:space="preserve">先自由生成属性，再检验结构、载荷与阈值等值</w:t>
      </w:r>
    </w:p>
    <w:p>
      <w:pPr>
        <w:pStyle w:val="FirstParagraph"/>
      </w:pPr>
      <w:r>
        <w:rPr>
          <w:b/>
          <w:bCs/>
          <w:rFonts w:ascii="Noto Serif CJK SC" w:hAnsi="Noto Serif CJK SC" w:eastAsia="Noto Serif CJK SC" w:cs="Noto Serif CJK SC"/>
        </w:rPr>
        <w:t xml:space="preserve">图片与布局方案</w:t>
      </w:r>
    </w:p>
    <w:p>
      <w:pPr>
        <w:pStyle w:val="BodyText"/>
      </w:pPr>
      <w:r>
        <w:rPr>
          <w:rFonts w:ascii="Noto Serif CJK SC" w:hAnsi="Noto Serif CJK SC" w:eastAsia="Noto Serif CJK SC" w:cs="Noto Serif CJK SC"/>
        </w:rPr>
        <w:t xml:space="preserve">从概念到测量到比较的三步图；不画中德高低排名或未经证实的国家差异。</w:t>
      </w:r>
    </w:p>
    <w:p>
      <w:pPr>
        <w:pStyle w:val="BodyText"/>
      </w:pPr>
      <w:r>
        <w:rPr>
          <w:b/>
          <w:bCs/>
          <w:rFonts w:ascii="Noto Serif CJK SC" w:hAnsi="Noto Serif CJK SC" w:eastAsia="Noto Serif CJK SC" w:cs="Noto Serif CJK SC"/>
        </w:rPr>
        <w:t xml:space="preserve">原文依据</w:t>
      </w:r>
    </w:p>
    <w:p>
      <w:pPr>
        <w:pStyle w:val="BodyText"/>
      </w:pPr>
      <w:r>
        <w:rPr>
          <w:rFonts w:ascii="Noto Serif CJK SC" w:hAnsi="Noto Serif CJK SC" w:eastAsia="Noto Serif CJK SC" w:cs="Noto Serif CJK SC"/>
        </w:rPr>
        <w:t xml:space="preserve">原文第406、413–414页；讲稿第12段自主拓展；Jilke et al. 2015</w:t>
      </w:r>
    </w:p>
    <w:bookmarkEnd w:id="56"/>
    <w:bookmarkStart w:id="57" w:name="下一步应检验合法表达风格如何影响帮助意愿"/>
    <w:p>
      <w:pPr>
        <w:pStyle w:val="Heading3"/>
      </w:pPr>
      <w:r>
        <w:rPr>
          <w:rFonts w:ascii="Noto Serif CJK SC" w:hAnsi="Noto Serif CJK SC" w:eastAsia="Noto Serif CJK SC" w:cs="Noto Serif CJK SC"/>
        </w:rPr>
        <w:t xml:space="preserve">22｜下一步应检验合法表达风格如何影响帮助意愿</w:t>
      </w:r>
    </w:p>
    <w:p>
      <w:pPr>
        <w:pStyle w:val="FirstParagraph"/>
      </w:pPr>
      <w:r>
        <w:rPr>
          <w:rFonts w:ascii="Noto Serif CJK SC" w:hAnsi="Noto Serif CJK SC" w:eastAsia="Noto Serif CJK SC" w:cs="Noto Serif CJK SC"/>
        </w:rPr>
        <w:t xml:space="preserve">时间：26:00–28:00；内容性质：自主研究设想。</w:t>
      </w:r>
    </w:p>
    <w:p>
      <w:pPr>
        <w:pStyle w:val="BodyText"/>
      </w:pPr>
      <w:r>
        <w:rPr>
          <w:b/>
          <w:bCs/>
          <w:rFonts w:ascii="Noto Serif CJK SC" w:hAnsi="Noto Serif CJK SC" w:eastAsia="Noto Serif CJK SC" w:cs="Noto Serif CJK SC"/>
        </w:rPr>
        <w:t xml:space="preserve">屏幕文案</w:t>
      </w:r>
    </w:p>
    <w:p>
      <w:pPr>
        <w:pStyle w:val="Compact"/>
        <w:numPr>
          <w:ilvl w:val="0"/>
          <w:numId w:val="1023"/>
        </w:numPr>
      </w:pPr>
      <w:r>
        <w:rPr>
          <w:rFonts w:ascii="Noto Serif CJK SC" w:hAnsi="Noto Serif CJK SC" w:eastAsia="Noto Serif CJK SC" w:cs="Noto Serif CJK SC"/>
        </w:rPr>
        <w:t xml:space="preserve">相同资格、材料、礼貌程度；随机改变诉求坚定程度</w:t>
      </w:r>
    </w:p>
    <w:p>
      <w:pPr>
        <w:pStyle w:val="Compact"/>
        <w:numPr>
          <w:ilvl w:val="0"/>
          <w:numId w:val="1023"/>
        </w:numPr>
      </w:pPr>
      <w:r>
        <w:rPr>
          <w:rFonts w:ascii="Noto Serif CJK SC" w:hAnsi="Noto Serif CJK SC" w:eastAsia="Noto Serif CJK SC" w:cs="Noto Serif CJK SC"/>
        </w:rPr>
        <w:t xml:space="preserve">测量：额外解释时间、操作提示、对行为的解释</w:t>
      </w:r>
    </w:p>
    <w:p>
      <w:pPr>
        <w:pStyle w:val="Compact"/>
        <w:numPr>
          <w:ilvl w:val="0"/>
          <w:numId w:val="1023"/>
        </w:numPr>
      </w:pPr>
      <w:r>
        <w:rPr>
          <w:rFonts w:ascii="Noto Serif CJK SC" w:hAnsi="Noto Serif CJK SC" w:eastAsia="Noto Serif CJK SC" w:cs="Noto Serif CJK SC"/>
        </w:rPr>
        <w:t xml:space="preserve">测量ICTs本身不等于随机操纵ICTs</w:t>
      </w:r>
    </w:p>
    <w:p>
      <w:pPr>
        <w:pStyle w:val="Compact"/>
        <w:numPr>
          <w:ilvl w:val="0"/>
          <w:numId w:val="1023"/>
        </w:numPr>
      </w:pPr>
      <w:r>
        <w:rPr>
          <w:rFonts w:ascii="Noto Serif CJK SC" w:hAnsi="Noto Serif CJK SC" w:eastAsia="Noto Serif CJK SC" w:cs="Noto Serif CJK SC"/>
        </w:rPr>
        <w:t xml:space="preserve">可加入随机程序权利提醒；学生模拟不能代替真实工作人员证据</w:t>
      </w:r>
    </w:p>
    <w:p>
      <w:pPr>
        <w:pStyle w:val="FirstParagraph"/>
      </w:pPr>
      <w:r>
        <w:rPr>
          <w:b/>
          <w:bCs/>
          <w:rFonts w:ascii="Noto Serif CJK SC" w:hAnsi="Noto Serif CJK SC" w:eastAsia="Noto Serif CJK SC" w:cs="Noto Serif CJK SC"/>
        </w:rPr>
        <w:t xml:space="preserve">图片与布局方案</w:t>
      </w:r>
    </w:p>
    <w:p>
      <w:pPr>
        <w:pStyle w:val="BodyText"/>
      </w:pPr>
      <w:r>
        <w:rPr>
          <w:rFonts w:ascii="Noto Serif CJK SC" w:hAnsi="Noto Serif CJK SC" w:eastAsia="Noto Serif CJK SC" w:cs="Noto Serif CJK SC"/>
        </w:rPr>
        <w:t xml:space="preserve">实验条件与结果变量示意；醒目标“研究设想，未实施”。</w:t>
      </w:r>
    </w:p>
    <w:p>
      <w:pPr>
        <w:pStyle w:val="BodyText"/>
      </w:pPr>
      <w:r>
        <w:rPr>
          <w:b/>
          <w:bCs/>
          <w:rFonts w:ascii="Noto Serif CJK SC" w:hAnsi="Noto Serif CJK SC" w:eastAsia="Noto Serif CJK SC" w:cs="Noto Serif CJK SC"/>
        </w:rPr>
        <w:t xml:space="preserve">原文依据</w:t>
      </w:r>
    </w:p>
    <w:p>
      <w:pPr>
        <w:pStyle w:val="BodyText"/>
      </w:pPr>
      <w:r>
        <w:rPr>
          <w:rFonts w:ascii="Noto Serif CJK SC" w:hAnsi="Noto Serif CJK SC" w:eastAsia="Noto Serif CJK SC" w:cs="Noto Serif CJK SC"/>
        </w:rPr>
        <w:t xml:space="preserve">讲稿第13段自主研究设计；依据本文理论框架</w:t>
      </w:r>
    </w:p>
    <w:bookmarkEnd w:id="57"/>
    <w:bookmarkStart w:id="58" w:name="公平需要认知干预也需要流程与组织保障"/>
    <w:p>
      <w:pPr>
        <w:pStyle w:val="Heading3"/>
      </w:pPr>
      <w:r>
        <w:rPr>
          <w:rFonts w:ascii="Noto Serif CJK SC" w:hAnsi="Noto Serif CJK SC" w:eastAsia="Noto Serif CJK SC" w:cs="Noto Serif CJK SC"/>
        </w:rPr>
        <w:t xml:space="preserve">23｜公平需要认知干预，也需要流程与组织保障</w:t>
      </w:r>
    </w:p>
    <w:p>
      <w:pPr>
        <w:pStyle w:val="FirstParagraph"/>
      </w:pPr>
      <w:r>
        <w:rPr>
          <w:rFonts w:ascii="Noto Serif CJK SC" w:hAnsi="Noto Serif CJK SC" w:eastAsia="Noto Serif CJK SC" w:cs="Noto Serif CJK SC"/>
        </w:rPr>
        <w:t xml:space="preserve">时间：28:00–29:30；内容性质：实践启示及自主拓展。</w:t>
      </w:r>
    </w:p>
    <w:p>
      <w:pPr>
        <w:pStyle w:val="BodyText"/>
      </w:pPr>
      <w:r>
        <w:rPr>
          <w:b/>
          <w:bCs/>
          <w:rFonts w:ascii="Noto Serif CJK SC" w:hAnsi="Noto Serif CJK SC" w:eastAsia="Noto Serif CJK SC" w:cs="Noto Serif CJK SC"/>
        </w:rPr>
        <w:t xml:space="preserve">屏幕文案</w:t>
      </w:r>
    </w:p>
    <w:p>
      <w:pPr>
        <w:pStyle w:val="Compact"/>
        <w:numPr>
          <w:ilvl w:val="0"/>
          <w:numId w:val="1024"/>
        </w:numPr>
      </w:pPr>
      <w:r>
        <w:rPr>
          <w:rFonts w:ascii="Noto Serif CJK SC" w:hAnsi="Noto Serif CJK SC" w:eastAsia="Noto Serif CJK SC" w:cs="Noto Serif CJK SC"/>
        </w:rPr>
        <w:t xml:space="preserve">作者建议：反原型信息、降低认知负荷、重复互动规范</w:t>
      </w:r>
    </w:p>
    <w:p>
      <w:pPr>
        <w:pStyle w:val="Compact"/>
        <w:numPr>
          <w:ilvl w:val="0"/>
          <w:numId w:val="1024"/>
        </w:numPr>
      </w:pPr>
      <w:r>
        <w:rPr>
          <w:rFonts w:ascii="Noto Serif CJK SC" w:hAnsi="Noto Serif CJK SC" w:eastAsia="Noto Serif CJK SC" w:cs="Noto Serif CJK SC"/>
        </w:rPr>
        <w:t xml:space="preserve">公共服务生态系统：理解公民的整体处境与共同创造角色</w:t>
      </w:r>
    </w:p>
    <w:p>
      <w:pPr>
        <w:pStyle w:val="Compact"/>
        <w:numPr>
          <w:ilvl w:val="0"/>
          <w:numId w:val="1024"/>
        </w:numPr>
      </w:pPr>
      <w:r>
        <w:rPr>
          <w:rFonts w:ascii="Noto Serif CJK SC" w:hAnsi="Noto Serif CJK SC" w:eastAsia="Noto Serif CJK SC" w:cs="Noto Serif CJK SC"/>
        </w:rPr>
        <w:t xml:space="preserve">自主拓展：清晰说明、数字协助、申诉与复核</w:t>
      </w:r>
    </w:p>
    <w:p>
      <w:pPr>
        <w:pStyle w:val="Compact"/>
        <w:numPr>
          <w:ilvl w:val="0"/>
          <w:numId w:val="1024"/>
        </w:numPr>
      </w:pPr>
      <w:r>
        <w:rPr>
          <w:rFonts w:ascii="Noto Serif CJK SC" w:hAnsi="Noto Serif CJK SC" w:eastAsia="Noto Serif CJK SC" w:cs="Noto Serif CJK SC"/>
        </w:rPr>
        <w:t xml:space="preserve">即使不喜欢表达方式，也应依规则处理合法请求</w:t>
      </w:r>
    </w:p>
    <w:p>
      <w:pPr>
        <w:pStyle w:val="FirstParagraph"/>
      </w:pPr>
      <w:r>
        <w:rPr>
          <w:b/>
          <w:bCs/>
          <w:rFonts w:ascii="Noto Serif CJK SC" w:hAnsi="Noto Serif CJK SC" w:eastAsia="Noto Serif CJK SC" w:cs="Noto Serif CJK SC"/>
        </w:rPr>
        <w:t xml:space="preserve">图片与布局方案</w:t>
      </w:r>
    </w:p>
    <w:p>
      <w:pPr>
        <w:pStyle w:val="BodyText"/>
      </w:pPr>
      <w:r>
        <w:rPr>
          <w:rFonts w:ascii="Noto Serif CJK SC" w:hAnsi="Noto Serif CJK SC" w:eastAsia="Noto Serif CJK SC" w:cs="Noto Serif CJK SC"/>
        </w:rPr>
        <w:t xml:space="preserve">分清“作者建议/本汇报拓展”，底部公平原则；不宣称本研究证明干预有效。</w:t>
      </w:r>
    </w:p>
    <w:p>
      <w:pPr>
        <w:pStyle w:val="BodyText"/>
      </w:pPr>
      <w:r>
        <w:rPr>
          <w:b/>
          <w:bCs/>
          <w:rFonts w:ascii="Noto Serif CJK SC" w:hAnsi="Noto Serif CJK SC" w:eastAsia="Noto Serif CJK SC" w:cs="Noto Serif CJK SC"/>
        </w:rPr>
        <w:t xml:space="preserve">原文依据</w:t>
      </w:r>
    </w:p>
    <w:p>
      <w:pPr>
        <w:pStyle w:val="BodyText"/>
      </w:pPr>
      <w:r>
        <w:rPr>
          <w:rFonts w:ascii="Noto Serif CJK SC" w:hAnsi="Noto Serif CJK SC" w:eastAsia="Noto Serif CJK SC" w:cs="Noto Serif CJK SC"/>
        </w:rPr>
        <w:t xml:space="preserve">原文第413页；讲稿第14段</w:t>
      </w:r>
    </w:p>
    <w:bookmarkEnd w:id="58"/>
    <w:bookmarkStart w:id="59" w:name="认知结构被看见之后公平机制才更容易被研究"/>
    <w:p>
      <w:pPr>
        <w:pStyle w:val="Heading3"/>
      </w:pPr>
      <w:r>
        <w:rPr>
          <w:rFonts w:ascii="Noto Serif CJK SC" w:hAnsi="Noto Serif CJK SC" w:eastAsia="Noto Serif CJK SC" w:cs="Noto Serif CJK SC"/>
        </w:rPr>
        <w:t xml:space="preserve">24｜认知结构被看见之后，公平机制才更容易被研究</w:t>
      </w:r>
    </w:p>
    <w:p>
      <w:pPr>
        <w:pStyle w:val="FirstParagraph"/>
      </w:pPr>
      <w:r>
        <w:rPr>
          <w:rFonts w:ascii="Noto Serif CJK SC" w:hAnsi="Noto Serif CJK SC" w:eastAsia="Noto Serif CJK SC" w:cs="Noto Serif CJK SC"/>
        </w:rPr>
        <w:t xml:space="preserve">时间：29:30–30:00；内容性质：汇报总结。</w:t>
      </w:r>
    </w:p>
    <w:p>
      <w:pPr>
        <w:pStyle w:val="BodyText"/>
      </w:pPr>
      <w:r>
        <w:rPr>
          <w:b/>
          <w:bCs/>
          <w:rFonts w:ascii="Noto Serif CJK SC" w:hAnsi="Noto Serif CJK SC" w:eastAsia="Noto Serif CJK SC" w:cs="Noto Serif CJK SC"/>
        </w:rPr>
        <w:t xml:space="preserve">屏幕文案</w:t>
      </w:r>
    </w:p>
    <w:p>
      <w:pPr>
        <w:pStyle w:val="Compact"/>
        <w:numPr>
          <w:ilvl w:val="0"/>
          <w:numId w:val="1025"/>
        </w:numPr>
      </w:pPr>
      <w:r>
        <w:rPr>
          <w:rFonts w:ascii="Noto Serif CJK SC" w:hAnsi="Noto Serif CJK SC" w:eastAsia="Noto Serif CJK SC" w:cs="Noto Serif CJK SC"/>
        </w:rPr>
        <w:t xml:space="preserve">六个认知原型，不是六类互斥的公民</w:t>
      </w:r>
    </w:p>
    <w:p>
      <w:pPr>
        <w:pStyle w:val="Compact"/>
        <w:numPr>
          <w:ilvl w:val="0"/>
          <w:numId w:val="1025"/>
        </w:numPr>
      </w:pPr>
      <w:r>
        <w:rPr>
          <w:rFonts w:ascii="Noto Serif CJK SC" w:hAnsi="Noto Serif CJK SC" w:eastAsia="Noto Serif CJK SC" w:cs="Noto Serif CJK SC"/>
        </w:rPr>
        <w:t xml:space="preserve">结构得到验证，真实服务因果后果尚待检验</w:t>
      </w:r>
    </w:p>
    <w:p>
      <w:pPr>
        <w:pStyle w:val="Compact"/>
        <w:numPr>
          <w:ilvl w:val="0"/>
          <w:numId w:val="1025"/>
        </w:numPr>
      </w:pPr>
      <w:r>
        <w:rPr>
          <w:rFonts w:ascii="Noto Serif CJK SC" w:hAnsi="Noto Serif CJK SC" w:eastAsia="Noto Serif CJK SC" w:cs="Noto Serif CJK SC"/>
        </w:rPr>
        <w:t xml:space="preserve">比较研究：制度与组织如何影响认知，认知何时进入行为</w:t>
      </w:r>
    </w:p>
    <w:p>
      <w:pPr>
        <w:pStyle w:val="Compact"/>
        <w:numPr>
          <w:ilvl w:val="0"/>
          <w:numId w:val="1025"/>
        </w:numPr>
      </w:pPr>
      <w:r>
        <w:rPr>
          <w:rFonts w:ascii="Noto Serif CJK SC" w:hAnsi="Noto Serif CJK SC" w:eastAsia="Noto Serif CJK SC" w:cs="Noto Serif CJK SC"/>
        </w:rPr>
        <w:t xml:space="preserve">谢谢｜讨论</w:t>
      </w:r>
    </w:p>
    <w:p>
      <w:pPr>
        <w:pStyle w:val="FirstParagraph"/>
      </w:pPr>
      <w:r>
        <w:rPr>
          <w:b/>
          <w:bCs/>
          <w:rFonts w:ascii="Noto Serif CJK SC" w:hAnsi="Noto Serif CJK SC" w:eastAsia="Noto Serif CJK SC" w:cs="Noto Serif CJK SC"/>
        </w:rPr>
        <w:t xml:space="preserve">图片与布局方案</w:t>
      </w:r>
    </w:p>
    <w:p>
      <w:pPr>
        <w:pStyle w:val="BodyText"/>
      </w:pPr>
      <w:r>
        <w:rPr>
          <w:rFonts w:ascii="Noto Serif CJK SC" w:hAnsi="Noto Serif CJK SC" w:eastAsia="Noto Serif CJK SC" w:cs="Noto Serif CJK SC"/>
        </w:rPr>
        <w:t xml:space="preserve">三个短结论，明确收束，无煽动性口号。</w:t>
      </w:r>
    </w:p>
    <w:p>
      <w:pPr>
        <w:pStyle w:val="BodyText"/>
      </w:pPr>
      <w:r>
        <w:rPr>
          <w:b/>
          <w:bCs/>
          <w:rFonts w:ascii="Noto Serif CJK SC" w:hAnsi="Noto Serif CJK SC" w:eastAsia="Noto Serif CJK SC" w:cs="Noto Serif CJK SC"/>
        </w:rPr>
        <w:t xml:space="preserve">原文依据</w:t>
      </w:r>
    </w:p>
    <w:p>
      <w:pPr>
        <w:pStyle w:val="BodyText"/>
      </w:pPr>
      <w:r>
        <w:rPr>
          <w:rFonts w:ascii="Noto Serif CJK SC" w:hAnsi="Noto Serif CJK SC" w:eastAsia="Noto Serif CJK SC" w:cs="Noto Serif CJK SC"/>
        </w:rPr>
        <w:t xml:space="preserve">讲稿第15段；原文结语第414页</w:t>
      </w:r>
    </w:p>
    <w:bookmarkEnd w:id="59"/>
    <w:bookmarkStart w:id="60" w:name="备份关键参考文献"/>
    <w:p>
      <w:pPr>
        <w:pStyle w:val="Heading3"/>
      </w:pPr>
      <w:r>
        <w:rPr>
          <w:rFonts w:ascii="Noto Serif CJK SC" w:hAnsi="Noto Serif CJK SC" w:eastAsia="Noto Serif CJK SC" w:cs="Noto Serif CJK SC"/>
        </w:rPr>
        <w:t xml:space="preserve">25｜备份｜关键参考文献</w:t>
      </w:r>
    </w:p>
    <w:p>
      <w:pPr>
        <w:pStyle w:val="FirstParagraph"/>
      </w:pPr>
      <w:r>
        <w:rPr>
          <w:rFonts w:ascii="Noto Serif CJK SC" w:hAnsi="Noto Serif CJK SC" w:eastAsia="Noto Serif CJK SC" w:cs="Noto Serif CJK SC"/>
        </w:rPr>
        <w:t xml:space="preserve">时间：备份，不计入30分钟；内容性质：参考文献。</w:t>
      </w:r>
    </w:p>
    <w:p>
      <w:pPr>
        <w:pStyle w:val="BodyText"/>
      </w:pPr>
      <w:r>
        <w:rPr>
          <w:b/>
          <w:bCs/>
          <w:rFonts w:ascii="Noto Serif CJK SC" w:hAnsi="Noto Serif CJK SC" w:eastAsia="Noto Serif CJK SC" w:cs="Noto Serif CJK SC"/>
        </w:rPr>
        <w:t xml:space="preserve">屏幕文案</w:t>
      </w:r>
    </w:p>
    <w:p>
      <w:pPr>
        <w:pStyle w:val="Compact"/>
        <w:numPr>
          <w:ilvl w:val="0"/>
          <w:numId w:val="1026"/>
        </w:numPr>
      </w:pPr>
      <w:r>
        <w:rPr>
          <w:rFonts w:ascii="Noto Serif CJK SC" w:hAnsi="Noto Serif CJK SC" w:eastAsia="Noto Serif CJK SC" w:cs="Noto Serif CJK SC"/>
        </w:rPr>
        <w:t xml:space="preserve">Vogel et al. 2025，本文，DOI 10.1111/puar.13844</w:t>
      </w:r>
    </w:p>
    <w:p>
      <w:pPr>
        <w:pStyle w:val="Compact"/>
        <w:numPr>
          <w:ilvl w:val="0"/>
          <w:numId w:val="1026"/>
        </w:numPr>
      </w:pPr>
      <w:r>
        <w:rPr>
          <w:rFonts w:ascii="Noto Serif CJK SC" w:hAnsi="Noto Serif CJK SC" w:eastAsia="Noto Serif CJK SC" w:cs="Noto Serif CJK SC"/>
        </w:rPr>
        <w:t xml:space="preserve">Lipsky 2010，Street-Level Bureaucracy</w:t>
      </w:r>
    </w:p>
    <w:p>
      <w:pPr>
        <w:pStyle w:val="Compact"/>
        <w:numPr>
          <w:ilvl w:val="0"/>
          <w:numId w:val="1026"/>
        </w:numPr>
      </w:pPr>
      <w:r>
        <w:rPr>
          <w:rFonts w:ascii="Noto Serif CJK SC" w:hAnsi="Noto Serif CJK SC" w:eastAsia="Noto Serif CJK SC" w:cs="Noto Serif CJK SC"/>
        </w:rPr>
        <w:t xml:space="preserve">Jilke &amp; Tummers 2018，deservingness，DOI 10.1093/jopart/muy002</w:t>
      </w:r>
    </w:p>
    <w:p>
      <w:pPr>
        <w:pStyle w:val="Compact"/>
        <w:numPr>
          <w:ilvl w:val="0"/>
          <w:numId w:val="1026"/>
        </w:numPr>
      </w:pPr>
      <w:r>
        <w:rPr>
          <w:rFonts w:ascii="Noto Serif CJK SC" w:hAnsi="Noto Serif CJK SC" w:eastAsia="Noto Serif CJK SC" w:cs="Noto Serif CJK SC"/>
        </w:rPr>
        <w:t xml:space="preserve">Jilke et al. 2015，测量等价，DOI 10.1111/puar.12318</w:t>
      </w:r>
    </w:p>
    <w:p>
      <w:pPr>
        <w:pStyle w:val="Compact"/>
        <w:numPr>
          <w:ilvl w:val="0"/>
          <w:numId w:val="1026"/>
        </w:numPr>
      </w:pPr>
      <w:r>
        <w:rPr>
          <w:rFonts w:ascii="Noto Serif CJK SC" w:hAnsi="Noto Serif CJK SC" w:eastAsia="Noto Serif CJK SC" w:cs="Noto Serif CJK SC"/>
        </w:rPr>
        <w:t xml:space="preserve">Osborne et al. 2022，服务生态系统，DOI 10.1111/puar.13474</w:t>
      </w:r>
    </w:p>
    <w:p>
      <w:pPr>
        <w:pStyle w:val="Compact"/>
        <w:numPr>
          <w:ilvl w:val="0"/>
          <w:numId w:val="1026"/>
        </w:numPr>
      </w:pPr>
      <w:r>
        <w:rPr>
          <w:rFonts w:ascii="Noto Serif CJK SC" w:hAnsi="Noto Serif CJK SC" w:eastAsia="Noto Serif CJK SC" w:cs="Noto Serif CJK SC"/>
        </w:rPr>
        <w:t xml:space="preserve">Kuhlmann &amp; Wollmann 2019，比较公共行政导论</w:t>
      </w:r>
    </w:p>
    <w:p>
      <w:pPr>
        <w:pStyle w:val="FirstParagraph"/>
      </w:pPr>
      <w:r>
        <w:rPr>
          <w:b/>
          <w:bCs/>
          <w:rFonts w:ascii="Noto Serif CJK SC" w:hAnsi="Noto Serif CJK SC" w:eastAsia="Noto Serif CJK SC" w:cs="Noto Serif CJK SC"/>
        </w:rPr>
        <w:t xml:space="preserve">图片与布局方案</w:t>
      </w:r>
    </w:p>
    <w:p>
      <w:pPr>
        <w:pStyle w:val="BodyText"/>
      </w:pPr>
      <w:r>
        <w:rPr>
          <w:rFonts w:ascii="Noto Serif CJK SC" w:hAnsi="Noto Serif CJK SC" w:eastAsia="Noto Serif CJK SC" w:cs="Noto Serif CJK SC"/>
        </w:rPr>
        <w:t xml:space="preserve">文字参考列表，不能小字堆满80篇；完整列表在译稿。</w:t>
      </w:r>
    </w:p>
    <w:p>
      <w:pPr>
        <w:pStyle w:val="BodyText"/>
      </w:pPr>
      <w:r>
        <w:rPr>
          <w:b/>
          <w:bCs/>
          <w:rFonts w:ascii="Noto Serif CJK SC" w:hAnsi="Noto Serif CJK SC" w:eastAsia="Noto Serif CJK SC" w:cs="Noto Serif CJK SC"/>
        </w:rPr>
        <w:t xml:space="preserve">原文依据</w:t>
      </w:r>
    </w:p>
    <w:p>
      <w:pPr>
        <w:pStyle w:val="BodyText"/>
      </w:pPr>
      <w:r>
        <w:rPr>
          <w:rFonts w:ascii="Noto Serif CJK SC" w:hAnsi="Noto Serif CJK SC" w:eastAsia="Noto Serif CJK SC" w:cs="Noto Serif CJK SC"/>
        </w:rPr>
        <w:t xml:space="preserve">原文参考文献第414–416页</w:t>
      </w:r>
    </w:p>
    <w:bookmarkEnd w:id="60"/>
    <w:bookmarkStart w:id="64" w:name="备份17个最终指标与cfa精确系数"/>
    <w:p>
      <w:pPr>
        <w:pStyle w:val="Heading3"/>
      </w:pPr>
      <w:r>
        <w:rPr>
          <w:rFonts w:ascii="Noto Serif CJK SC" w:hAnsi="Noto Serif CJK SC" w:eastAsia="Noto Serif CJK SC" w:cs="Noto Serif CJK SC"/>
        </w:rPr>
        <w:t xml:space="preserve">26｜备份｜17个最终指标与CFA精确系数</w:t>
      </w:r>
    </w:p>
    <w:p>
      <w:pPr>
        <w:pStyle w:val="FirstParagraph"/>
      </w:pPr>
      <w:r>
        <w:rPr>
          <w:rFonts w:ascii="Noto Serif CJK SC" w:hAnsi="Noto Serif CJK SC" w:eastAsia="Noto Serif CJK SC" w:cs="Noto Serif CJK SC"/>
        </w:rPr>
        <w:t xml:space="preserve">时间：备份，不计入30分钟；内容性质：备份数据。</w:t>
      </w:r>
    </w:p>
    <w:p>
      <w:pPr>
        <w:pStyle w:val="BodyText"/>
      </w:pPr>
      <w:r>
        <w:rPr>
          <w:b/>
          <w:bCs/>
          <w:rFonts w:ascii="Noto Serif CJK SC" w:hAnsi="Noto Serif CJK SC" w:eastAsia="Noto Serif CJK SC" w:cs="Noto Serif CJK SC"/>
        </w:rPr>
        <w:t xml:space="preserve">屏幕文案</w:t>
      </w:r>
    </w:p>
    <w:p>
      <w:pPr>
        <w:pStyle w:val="Compact"/>
        <w:numPr>
          <w:ilvl w:val="0"/>
          <w:numId w:val="1027"/>
        </w:numPr>
      </w:pPr>
      <w:r>
        <w:rPr>
          <w:rFonts w:ascii="Noto Serif CJK SC" w:hAnsi="Noto Serif CJK SC" w:eastAsia="Noto Serif CJK SC" w:cs="Noto Serif CJK SC"/>
        </w:rPr>
        <w:t xml:space="preserve">n=860；全部载荷p&lt;.001</w:t>
      </w:r>
    </w:p>
    <w:p>
      <w:pPr>
        <w:pStyle w:val="Compact"/>
        <w:numPr>
          <w:ilvl w:val="0"/>
          <w:numId w:val="1027"/>
        </w:numPr>
      </w:pPr>
      <w:r>
        <w:rPr>
          <w:rFonts w:ascii="Noto Serif CJK SC" w:hAnsi="Noto Serif CJK SC" w:eastAsia="Noto Serif CJK SC" w:cs="Noto Serif CJK SC"/>
        </w:rPr>
        <w:t xml:space="preserve">β为标准化载荷，SE为标准误，z为检验统计量</w:t>
      </w:r>
    </w:p>
    <w:p>
      <w:pPr>
        <w:pStyle w:val="Compact"/>
        <w:numPr>
          <w:ilvl w:val="0"/>
          <w:numId w:val="1027"/>
        </w:numPr>
      </w:pPr>
      <w:r>
        <w:rPr>
          <w:rFonts w:ascii="Noto Serif CJK SC" w:hAnsi="Noto Serif CJK SC" w:eastAsia="Noto Serif CJK SC" w:cs="Noto Serif CJK SC"/>
        </w:rPr>
        <w:t xml:space="preserve">六因子相互相关，模型不是公民好坏单一总分</w:t>
      </w:r>
    </w:p>
    <w:p>
      <w:pPr>
        <w:pStyle w:val="FirstParagraph"/>
      </w:pPr>
      <w:r>
        <w:rPr>
          <w:b/>
          <w:bCs/>
          <w:rFonts w:ascii="Noto Serif CJK SC" w:hAnsi="Noto Serif CJK SC" w:eastAsia="Noto Serif CJK SC" w:cs="Noto Serif CJK SC"/>
        </w:rPr>
        <w:t xml:space="preserve">图片与布局方案</w:t>
      </w:r>
    </w:p>
    <w:p>
      <w:pPr>
        <w:pStyle w:val="BodyText"/>
      </w:pPr>
      <w:r>
        <w:rPr>
          <w:rFonts w:ascii="Noto Serif CJK SC" w:hAnsi="Noto Serif CJK SC" w:eastAsia="Noto Serif CJK SC" w:cs="Noto Serif CJK SC"/>
        </w:rPr>
        <w:t xml:space="preserve">附录B完整表格大图，配中文简短读图说明。</w:t>
      </w:r>
    </w:p>
    <w:p>
      <w:pPr>
        <w:pStyle w:val="BodyText"/>
      </w:pPr>
      <w:r>
        <w:rPr>
          <w:b/>
          <w:bCs/>
          <w:rFonts w:ascii="Noto Serif CJK SC" w:hAnsi="Noto Serif CJK SC" w:eastAsia="Noto Serif CJK SC" w:cs="Noto Serif CJK SC"/>
        </w:rPr>
        <w:t xml:space="preserve">原文依据</w:t>
      </w:r>
    </w:p>
    <w:p>
      <w:pPr>
        <w:pStyle w:val="BodyText"/>
      </w:pPr>
      <w:r>
        <w:rPr>
          <w:rFonts w:ascii="Noto Serif CJK SC" w:hAnsi="Noto Serif CJK SC" w:eastAsia="Noto Serif CJK SC" w:cs="Noto Serif CJK SC"/>
        </w:rPr>
        <w:t xml:space="preserve">原文附录B，第418页</w:t>
      </w:r>
    </w:p>
    <w:p>
      <w:pPr>
        <w:pStyle w:val="CaptionedFigure"/>
      </w:pPr>
      <w:r>
        <w:rPr>
          <w:rFonts w:ascii="Noto Serif CJK SC" w:hAnsi="Noto Serif CJK SC" w:eastAsia="Noto Serif CJK SC" w:cs="Noto Serif CJK SC"/>
        </w:rPr>
        <w:drawing>
          <wp:inline>
            <wp:extent cx="5334000" cy="6662144"/>
            <wp:effectExtent b="0" l="0" r="0" t="0"/>
            <wp:docPr descr="原文素材" title="" id="62" name="Picture"/>
            <a:graphic>
              <a:graphicData uri="http://schemas.openxmlformats.org/drawingml/2006/picture">
                <pic:pic>
                  <pic:nvPicPr>
                    <pic:cNvPr descr="assets/appendix-b-cfa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6621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Noto Serif CJK SC" w:hAnsi="Noto Serif CJK SC" w:eastAsia="Noto Serif CJK SC" w:cs="Noto Serif CJK SC"/>
        </w:rPr>
        <w:t xml:space="preserve">原文素材</w:t>
      </w:r>
    </w:p>
    <w:bookmarkEnd w:id="64"/>
    <w:bookmarkStart w:id="68" w:name="备份样本与efa原表"/>
    <w:p>
      <w:pPr>
        <w:pStyle w:val="Heading3"/>
      </w:pPr>
      <w:r>
        <w:rPr>
          <w:rFonts w:ascii="Noto Serif CJK SC" w:hAnsi="Noto Serif CJK SC" w:eastAsia="Noto Serif CJK SC" w:cs="Noto Serif CJK SC"/>
        </w:rPr>
        <w:t xml:space="preserve">27｜备份｜样本与EFA原表</w:t>
      </w:r>
    </w:p>
    <w:p>
      <w:pPr>
        <w:pStyle w:val="FirstParagraph"/>
      </w:pPr>
      <w:r>
        <w:rPr>
          <w:rFonts w:ascii="Noto Serif CJK SC" w:hAnsi="Noto Serif CJK SC" w:eastAsia="Noto Serif CJK SC" w:cs="Noto Serif CJK SC"/>
        </w:rPr>
        <w:t xml:space="preserve">时间：备份，不计入30分钟；内容性质：备份数据。</w:t>
      </w:r>
    </w:p>
    <w:p>
      <w:pPr>
        <w:pStyle w:val="BodyText"/>
      </w:pPr>
      <w:r>
        <w:rPr>
          <w:b/>
          <w:bCs/>
          <w:rFonts w:ascii="Noto Serif CJK SC" w:hAnsi="Noto Serif CJK SC" w:eastAsia="Noto Serif CJK SC" w:cs="Noto Serif CJK SC"/>
        </w:rPr>
        <w:t xml:space="preserve">屏幕文案</w:t>
      </w:r>
    </w:p>
    <w:p>
      <w:pPr>
        <w:pStyle w:val="Compact"/>
        <w:numPr>
          <w:ilvl w:val="0"/>
          <w:numId w:val="1028"/>
        </w:numPr>
      </w:pPr>
      <w:r>
        <w:rPr>
          <w:rFonts w:ascii="Noto Serif CJK SC" w:hAnsi="Noto Serif CJK SC" w:eastAsia="Noto Serif CJK SC" w:cs="Noto Serif CJK SC"/>
        </w:rPr>
        <w:t xml:space="preserve">表1：四项独立研究样本情况</w:t>
      </w:r>
    </w:p>
    <w:p>
      <w:pPr>
        <w:pStyle w:val="Compact"/>
        <w:numPr>
          <w:ilvl w:val="0"/>
          <w:numId w:val="1028"/>
        </w:numPr>
      </w:pPr>
      <w:r>
        <w:rPr>
          <w:rFonts w:ascii="Noto Serif CJK SC" w:hAnsi="Noto Serif CJK SC" w:eastAsia="Noto Serif CJK SC" w:cs="Noto Serif CJK SC"/>
        </w:rPr>
        <w:t xml:space="preserve">表2：34属性六因子载荷；短版保留17属性</w:t>
      </w:r>
    </w:p>
    <w:p>
      <w:pPr>
        <w:pStyle w:val="Compact"/>
        <w:numPr>
          <w:ilvl w:val="0"/>
          <w:numId w:val="1028"/>
        </w:numPr>
      </w:pPr>
      <w:r>
        <w:rPr>
          <w:rFonts w:ascii="Noto Serif CJK SC" w:hAnsi="Noto Serif CJK SC" w:eastAsia="Noto Serif CJK SC" w:cs="Noto Serif CJK SC"/>
        </w:rPr>
        <w:t xml:space="preserve">研究1a性别人数和百分比原表不一致，照录但不用于推论</w:t>
      </w:r>
    </w:p>
    <w:p>
      <w:pPr>
        <w:pStyle w:val="FirstParagraph"/>
      </w:pPr>
      <w:r>
        <w:rPr>
          <w:b/>
          <w:bCs/>
          <w:rFonts w:ascii="Noto Serif CJK SC" w:hAnsi="Noto Serif CJK SC" w:eastAsia="Noto Serif CJK SC" w:cs="Noto Serif CJK SC"/>
        </w:rPr>
        <w:t xml:space="preserve">图片与布局方案</w:t>
      </w:r>
    </w:p>
    <w:p>
      <w:pPr>
        <w:pStyle w:val="BodyText"/>
      </w:pPr>
      <w:r>
        <w:rPr>
          <w:rFonts w:ascii="Noto Serif CJK SC" w:hAnsi="Noto Serif CJK SC" w:eastAsia="Noto Serif CJK SC" w:cs="Noto Serif CJK SC"/>
        </w:rPr>
        <w:t xml:space="preserve">此页可只显示两表缩略入口；PDF/PPT需可读时拆为两备份页，不强行缩字。</w:t>
      </w:r>
    </w:p>
    <w:p>
      <w:pPr>
        <w:pStyle w:val="BodyText"/>
      </w:pPr>
      <w:r>
        <w:rPr>
          <w:b/>
          <w:bCs/>
          <w:rFonts w:ascii="Noto Serif CJK SC" w:hAnsi="Noto Serif CJK SC" w:eastAsia="Noto Serif CJK SC" w:cs="Noto Serif CJK SC"/>
        </w:rPr>
        <w:t xml:space="preserve">原文依据</w:t>
      </w:r>
    </w:p>
    <w:p>
      <w:pPr>
        <w:pStyle w:val="BodyText"/>
      </w:pPr>
      <w:r>
        <w:rPr>
          <w:rFonts w:ascii="Noto Serif CJK SC" w:hAnsi="Noto Serif CJK SC" w:eastAsia="Noto Serif CJK SC" w:cs="Noto Serif CJK SC"/>
        </w:rPr>
        <w:t xml:space="preserve">原文表1第407页、表2第409页</w:t>
      </w:r>
    </w:p>
    <w:p>
      <w:pPr>
        <w:pStyle w:val="CaptionedFigure"/>
      </w:pPr>
      <w:r>
        <w:rPr>
          <w:rFonts w:ascii="Noto Serif CJK SC" w:hAnsi="Noto Serif CJK SC" w:eastAsia="Noto Serif CJK SC" w:cs="Noto Serif CJK SC"/>
        </w:rPr>
        <w:drawing>
          <wp:inline>
            <wp:extent cx="5334000" cy="5521890"/>
            <wp:effectExtent b="0" l="0" r="0" t="0"/>
            <wp:docPr descr="原文素材" title="" id="66" name="Picture"/>
            <a:graphic>
              <a:graphicData uri="http://schemas.openxmlformats.org/drawingml/2006/picture">
                <pic:pic>
                  <pic:nvPicPr>
                    <pic:cNvPr descr="assets/table-1-samples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218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Noto Serif CJK SC" w:hAnsi="Noto Serif CJK SC" w:eastAsia="Noto Serif CJK SC" w:cs="Noto Serif CJK SC"/>
        </w:rPr>
        <w:t xml:space="preserve">原文素材</w:t>
      </w:r>
    </w:p>
    <w:bookmarkEnd w:id="68"/>
    <w:bookmarkStart w:id="69" w:name="备份容易被问到的证据边界"/>
    <w:p>
      <w:pPr>
        <w:pStyle w:val="Heading3"/>
      </w:pPr>
      <w:r>
        <w:rPr>
          <w:rFonts w:ascii="Noto Serif CJK SC" w:hAnsi="Noto Serif CJK SC" w:eastAsia="Noto Serif CJK SC" w:cs="Noto Serif CJK SC"/>
        </w:rPr>
        <w:t xml:space="preserve">28｜备份｜容易被问到的证据边界</w:t>
      </w:r>
    </w:p>
    <w:p>
      <w:pPr>
        <w:pStyle w:val="FirstParagraph"/>
      </w:pPr>
      <w:r>
        <w:rPr>
          <w:rFonts w:ascii="Noto Serif CJK SC" w:hAnsi="Noto Serif CJK SC" w:eastAsia="Noto Serif CJK SC" w:cs="Noto Serif CJK SC"/>
        </w:rPr>
        <w:t xml:space="preserve">时间：备份，不计入30分钟；内容性质：问答。</w:t>
      </w:r>
    </w:p>
    <w:p>
      <w:pPr>
        <w:pStyle w:val="BodyText"/>
      </w:pPr>
      <w:r>
        <w:rPr>
          <w:b/>
          <w:bCs/>
          <w:rFonts w:ascii="Noto Serif CJK SC" w:hAnsi="Noto Serif CJK SC" w:eastAsia="Noto Serif CJK SC" w:cs="Noto Serif CJK SC"/>
        </w:rPr>
        <w:t xml:space="preserve">屏幕文案</w:t>
      </w:r>
    </w:p>
    <w:p>
      <w:pPr>
        <w:pStyle w:val="Compact"/>
        <w:numPr>
          <w:ilvl w:val="0"/>
          <w:numId w:val="1029"/>
        </w:numPr>
      </w:pPr>
      <w:r>
        <w:rPr>
          <w:rFonts w:ascii="Noto Serif CJK SC" w:hAnsi="Noto Serif CJK SC" w:eastAsia="Noto Serif CJK SC" w:cs="Noto Serif CJK SC"/>
        </w:rPr>
        <w:t xml:space="preserve">六原型≠六类人；RRM≠IAT</w:t>
      </w:r>
    </w:p>
    <w:p>
      <w:pPr>
        <w:pStyle w:val="Compact"/>
        <w:numPr>
          <w:ilvl w:val="0"/>
          <w:numId w:val="1029"/>
        </w:numPr>
      </w:pPr>
      <w:r>
        <w:rPr>
          <w:rFonts w:ascii="Noto Serif CJK SC" w:hAnsi="Noto Serif CJK SC" w:eastAsia="Noto Serif CJK SC" w:cs="Noto Serif CJK SC"/>
        </w:rPr>
        <w:t xml:space="preserve">外来性中性≠没有歧视</w:t>
      </w:r>
    </w:p>
    <w:p>
      <w:pPr>
        <w:pStyle w:val="Compact"/>
        <w:numPr>
          <w:ilvl w:val="0"/>
          <w:numId w:val="1029"/>
        </w:numPr>
      </w:pPr>
      <w:r>
        <w:rPr>
          <w:rFonts w:ascii="Noto Serif CJK SC" w:hAnsi="Noto Serif CJK SC" w:eastAsia="Noto Serif CJK SC" w:cs="Noto Serif CJK SC"/>
        </w:rPr>
        <w:t xml:space="preserve">测量不变性≠组间水平相同</w:t>
      </w:r>
    </w:p>
    <w:p>
      <w:pPr>
        <w:pStyle w:val="Compact"/>
        <w:numPr>
          <w:ilvl w:val="0"/>
          <w:numId w:val="1029"/>
        </w:numPr>
      </w:pPr>
      <w:r>
        <w:rPr>
          <w:rFonts w:ascii="Noto Serif CJK SC" w:hAnsi="Noto Serif CJK SC" w:eastAsia="Noto Serif CJK SC" w:cs="Noto Serif CJK SC"/>
        </w:rPr>
        <w:t xml:space="preserve">德国单国研究≠已经完成中德比较</w:t>
      </w:r>
    </w:p>
    <w:p>
      <w:pPr>
        <w:pStyle w:val="Compact"/>
        <w:numPr>
          <w:ilvl w:val="0"/>
          <w:numId w:val="1029"/>
        </w:numPr>
      </w:pPr>
      <w:r>
        <w:rPr>
          <w:rFonts w:ascii="Noto Serif CJK SC" w:hAnsi="Noto Serif CJK SC" w:eastAsia="Noto Serif CJK SC" w:cs="Noto Serif CJK SC"/>
        </w:rPr>
        <w:t xml:space="preserve">1703为四项样本总和，CFA样本只有860</w:t>
      </w:r>
    </w:p>
    <w:p>
      <w:pPr>
        <w:pStyle w:val="FirstParagraph"/>
      </w:pPr>
      <w:r>
        <w:rPr>
          <w:b/>
          <w:bCs/>
          <w:rFonts w:ascii="Noto Serif CJK SC" w:hAnsi="Noto Serif CJK SC" w:eastAsia="Noto Serif CJK SC" w:cs="Noto Serif CJK SC"/>
        </w:rPr>
        <w:t xml:space="preserve">图片与布局方案</w:t>
      </w:r>
    </w:p>
    <w:p>
      <w:pPr>
        <w:pStyle w:val="BodyText"/>
      </w:pPr>
      <w:r>
        <w:rPr>
          <w:rFonts w:ascii="Noto Serif CJK SC" w:hAnsi="Noto Serif CJK SC" w:eastAsia="Noto Serif CJK SC" w:cs="Noto Serif CJK SC"/>
        </w:rPr>
        <w:t xml:space="preserve">并列问答短句，适合问答时定位；详细答复见讲稿备答。</w:t>
      </w:r>
    </w:p>
    <w:p>
      <w:pPr>
        <w:pStyle w:val="BodyText"/>
      </w:pPr>
      <w:r>
        <w:rPr>
          <w:b/>
          <w:bCs/>
          <w:rFonts w:ascii="Noto Serif CJK SC" w:hAnsi="Noto Serif CJK SC" w:eastAsia="Noto Serif CJK SC" w:cs="Noto Serif CJK SC"/>
        </w:rPr>
        <w:t xml:space="preserve">原文依据</w:t>
      </w:r>
    </w:p>
    <w:p>
      <w:pPr>
        <w:pStyle w:val="BodyText"/>
      </w:pPr>
      <w:r>
        <w:rPr>
          <w:rFonts w:ascii="Noto Serif CJK SC" w:hAnsi="Noto Serif CJK SC" w:eastAsia="Noto Serif CJK SC" w:cs="Noto Serif CJK SC"/>
        </w:rPr>
        <w:t xml:space="preserve">讲稿备答；原文方法与局限</w:t>
      </w:r>
    </w:p>
    <w:bookmarkEnd w:id="69"/>
    <w:bookmarkEnd w:id="70"/>
    <w:bookmarkStart w:id="71" w:name="交付格式与检查要求"/>
    <w:p>
      <w:pPr>
        <w:pStyle w:val="Heading2"/>
      </w:pPr>
      <w:r>
        <w:rPr>
          <w:rFonts w:ascii="Noto Serif CJK SC" w:hAnsi="Noto Serif CJK SC" w:eastAsia="Noto Serif CJK SC" w:cs="Noto Serif CJK SC"/>
        </w:rPr>
        <w:t xml:space="preserve">交付格式与检查要求</w:t>
      </w:r>
    </w:p>
    <w:p>
      <w:pPr>
        <w:pStyle w:val="Compact"/>
        <w:numPr>
          <w:ilvl w:val="0"/>
          <w:numId w:val="1030"/>
        </w:numPr>
      </w:pPr>
      <w:r>
        <w:rPr>
          <w:rFonts w:ascii="Noto Serif CJK SC" w:hAnsi="Noto Serif CJK SC" w:eastAsia="Noto Serif CJK SC" w:cs="Noto Serif CJK SC"/>
        </w:rPr>
        <w:t xml:space="preserve">PPTX文字可编辑，原文图表作为高分辨率图片保留。</w:t>
      </w:r>
    </w:p>
    <w:p>
      <w:pPr>
        <w:pStyle w:val="Compact"/>
        <w:numPr>
          <w:ilvl w:val="0"/>
          <w:numId w:val="1030"/>
        </w:numPr>
      </w:pPr>
      <w:r>
        <w:rPr>
          <w:rFonts w:ascii="Noto Serif CJK SC" w:hAnsi="Noto Serif CJK SC" w:eastAsia="Noto Serif CJK SC" w:cs="Noto Serif CJK SC"/>
        </w:rPr>
        <w:t xml:space="preserve">PDF每页与PPTX对应，检查中文、图表、引用与无溢出。</w:t>
      </w:r>
    </w:p>
    <w:p>
      <w:pPr>
        <w:pStyle w:val="Compact"/>
        <w:numPr>
          <w:ilvl w:val="0"/>
          <w:numId w:val="1030"/>
        </w:numPr>
      </w:pPr>
      <w:r>
        <w:rPr>
          <w:rFonts w:ascii="Noto Serif CJK SC" w:hAnsi="Noto Serif CJK SC" w:eastAsia="Noto Serif CJK SC" w:cs="Noto Serif CJK SC"/>
        </w:rPr>
        <w:t xml:space="preserve">主体顺序严格遵照15段讲稿，不以风格重新排列研究逻辑。</w:t>
      </w:r>
    </w:p>
    <w:p>
      <w:pPr>
        <w:pStyle w:val="Compact"/>
        <w:numPr>
          <w:ilvl w:val="0"/>
          <w:numId w:val="1030"/>
        </w:numPr>
      </w:pPr>
      <w:r>
        <w:rPr>
          <w:rFonts w:ascii="Noto Serif CJK SC" w:hAnsi="Noto Serif CJK SC" w:eastAsia="Noto Serif CJK SC" w:cs="Noto Serif CJK SC"/>
        </w:rPr>
        <w:t xml:space="preserve">三方向共用封面和第17页数据内容，比较设计而非内容。</w:t>
      </w:r>
    </w:p>
    <w:p>
      <w:pPr>
        <w:pStyle w:val="Compact"/>
        <w:numPr>
          <w:ilvl w:val="0"/>
          <w:numId w:val="1030"/>
        </w:numPr>
      </w:pPr>
      <w:r>
        <w:rPr>
          <w:rFonts w:ascii="Noto Serif CJK SC" w:hAnsi="Noto Serif CJK SC" w:eastAsia="Noto Serif CJK SC" w:cs="Noto Serif CJK SC"/>
        </w:rPr>
        <w:t xml:space="preserve">成品与草稿统一上传到已授权GitHub仓库，提供网页阅读与下载入口。</w:t>
      </w:r>
    </w:p>
    <w:bookmarkEnd w:id="71"/>
    <w:bookmarkEnd w:id="72"/>
    <w:sectPr>
      <w:pgSz w:w="11906" w:h="16838"/>
      <w:pgMar w:top="1134" w:bottom="1134" w:left="1134" w:right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Noto Serif CJK SC" w:hAnsi="Noto Serif CJK SC" w:eastAsia="Noto Serif CJK SC" w:cs="Noto Serif CJK SC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Noto Serif CJK SC" w:hAnsi="Noto Serif CJK SC" w:eastAsia="Noto Serif CJK SC" w:cs="Noto Serif CJK SC"/>
      <w:sz w:val="22"/>
    </w:rPr>
  </w:style>
  <w:style w:customStyle="1" w:styleId="FirstParagraph" w:type="paragraph">
    <w:name w:val="First Paragraph"/>
    <w:basedOn w:val="BodyText"/>
    <w:next w:val="BodyText"/>
    <w:qFormat/>
    <w:rPr>
      <w:rFonts w:ascii="Noto Serif CJK SC" w:hAnsi="Noto Serif CJK SC" w:eastAsia="Noto Serif CJK SC" w:cs="Noto Serif CJK SC"/>
      <w:sz w:val="2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Noto Serif CJK SC" w:hAnsi="Noto Serif CJK SC" w:eastAsia="Noto Serif CJK SC" w:cs="Noto Serif CJK SC"/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Noto Serif CJK SC" w:hAnsi="Noto Serif CJK SC" w:eastAsia="Noto Serif CJK SC" w:cs="Noto Serif CJK SC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  <w:rFonts w:ascii="Noto Serif CJK SC" w:hAnsi="Noto Serif CJK SC" w:eastAsia="Noto Serif CJK SC" w:cs="Noto Serif CJK SC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Noto Serif CJK SC" w:hAnsi="Noto Serif CJK SC" w:eastAsia="Noto Serif CJK SC" w:cs="Noto Serif CJK SC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Noto Serif CJK SC" w:hAnsi="Noto Serif CJK SC" w:eastAsia="Noto Serif CJK SC" w:cs="Noto Serif CJK SC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  <w:rFonts w:ascii="Noto Serif CJK SC" w:hAnsi="Noto Serif CJK SC" w:eastAsia="Noto Serif CJK SC" w:cs="Noto Serif CJK SC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  <w:rFonts w:ascii="Noto Serif CJK SC" w:hAnsi="Noto Serif CJK SC" w:eastAsia="Noto Serif CJK SC" w:cs="Noto Serif CJK SC"/>
    </w:rPr>
  </w:style>
  <w:style w:styleId="Bibliography" w:type="paragraph">
    <w:name w:val="Bibliography"/>
    <w:basedOn w:val="Normal"/>
    <w:next w:val="Bibliography"/>
    <w:qFormat/>
    <w:pPr/>
    <w:rPr>
      <w:rFonts w:ascii="Noto Serif CJK SC" w:hAnsi="Noto Serif CJK SC" w:eastAsia="Noto Serif CJK SC" w:cs="Noto Serif CJK SC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Noto Serif CJK SC" w:hAnsi="Noto Serif CJK SC" w:eastAsia="Noto Serif CJK SC" w:cs="Noto Serif CJK SC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Noto Serif CJK SC" w:hAnsi="Noto Serif CJK SC" w:eastAsia="Noto Serif CJK SC" w:cs="Noto Serif CJK SC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Noto Serif CJK SC" w:hAnsi="Noto Serif CJK SC" w:eastAsia="Noto Serif CJK SC" w:cs="Noto Serif CJK SC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Noto Serif CJK SC" w:hAnsi="Noto Serif CJK SC" w:eastAsia="Noto Serif CJK SC" w:cs="Noto Serif CJK SC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Noto Serif CJK SC" w:hAnsi="Noto Serif CJK SC" w:eastAsia="Noto Serif CJK SC" w:cs="Noto Serif CJK SC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Noto Serif CJK SC" w:hAnsi="Noto Serif CJK SC" w:eastAsia="Noto Serif CJK SC" w:cs="Noto Serif CJK SC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Noto Serif CJK SC" w:hAnsi="Noto Serif CJK SC" w:eastAsia="Noto Serif CJK SC" w:cs="Noto Serif CJK SC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Noto Serif CJK SC" w:hAnsi="Noto Serif CJK SC" w:eastAsia="Noto Serif CJK SC" w:cs="Noto Serif CJK SC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Noto Serif CJK SC" w:hAnsi="Noto Serif CJK SC" w:eastAsia="Noto Serif CJK SC" w:cs="Noto Serif CJK SC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Noto Serif CJK SC" w:hAnsi="Noto Serif CJK SC" w:eastAsia="Noto Serif CJK SC" w:cs="Noto Serif CJK SC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Noto Serif CJK SC" w:hAnsi="Noto Serif CJK SC" w:eastAsia="Noto Serif CJK SC" w:cs="Noto Serif CJK SC"/>
    </w:rPr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  <w:rPr>
      <w:rFonts w:ascii="Noto Serif CJK SC" w:hAnsi="Noto Serif CJK SC" w:eastAsia="Noto Serif CJK SC" w:cs="Noto Serif CJK SC"/>
    </w:rPr>
  </w:style>
  <w:style w:default="1" w:styleId="DefaultParagraphFont" w:type="character">
    <w:name w:val="Default Paragraph Font"/>
    <w:semiHidden/>
    <w:unhideWhenUsed/>
    <w:rPr>
      <w:rFonts w:ascii="Noto Serif CJK SC" w:hAnsi="Noto Serif CJK SC" w:eastAsia="Noto Serif CJK SC" w:cs="Noto Serif CJK SC"/>
    </w:rPr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  <w:rFonts w:ascii="Noto Serif CJK SC" w:hAnsi="Noto Serif CJK SC" w:eastAsia="Noto Serif CJK SC" w:cs="Noto Serif CJK SC"/>
    </w:rPr>
  </w:style>
  <w:style w:customStyle="1" w:styleId="Definition" w:type="paragraph">
    <w:name w:val="Definition"/>
    <w:basedOn w:val="Normal"/>
    <w:rPr>
      <w:rFonts w:ascii="Noto Serif CJK SC" w:hAnsi="Noto Serif CJK SC" w:eastAsia="Noto Serif CJK SC" w:cs="Noto Serif CJK SC"/>
    </w:rPr>
  </w:style>
  <w:style w:styleId="Caption" w:type="paragraph">
    <w:name w:val="Caption"/>
    <w:basedOn w:val="Normal"/>
    <w:link w:val="BodyTextChar"/>
    <w:pPr>
      <w:spacing w:after="120" w:before="0"/>
    </w:pPr>
    <w:rPr>
      <w:i/>
      <w:rFonts w:ascii="Noto Serif CJK SC" w:hAnsi="Noto Serif CJK SC" w:eastAsia="Noto Serif CJK SC" w:cs="Noto Serif CJK SC"/>
    </w:rPr>
  </w:style>
  <w:style w:customStyle="1" w:styleId="TableCaption" w:type="paragraph">
    <w:name w:val="Table Caption"/>
    <w:basedOn w:val="Caption"/>
    <w:pPr>
      <w:keepNext/>
    </w:pPr>
    <w:rPr>
      <w:rFonts w:ascii="Noto Serif CJK SC" w:hAnsi="Noto Serif CJK SC" w:eastAsia="Noto Serif CJK SC" w:cs="Noto Serif CJK SC"/>
    </w:rPr>
  </w:style>
  <w:style w:customStyle="1" w:styleId="ImageCaption" w:type="paragraph">
    <w:name w:val="Image Caption"/>
    <w:basedOn w:val="Caption"/>
    <w:rPr>
      <w:rFonts w:ascii="Noto Serif CJK SC" w:hAnsi="Noto Serif CJK SC" w:eastAsia="Noto Serif CJK SC" w:cs="Noto Serif CJK SC"/>
    </w:rPr>
  </w:style>
  <w:style w:customStyle="1" w:styleId="Figure" w:type="paragraph">
    <w:name w:val="Figure"/>
    <w:basedOn w:val="Normal"/>
    <w:rPr>
      <w:rFonts w:ascii="Noto Serif CJK SC" w:hAnsi="Noto Serif CJK SC" w:eastAsia="Noto Serif CJK SC" w:cs="Noto Serif CJK SC"/>
    </w:rPr>
  </w:style>
  <w:style w:customStyle="1" w:styleId="CaptionedFigure" w:type="paragraph">
    <w:name w:val="Captioned Figure"/>
    <w:basedOn w:val="Figure"/>
    <w:pPr>
      <w:keepNext/>
    </w:pPr>
    <w:rPr>
      <w:rFonts w:ascii="Noto Serif CJK SC" w:hAnsi="Noto Serif CJK SC" w:eastAsia="Noto Serif CJK SC" w:cs="Noto Serif CJK SC"/>
    </w:rPr>
  </w:style>
  <w:style w:customStyle="1" w:styleId="BodyTextChar" w:type="character">
    <w:name w:val="Body Text Char"/>
    <w:basedOn w:val="DefaultParagraphFont"/>
    <w:link w:val="BodyText"/>
    <w:rPr>
      <w:rFonts w:ascii="Noto Serif CJK SC" w:hAnsi="Noto Serif CJK SC" w:eastAsia="Noto Serif CJK SC" w:cs="Noto Serif CJK SC"/>
    </w:rPr>
  </w:style>
  <w:style w:customStyle="1" w:styleId="VerbatimChar" w:type="character">
    <w:name w:val="Verbatim Char"/>
    <w:basedOn w:val="BodyTextChar"/>
    <w:rPr>
      <w:rFonts w:ascii="Noto Serif CJK SC" w:hAnsi="Noto Serif CJK SC" w:eastAsia="Noto Serif CJK SC" w:cs="Noto Serif CJK SC"/>
      <w:sz w:val="22"/>
    </w:rPr>
  </w:style>
  <w:style w:customStyle="1" w:styleId="SectionNumber" w:type="character">
    <w:name w:val="Section Number"/>
    <w:basedOn w:val="BodyTextChar"/>
    <w:rPr>
      <w:rFonts w:ascii="Noto Serif CJK SC" w:hAnsi="Noto Serif CJK SC" w:eastAsia="Noto Serif CJK SC" w:cs="Noto Serif CJK SC"/>
    </w:rPr>
  </w:style>
  <w:style w:styleId="FootnoteReference" w:type="character">
    <w:name w:val="Footnote Reference"/>
    <w:basedOn w:val="BodyTextChar"/>
    <w:rPr>
      <w:vertAlign w:val="superscript"/>
      <w:rFonts w:ascii="Noto Serif CJK SC" w:hAnsi="Noto Serif CJK SC" w:eastAsia="Noto Serif CJK SC" w:cs="Noto Serif CJK SC"/>
    </w:rPr>
  </w:style>
  <w:style w:styleId="Hyperlink" w:type="character">
    <w:name w:val="Hyperlink"/>
    <w:basedOn w:val="BodyTextChar"/>
    <w:rPr>
      <w:color w:themeColor="accent1" w:val="4F81BD"/>
      <w:rFonts w:ascii="Noto Serif CJK SC" w:hAnsi="Noto Serif CJK SC" w:eastAsia="Noto Serif CJK SC" w:cs="Noto Serif CJK SC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Noto Serif CJK SC" w:hAnsi="Noto Serif CJK SC" w:eastAsia="Noto Serif CJK SC" w:cs="Noto Serif CJK SC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Noto Serif CJK SC" w:hAnsi="Noto Serif CJK SC" w:eastAsia="Noto Serif CJK SC" w:cs="Noto Serif CJK SC"/>
    </w:rPr>
  </w:style>
  <w:style w:type="character" w:customStyle="1" w:styleId="KeywordTok">
    <w:name w:val="KeywordTok"/>
    <w:basedOn w:val="VerbatimChar"/>
    <w:rPr>
      <w:b/>
      <w:color w:val="007020"/>
      <w:rFonts w:ascii="Noto Serif CJK SC" w:hAnsi="Noto Serif CJK SC" w:eastAsia="Noto Serif CJK SC" w:cs="Noto Serif CJK SC"/>
    </w:rPr>
  </w:style>
  <w:style w:type="character" w:customStyle="1" w:styleId="DataTypeTok">
    <w:name w:val="DataTypeTok"/>
    <w:basedOn w:val="VerbatimChar"/>
    <w:rPr>
      <w:color w:val="902000"/>
      <w:rFonts w:ascii="Noto Serif CJK SC" w:hAnsi="Noto Serif CJK SC" w:eastAsia="Noto Serif CJK SC" w:cs="Noto Serif CJK SC"/>
    </w:rPr>
  </w:style>
  <w:style w:type="character" w:customStyle="1" w:styleId="DecValTok">
    <w:name w:val="DecValTok"/>
    <w:basedOn w:val="VerbatimChar"/>
    <w:rPr>
      <w:color w:val="40a070"/>
      <w:rFonts w:ascii="Noto Serif CJK SC" w:hAnsi="Noto Serif CJK SC" w:eastAsia="Noto Serif CJK SC" w:cs="Noto Serif CJK SC"/>
    </w:rPr>
  </w:style>
  <w:style w:type="character" w:customStyle="1" w:styleId="BaseNTok">
    <w:name w:val="BaseNTok"/>
    <w:basedOn w:val="VerbatimChar"/>
    <w:rPr>
      <w:color w:val="40a070"/>
      <w:rFonts w:ascii="Noto Serif CJK SC" w:hAnsi="Noto Serif CJK SC" w:eastAsia="Noto Serif CJK SC" w:cs="Noto Serif CJK SC"/>
    </w:rPr>
  </w:style>
  <w:style w:type="character" w:customStyle="1" w:styleId="FloatTok">
    <w:name w:val="FloatTok"/>
    <w:basedOn w:val="VerbatimChar"/>
    <w:rPr>
      <w:color w:val="40a070"/>
      <w:rFonts w:ascii="Noto Serif CJK SC" w:hAnsi="Noto Serif CJK SC" w:eastAsia="Noto Serif CJK SC" w:cs="Noto Serif CJK SC"/>
    </w:rPr>
  </w:style>
  <w:style w:type="character" w:customStyle="1" w:styleId="ConstantTok">
    <w:name w:val="ConstantTok"/>
    <w:basedOn w:val="VerbatimChar"/>
    <w:rPr>
      <w:color w:val="880000"/>
      <w:rFonts w:ascii="Noto Serif CJK SC" w:hAnsi="Noto Serif CJK SC" w:eastAsia="Noto Serif CJK SC" w:cs="Noto Serif CJK SC"/>
    </w:rPr>
  </w:style>
  <w:style w:type="character" w:customStyle="1" w:styleId="CharTok">
    <w:name w:val="CharTok"/>
    <w:basedOn w:val="VerbatimChar"/>
    <w:rPr>
      <w:color w:val="4070a0"/>
      <w:rFonts w:ascii="Noto Serif CJK SC" w:hAnsi="Noto Serif CJK SC" w:eastAsia="Noto Serif CJK SC" w:cs="Noto Serif CJK SC"/>
    </w:rPr>
  </w:style>
  <w:style w:type="character" w:customStyle="1" w:styleId="SpecialCharTok">
    <w:name w:val="SpecialCharTok"/>
    <w:basedOn w:val="VerbatimChar"/>
    <w:rPr>
      <w:color w:val="4070a0"/>
      <w:rFonts w:ascii="Noto Serif CJK SC" w:hAnsi="Noto Serif CJK SC" w:eastAsia="Noto Serif CJK SC" w:cs="Noto Serif CJK SC"/>
    </w:rPr>
  </w:style>
  <w:style w:type="character" w:customStyle="1" w:styleId="StringTok">
    <w:name w:val="StringTok"/>
    <w:basedOn w:val="VerbatimChar"/>
    <w:rPr>
      <w:color w:val="4070a0"/>
      <w:rFonts w:ascii="Noto Serif CJK SC" w:hAnsi="Noto Serif CJK SC" w:eastAsia="Noto Serif CJK SC" w:cs="Noto Serif CJK SC"/>
    </w:rPr>
  </w:style>
  <w:style w:type="character" w:customStyle="1" w:styleId="VerbatimStringTok">
    <w:name w:val="VerbatimStringTok"/>
    <w:basedOn w:val="VerbatimChar"/>
    <w:rPr>
      <w:color w:val="4070a0"/>
      <w:rFonts w:ascii="Noto Serif CJK SC" w:hAnsi="Noto Serif CJK SC" w:eastAsia="Noto Serif CJK SC" w:cs="Noto Serif CJK SC"/>
    </w:rPr>
  </w:style>
  <w:style w:type="character" w:customStyle="1" w:styleId="SpecialStringTok">
    <w:name w:val="SpecialStringTok"/>
    <w:basedOn w:val="VerbatimChar"/>
    <w:rPr>
      <w:color w:val="bb6688"/>
      <w:rFonts w:ascii="Noto Serif CJK SC" w:hAnsi="Noto Serif CJK SC" w:eastAsia="Noto Serif CJK SC" w:cs="Noto Serif CJK SC"/>
    </w:rPr>
  </w:style>
  <w:style w:type="character" w:customStyle="1" w:styleId="ImportTok">
    <w:name w:val="ImportTok"/>
    <w:basedOn w:val="VerbatimChar"/>
    <w:rPr>
      <w:b/>
      <w:color w:val="008000"/>
      <w:rFonts w:ascii="Noto Serif CJK SC" w:hAnsi="Noto Serif CJK SC" w:eastAsia="Noto Serif CJK SC" w:cs="Noto Serif CJK SC"/>
    </w:rPr>
  </w:style>
  <w:style w:type="character" w:customStyle="1" w:styleId="CommentTok">
    <w:name w:val="CommentTok"/>
    <w:basedOn w:val="VerbatimChar"/>
    <w:rPr>
      <w:i/>
      <w:color w:val="60a0b0"/>
      <w:rFonts w:ascii="Noto Serif CJK SC" w:hAnsi="Noto Serif CJK SC" w:eastAsia="Noto Serif CJK SC" w:cs="Noto Serif CJK SC"/>
    </w:rPr>
  </w:style>
  <w:style w:type="character" w:customStyle="1" w:styleId="DocumentationTok">
    <w:name w:val="DocumentationTok"/>
    <w:basedOn w:val="VerbatimChar"/>
    <w:rPr>
      <w:i/>
      <w:color w:val="ba2121"/>
      <w:rFonts w:ascii="Noto Serif CJK SC" w:hAnsi="Noto Serif CJK SC" w:eastAsia="Noto Serif CJK SC" w:cs="Noto Serif CJK SC"/>
    </w:rPr>
  </w:style>
  <w:style w:type="character" w:customStyle="1" w:styleId="AnnotationTok">
    <w:name w:val="AnnotationTok"/>
    <w:basedOn w:val="VerbatimChar"/>
    <w:rPr>
      <w:b/>
      <w:i/>
      <w:color w:val="60a0b0"/>
      <w:rFonts w:ascii="Noto Serif CJK SC" w:hAnsi="Noto Serif CJK SC" w:eastAsia="Noto Serif CJK SC" w:cs="Noto Serif CJK SC"/>
    </w:rPr>
  </w:style>
  <w:style w:type="character" w:customStyle="1" w:styleId="CommentVarTok">
    <w:name w:val="CommentVarTok"/>
    <w:basedOn w:val="VerbatimChar"/>
    <w:rPr>
      <w:b/>
      <w:i/>
      <w:color w:val="60a0b0"/>
      <w:rFonts w:ascii="Noto Serif CJK SC" w:hAnsi="Noto Serif CJK SC" w:eastAsia="Noto Serif CJK SC" w:cs="Noto Serif CJK SC"/>
    </w:rPr>
  </w:style>
  <w:style w:type="character" w:customStyle="1" w:styleId="OtherTok">
    <w:name w:val="OtherTok"/>
    <w:basedOn w:val="VerbatimChar"/>
    <w:rPr>
      <w:color w:val="007020"/>
      <w:rFonts w:ascii="Noto Serif CJK SC" w:hAnsi="Noto Serif CJK SC" w:eastAsia="Noto Serif CJK SC" w:cs="Noto Serif CJK SC"/>
    </w:rPr>
  </w:style>
  <w:style w:type="character" w:customStyle="1" w:styleId="FunctionTok">
    <w:name w:val="FunctionTok"/>
    <w:basedOn w:val="VerbatimChar"/>
    <w:rPr>
      <w:color w:val="06287e"/>
      <w:rFonts w:ascii="Noto Serif CJK SC" w:hAnsi="Noto Serif CJK SC" w:eastAsia="Noto Serif CJK SC" w:cs="Noto Serif CJK SC"/>
    </w:rPr>
  </w:style>
  <w:style w:type="character" w:customStyle="1" w:styleId="VariableTok">
    <w:name w:val="VariableTok"/>
    <w:basedOn w:val="VerbatimChar"/>
    <w:rPr>
      <w:color w:val="19177c"/>
      <w:rFonts w:ascii="Noto Serif CJK SC" w:hAnsi="Noto Serif CJK SC" w:eastAsia="Noto Serif CJK SC" w:cs="Noto Serif CJK SC"/>
    </w:rPr>
  </w:style>
  <w:style w:type="character" w:customStyle="1" w:styleId="ControlFlowTok">
    <w:name w:val="ControlFlowTok"/>
    <w:basedOn w:val="VerbatimChar"/>
    <w:rPr>
      <w:b/>
      <w:color w:val="007020"/>
      <w:rFonts w:ascii="Noto Serif CJK SC" w:hAnsi="Noto Serif CJK SC" w:eastAsia="Noto Serif CJK SC" w:cs="Noto Serif CJK SC"/>
    </w:rPr>
  </w:style>
  <w:style w:type="character" w:customStyle="1" w:styleId="OperatorTok">
    <w:name w:val="OperatorTok"/>
    <w:basedOn w:val="VerbatimChar"/>
    <w:rPr>
      <w:color w:val="666666"/>
      <w:rFonts w:ascii="Noto Serif CJK SC" w:hAnsi="Noto Serif CJK SC" w:eastAsia="Noto Serif CJK SC" w:cs="Noto Serif CJK SC"/>
    </w:rPr>
  </w:style>
  <w:style w:type="character" w:customStyle="1" w:styleId="BuiltInTok">
    <w:name w:val="BuiltInTok"/>
    <w:basedOn w:val="VerbatimChar"/>
    <w:rPr>
      <w:color w:val="008000"/>
      <w:rFonts w:ascii="Noto Serif CJK SC" w:hAnsi="Noto Serif CJK SC" w:eastAsia="Noto Serif CJK SC" w:cs="Noto Serif CJK SC"/>
    </w:rPr>
  </w:style>
  <w:style w:type="character" w:customStyle="1" w:styleId="ExtensionTok">
    <w:name w:val="ExtensionTok"/>
    <w:basedOn w:val="VerbatimChar"/>
    <w:rPr>
      <w:rFonts w:ascii="Noto Serif CJK SC" w:hAnsi="Noto Serif CJK SC" w:eastAsia="Noto Serif CJK SC" w:cs="Noto Serif CJK SC"/>
    </w:rPr>
  </w:style>
  <w:style w:type="character" w:customStyle="1" w:styleId="PreprocessorTok">
    <w:name w:val="PreprocessorTok"/>
    <w:basedOn w:val="VerbatimChar"/>
    <w:rPr>
      <w:color w:val="bc7a00"/>
      <w:rFonts w:ascii="Noto Serif CJK SC" w:hAnsi="Noto Serif CJK SC" w:eastAsia="Noto Serif CJK SC" w:cs="Noto Serif CJK SC"/>
    </w:rPr>
  </w:style>
  <w:style w:type="character" w:customStyle="1" w:styleId="AttributeTok">
    <w:name w:val="AttributeTok"/>
    <w:basedOn w:val="VerbatimChar"/>
    <w:rPr>
      <w:color w:val="7d9029"/>
      <w:rFonts w:ascii="Noto Serif CJK SC" w:hAnsi="Noto Serif CJK SC" w:eastAsia="Noto Serif CJK SC" w:cs="Noto Serif CJK SC"/>
    </w:rPr>
  </w:style>
  <w:style w:type="character" w:customStyle="1" w:styleId="RegionMarkerTok">
    <w:name w:val="RegionMarkerTok"/>
    <w:basedOn w:val="VerbatimChar"/>
    <w:rPr>
      <w:rFonts w:ascii="Noto Serif CJK SC" w:hAnsi="Noto Serif CJK SC" w:eastAsia="Noto Serif CJK SC" w:cs="Noto Serif CJK SC"/>
    </w:rPr>
  </w:style>
  <w:style w:type="character" w:customStyle="1" w:styleId="InformationTok">
    <w:name w:val="InformationTok"/>
    <w:basedOn w:val="VerbatimChar"/>
    <w:rPr>
      <w:b/>
      <w:i/>
      <w:color w:val="60a0b0"/>
      <w:rFonts w:ascii="Noto Serif CJK SC" w:hAnsi="Noto Serif CJK SC" w:eastAsia="Noto Serif CJK SC" w:cs="Noto Serif CJK SC"/>
    </w:rPr>
  </w:style>
  <w:style w:type="character" w:customStyle="1" w:styleId="WarningTok">
    <w:name w:val="WarningTok"/>
    <w:basedOn w:val="VerbatimChar"/>
    <w:rPr>
      <w:b/>
      <w:i/>
      <w:color w:val="60a0b0"/>
      <w:rFonts w:ascii="Noto Serif CJK SC" w:hAnsi="Noto Serif CJK SC" w:eastAsia="Noto Serif CJK SC" w:cs="Noto Serif CJK SC"/>
    </w:rPr>
  </w:style>
  <w:style w:type="character" w:customStyle="1" w:styleId="AlertTok">
    <w:name w:val="AlertTok"/>
    <w:basedOn w:val="VerbatimChar"/>
    <w:rPr>
      <w:b/>
      <w:color w:val="ff0000"/>
      <w:rFonts w:ascii="Noto Serif CJK SC" w:hAnsi="Noto Serif CJK SC" w:eastAsia="Noto Serif CJK SC" w:cs="Noto Serif CJK SC"/>
    </w:rPr>
  </w:style>
  <w:style w:type="character" w:customStyle="1" w:styleId="ErrorTok">
    <w:name w:val="ErrorTok"/>
    <w:basedOn w:val="VerbatimChar"/>
    <w:rPr>
      <w:b/>
      <w:color w:val="ff0000"/>
      <w:rFonts w:ascii="Noto Serif CJK SC" w:hAnsi="Noto Serif CJK SC" w:eastAsia="Noto Serif CJK SC" w:cs="Noto Serif CJK SC"/>
    </w:rPr>
  </w:style>
  <w:style w:type="character" w:customStyle="1" w:styleId="NormalTok">
    <w:name w:val="NormalTok"/>
    <w:basedOn w:val="VerbatimChar"/>
    <w:rPr>
      <w:rFonts w:ascii="Noto Serif CJK SC" w:hAnsi="Noto Serif CJK SC" w:eastAsia="Noto Serif CJK SC" w:cs="Noto Serif CJK SC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61" Type="http://schemas.openxmlformats.org/officeDocument/2006/relationships/image" Target="media/rId61.png"/><Relationship Id="rId28" Type="http://schemas.openxmlformats.org/officeDocument/2006/relationships/image" Target="media/rId28.png"/><Relationship Id="rId45" Type="http://schemas.openxmlformats.org/officeDocument/2006/relationships/image" Target="media/rId45.png"/><Relationship Id="rId49" Type="http://schemas.openxmlformats.org/officeDocument/2006/relationships/image" Target="media/rId49.png"/><Relationship Id="rId65" Type="http://schemas.openxmlformats.org/officeDocument/2006/relationships/image" Target="media/rId65.png"/><Relationship Id="rId37" Type="http://schemas.openxmlformats.org/officeDocument/2006/relationships/image" Target="media/rId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2026-10-12T19:33:32Z</dcterms:created>
  <dcterms:modified xsi:type="dcterms:W3CDTF">2026-10-12T19:33:32Z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