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32"/>
          <w:szCs w:val="32"/>
        </w:rPr>
        <w:t xml:space="preserve">POLITÉCNICO GRANCOLOMBIANO</w:t>
      </w:r>
    </w:p>
    <w:p>
      <w:pPr>
        <w:spacing w:after="100"/>
        <w:jc w:val="center"/>
      </w:pPr>
      <w:r>
        <w:rPr>
          <w:rFonts w:ascii="Calibri" w:cs="Calibri" w:eastAsia="Calibri" w:hAnsi="Calibri"/>
          <w:b/>
          <w:bCs/>
          <w:color w:val="4B5563"/>
          <w:sz w:val="24"/>
          <w:szCs w:val="24"/>
        </w:rPr>
        <w:t xml:space="preserve">FACULTAD DE INGENIERÍA, DISEÑO E INNOVACIÓN</w:t>
      </w:r>
    </w:p>
    <w:p>
      <w:pPr>
        <w:spacing w:after="200"/>
        <w:jc w:val="center"/>
      </w:pPr>
      <w:r>
        <w:rPr>
          <w:rFonts w:ascii="Calibri" w:cs="Calibri" w:eastAsia="Calibri" w:hAnsi="Calibri"/>
          <w:b/>
          <w:bCs/>
          <w:color w:val="C41E3A"/>
          <w:sz w:val="26"/>
          <w:szCs w:val="26"/>
        </w:rPr>
        <w:t xml:space="preserve">ARQUITECTURA DE SOFTWARE — ENTREGA 2 (SEMANA 6)</w:t>
      </w:r>
    </w:p>
    <w:p>
      <w:pPr>
        <w:spacing w:after="260" w:before="200"/>
        <w:jc w:val="center"/>
      </w:pPr>
      <w:r>
        <w:rPr>
          <w:rFonts w:ascii="Calibri" w:cs="Calibri" w:eastAsia="Calibri" w:hAnsi="Calibri"/>
          <w:b/>
          <w:bCs/>
          <w:color w:val="C41E3A"/>
          <w:sz w:val="26"/>
          <w:szCs w:val="26"/>
        </w:rPr>
        <w:t xml:space="preserve">DISEÑO Y ESPECIFICACIÓN DE ARQUITECTURA ORIENTADA A SERVICIOS (SOA) Y API REST CON CONTROL DE ACCESO POR ROLES (RBAC: PASAJERO Y SUPERADMINISTRADOR) PARA EXPRESO BOLIVARIANO</w:t>
      </w:r>
    </w:p>
    <w:p>
      <w:pPr>
        <w:spacing w:after="80"/>
        <w:jc w:val="center"/>
      </w:pPr>
      <w:r>
        <w:rPr>
          <w:rFonts w:ascii="Calibri" w:cs="Calibri" w:eastAsia="Calibri" w:hAnsi="Calibri"/>
          <w:b/>
          <w:bCs/>
          <w:sz w:val="22"/>
          <w:szCs w:val="22"/>
        </w:rPr>
        <w:t xml:space="preserve">Integrantes (Subgrupo 13):</w:t>
      </w:r>
    </w:p>
    <w:p>
      <w:pPr>
        <w:jc w:val="center"/>
      </w:pPr>
      <w:r>
        <w:rPr>
          <w:rFonts w:ascii="Calibri" w:cs="Calibri" w:eastAsia="Calibri" w:hAnsi="Calibri"/>
          <w:sz w:val="21"/>
          <w:szCs w:val="21"/>
        </w:rPr>
        <w:t xml:space="preserve">July Andrea Hernández Fonseca</w:t>
      </w:r>
    </w:p>
    <w:p>
      <w:pPr>
        <w:jc w:val="center"/>
      </w:pPr>
      <w:r>
        <w:rPr>
          <w:rFonts w:ascii="Calibri" w:cs="Calibri" w:eastAsia="Calibri" w:hAnsi="Calibri"/>
          <w:sz w:val="21"/>
          <w:szCs w:val="21"/>
        </w:rPr>
        <w:t xml:space="preserve">Herbert Andrey Ariza Pedraza</w:t>
      </w:r>
    </w:p>
    <w:p>
      <w:pPr>
        <w:jc w:val="center"/>
      </w:pPr>
      <w:r>
        <w:rPr>
          <w:rFonts w:ascii="Calibri" w:cs="Calibri" w:eastAsia="Calibri" w:hAnsi="Calibri"/>
          <w:sz w:val="21"/>
          <w:szCs w:val="21"/>
        </w:rPr>
        <w:t xml:space="preserve">Keith Dunwel Villalobos</w:t>
      </w:r>
    </w:p>
    <w:p>
      <w:pPr>
        <w:spacing w:after="160"/>
        <w:jc w:val="center"/>
      </w:pPr>
      <w:r>
        <w:rPr>
          <w:rFonts w:ascii="Calibri" w:cs="Calibri" w:eastAsia="Calibri" w:hAnsi="Calibri"/>
          <w:sz w:val="21"/>
          <w:szCs w:val="21"/>
        </w:rPr>
        <w:t xml:space="preserve">Carmen Rosaura Herrera Bernal</w:t>
      </w:r>
    </w:p>
    <w:p>
      <w:pPr>
        <w:spacing w:after="200"/>
        <w:jc w:val="center"/>
      </w:pPr>
      <w:r>
        <w:rPr>
          <w:rFonts w:ascii="Calibri" w:cs="Calibri" w:eastAsia="Calibri" w:hAnsi="Calibri"/>
          <w:b/>
          <w:bCs/>
          <w:sz w:val="22"/>
          <w:szCs w:val="22"/>
        </w:rPr>
        <w:t xml:space="preserve">Docente: NATALIA MARTINEZ ROJAS</w:t>
      </w:r>
    </w:p>
    <w:p>
      <w:pPr>
        <w:spacing w:after="400"/>
        <w:jc w:val="center"/>
      </w:pPr>
      <w:r>
        <w:rPr>
          <w:rFonts w:ascii="Calibri" w:cs="Calibri" w:eastAsia="Calibri" w:hAnsi="Calibri"/>
          <w:color w:val="6B7280"/>
          <w:sz w:val="20"/>
          <w:szCs w:val="20"/>
        </w:rPr>
        <w:t xml:space="preserve">Bogotá D.C., Colombia — Octubre de 2026</w:t>
      </w:r>
    </w:p>
    <w:p>
      <w:pPr>
        <w:pStyle w:val="Heading1"/>
        <w:spacing w:after="140" w:before="360"/>
      </w:pPr>
      <w:r>
        <w:rPr>
          <w:rFonts w:ascii="Calibri" w:cs="Calibri" w:eastAsia="Calibri" w:hAnsi="Calibri"/>
          <w:b/>
          <w:bCs/>
          <w:color w:val="C41E3A"/>
          <w:sz w:val="30"/>
          <w:szCs w:val="30"/>
        </w:rPr>
        <w:t xml:space="preserve">1. SITUACIÓN PROBLEMA Y ANTECEDENTES</w:t>
      </w:r>
    </w:p>
    <w:p>
      <w:pPr>
        <w:spacing w:after="100" w:before="80" w:line="276"/>
      </w:pPr>
      <w:r>
        <w:rPr>
          <w:rFonts w:ascii="Calibri" w:cs="Calibri" w:eastAsia="Calibri" w:hAnsi="Calibri"/>
          <w:b/>
          <w:bCs/>
          <w:color w:val="1F2937"/>
          <w:sz w:val="22"/>
          <w:szCs w:val="22"/>
        </w:rPr>
        <w:t xml:space="preserve">Contexto Institucional: </w:t>
      </w:r>
      <w:r>
        <w:rPr>
          <w:rFonts w:ascii="Calibri" w:cs="Calibri" w:eastAsia="Calibri" w:hAnsi="Calibri"/>
          <w:color w:val="1F2937"/>
          <w:sz w:val="22"/>
          <w:szCs w:val="22"/>
        </w:rPr>
        <w:t xml:space="preserve">Expreso Bolivariano S.A. es una compañía líder en el transporte intermunicipal de pasajeros en Colombia. Su operación requiere la articulación fluida y segura entre pasajeros que interactúan a través de canales digitales, personal de supervisión operativa y la tripulación a cargo de los despachos de vehículos.</w:t>
      </w:r>
    </w:p>
    <w:p>
      <w:pPr>
        <w:spacing w:after="100" w:before="80" w:line="276"/>
      </w:pPr>
      <w:r>
        <w:rPr>
          <w:rFonts w:ascii="Calibri" w:cs="Calibri" w:eastAsia="Calibri" w:hAnsi="Calibri"/>
          <w:b/>
          <w:bCs/>
          <w:color w:val="1F2937"/>
          <w:sz w:val="22"/>
          <w:szCs w:val="22"/>
        </w:rPr>
        <w:t xml:space="preserve">Problemática Operativa: </w:t>
      </w:r>
      <w:r>
        <w:rPr>
          <w:rFonts w:ascii="Calibri" w:cs="Calibri" w:eastAsia="Calibri" w:hAnsi="Calibri"/>
          <w:color w:val="1F2937"/>
          <w:sz w:val="22"/>
          <w:szCs w:val="22"/>
        </w:rPr>
        <w:t xml:space="preserve">En la operación tradicional, la ausencia de un control estricto de acceso por roles generaba riesgos operacionales críticos: eliminación involuntaria o arbitraria de pasajes por parte de usuarios finales, falta de trazabilidad en las cancelaciones, sobrecarga de peticiones y exposición indebida de la planilla de despacho de flota. Asimismo, se requería una estricta jerarquía de seguridad donde solo la máxima autoridad (Superadministrador) pudiera aprovisionar administradores, y donde los usuarios con rol Administrador no tuvieran permitido el inicio de sesión directo en la plataforma para evitar usurpaciones de identidad o accesos no auditados.</w:t>
      </w:r>
    </w:p>
    <w:p>
      <w:pPr>
        <w:spacing w:after="100" w:before="80" w:line="276"/>
      </w:pPr>
      <w:r>
        <w:rPr>
          <w:rFonts w:ascii="Calibri" w:cs="Calibri" w:eastAsia="Calibri" w:hAnsi="Calibri"/>
          <w:b/>
          <w:bCs/>
          <w:color w:val="1F2937"/>
          <w:sz w:val="22"/>
          <w:szCs w:val="22"/>
        </w:rPr>
        <w:t xml:space="preserve">Objetivo de la Entrega 2 (Semana 6): </w:t>
      </w:r>
      <w:r>
        <w:rPr>
          <w:rFonts w:ascii="Calibri" w:cs="Calibri" w:eastAsia="Calibri" w:hAnsi="Calibri"/>
          <w:color w:val="1F2937"/>
          <w:sz w:val="22"/>
          <w:szCs w:val="22"/>
        </w:rPr>
        <w:t xml:space="preserve">En la presente Entrega 2 (Semana 6), se formaliza la especificación de la arquitectura orientada a servicios basada en una API REST desacoplada y se implementa el modelo de Control de Acceso Basado en Roles (RBAC), definiendo el registro público exclusivo de pasajeros, el aprovisionamiento de administradores por parte del Superadministrador y la restricción de inicio de sesión directo para cuentas administrativas.</w:t>
      </w:r>
    </w:p>
    <w:p>
      <w:pPr>
        <w:pStyle w:val="Heading1"/>
        <w:spacing w:after="140" w:before="360"/>
      </w:pPr>
      <w:r>
        <w:rPr>
          <w:rFonts w:ascii="Calibri" w:cs="Calibri" w:eastAsia="Calibri" w:hAnsi="Calibri"/>
          <w:b/>
          <w:bCs/>
          <w:color w:val="C41E3A"/>
          <w:sz w:val="30"/>
          <w:szCs w:val="30"/>
        </w:rPr>
        <w:t xml:space="preserve">2. DESCRIPCIÓN DE LOS COMPONENTES DEL SERVICIO (API REST)</w:t>
      </w:r>
    </w:p>
    <w:p>
      <w:pPr>
        <w:spacing w:after="100" w:before="80" w:line="276"/>
      </w:pPr>
      <w:r>
        <w:rPr>
          <w:rFonts w:ascii="Calibri" w:cs="Calibri" w:eastAsia="Calibri" w:hAnsi="Calibri"/>
          <w:color w:val="1F2937"/>
          <w:sz w:val="22"/>
          <w:szCs w:val="22"/>
        </w:rPr>
        <w:t xml:space="preserve">La solución se estructura en módulos desacoplados expuestos bajo contratos RESTful / JSON:</w:t>
      </w:r>
    </w:p>
    <w:p>
      <w:pPr>
        <w:pStyle w:val="Heading2"/>
        <w:spacing w:after="100" w:before="240"/>
      </w:pPr>
      <w:r>
        <w:rPr>
          <w:rFonts w:ascii="Calibri" w:cs="Calibri" w:eastAsia="Calibri" w:hAnsi="Calibri"/>
          <w:b/>
          <w:bCs/>
          <w:color w:val="1E3A8A"/>
          <w:sz w:val="24"/>
          <w:szCs w:val="24"/>
        </w:rPr>
        <w:t xml:space="preserve">2.1. Módulo de Autenticación, Registro y Gobierno (AuthService)</w:t>
      </w:r>
    </w:p>
    <w:p>
      <w:pPr>
        <w:pStyle w:val="ListParagraph"/>
        <w:numPr>
          <w:ilvl w:val="0"/>
          <w:numId w:val="1"/>
        </w:numPr>
        <w:spacing w:after="80" w:before="60" w:line="260"/>
      </w:pPr>
      <w:r>
        <w:rPr>
          <w:rFonts w:ascii="Calibri" w:cs="Calibri" w:eastAsia="Calibri" w:hAnsi="Calibri"/>
          <w:b/>
          <w:bCs/>
          <w:color w:val="1F2937"/>
          <w:sz w:val="21"/>
          <w:szCs w:val="21"/>
        </w:rPr>
        <w:t xml:space="preserve">• Propósito: </w:t>
      </w:r>
      <w:r>
        <w:rPr>
          <w:rFonts w:ascii="Calibri" w:cs="Calibri" w:eastAsia="Calibri" w:hAnsi="Calibri"/>
          <w:color w:val="1F2937"/>
          <w:sz w:val="21"/>
          <w:szCs w:val="21"/>
        </w:rPr>
        <w:t xml:space="preserve">Gestionar el registro público de pasajeros en la aplicación y el inicio de sesión para roles autorizados (Pasajero y Superadministrador).</w:t>
      </w:r>
    </w:p>
    <w:p>
      <w:pPr>
        <w:pStyle w:val="ListParagraph"/>
        <w:numPr>
          <w:ilvl w:val="0"/>
          <w:numId w:val="1"/>
        </w:numPr>
        <w:spacing w:after="80" w:before="60" w:line="260"/>
      </w:pPr>
      <w:r>
        <w:rPr>
          <w:rFonts w:ascii="Calibri" w:cs="Calibri" w:eastAsia="Calibri" w:hAnsi="Calibri"/>
          <w:b/>
          <w:bCs/>
          <w:color w:val="1F2937"/>
          <w:sz w:val="21"/>
          <w:szCs w:val="21"/>
        </w:rPr>
        <w:t xml:space="preserve">• Regla de Seguridad: </w:t>
      </w:r>
      <w:r>
        <w:rPr>
          <w:rFonts w:ascii="Calibri" w:cs="Calibri" w:eastAsia="Calibri" w:hAnsi="Calibri"/>
          <w:color w:val="1F2937"/>
          <w:sz w:val="21"/>
          <w:szCs w:val="21"/>
        </w:rPr>
        <w:t xml:space="preserve">Aplica la regla de negocio que bloquea el login directo a usuarios con rol Administrador (HTTP 403 Forbidden).</w:t>
      </w:r>
    </w:p>
    <w:p>
      <w:pPr>
        <w:pStyle w:val="ListParagraph"/>
        <w:numPr>
          <w:ilvl w:val="0"/>
          <w:numId w:val="1"/>
        </w:numPr>
        <w:spacing w:after="80" w:before="60" w:line="260"/>
      </w:pPr>
      <w:r>
        <w:rPr>
          <w:rFonts w:ascii="Calibri" w:cs="Calibri" w:eastAsia="Calibri" w:hAnsi="Calibri"/>
          <w:b/>
          <w:bCs/>
          <w:color w:val="1F2937"/>
          <w:sz w:val="21"/>
          <w:szCs w:val="21"/>
        </w:rPr>
        <w:t xml:space="preserve">• Endpoints Principales: </w:t>
      </w:r>
      <w:r>
        <w:rPr>
          <w:rFonts w:ascii="Calibri" w:cs="Calibri" w:eastAsia="Calibri" w:hAnsi="Calibri"/>
          <w:color w:val="1F2937"/>
          <w:sz w:val="21"/>
          <w:szCs w:val="21"/>
        </w:rPr>
        <w:t xml:space="preserve">POST /api/v1/auth/login, POST /api/v1/auth/register (registro exclusivo de pasajeros).</w:t>
      </w:r>
    </w:p>
    <w:p>
      <w:pPr>
        <w:pStyle w:val="Heading2"/>
        <w:spacing w:after="100" w:before="240"/>
      </w:pPr>
      <w:r>
        <w:rPr>
          <w:rFonts w:ascii="Calibri" w:cs="Calibri" w:eastAsia="Calibri" w:hAnsi="Calibri"/>
          <w:b/>
          <w:bCs/>
          <w:color w:val="1E3A8A"/>
          <w:sz w:val="24"/>
          <w:szCs w:val="24"/>
        </w:rPr>
        <w:t xml:space="preserve">2.2. Módulo de Gestión de Administradores (SuperadminService)</w:t>
      </w:r>
    </w:p>
    <w:p>
      <w:pPr>
        <w:pStyle w:val="ListParagraph"/>
        <w:numPr>
          <w:ilvl w:val="0"/>
          <w:numId w:val="1"/>
        </w:numPr>
        <w:spacing w:after="80" w:before="60" w:line="260"/>
      </w:pPr>
      <w:r>
        <w:rPr>
          <w:rFonts w:ascii="Calibri" w:cs="Calibri" w:eastAsia="Calibri" w:hAnsi="Calibri"/>
          <w:b/>
          <w:bCs/>
          <w:color w:val="1F2937"/>
          <w:sz w:val="21"/>
          <w:szCs w:val="21"/>
        </w:rPr>
        <w:t xml:space="preserve">• Propósito: </w:t>
      </w:r>
      <w:r>
        <w:rPr>
          <w:rFonts w:ascii="Calibri" w:cs="Calibri" w:eastAsia="Calibri" w:hAnsi="Calibri"/>
          <w:color w:val="1F2937"/>
          <w:sz w:val="21"/>
          <w:szCs w:val="21"/>
        </w:rPr>
        <w:t xml:space="preserve">Permitir que el Superadministrador cree y audite cuentas de usuarios administradores en la base de datos.</w:t>
      </w:r>
    </w:p>
    <w:p>
      <w:pPr>
        <w:pStyle w:val="ListParagraph"/>
        <w:numPr>
          <w:ilvl w:val="0"/>
          <w:numId w:val="1"/>
        </w:numPr>
        <w:spacing w:after="80" w:before="60" w:line="260"/>
      </w:pPr>
      <w:r>
        <w:rPr>
          <w:rFonts w:ascii="Calibri" w:cs="Calibri" w:eastAsia="Calibri" w:hAnsi="Calibri"/>
          <w:b/>
          <w:bCs/>
          <w:color w:val="1F2937"/>
          <w:sz w:val="21"/>
          <w:szCs w:val="21"/>
        </w:rPr>
        <w:t xml:space="preserve">• Endpoints Principales: </w:t>
      </w:r>
      <w:r>
        <w:rPr>
          <w:rFonts w:ascii="Calibri" w:cs="Calibri" w:eastAsia="Calibri" w:hAnsi="Calibri"/>
          <w:color w:val="1F2937"/>
          <w:sz w:val="21"/>
          <w:szCs w:val="21"/>
        </w:rPr>
        <w:t xml:space="preserve">POST /api/v1/superadmin/crear-administrador, GET /api/v1/superadmin/listar-administradores.</w:t>
      </w:r>
    </w:p>
    <w:p>
      <w:pPr>
        <w:pStyle w:val="Heading2"/>
        <w:spacing w:after="100" w:before="240"/>
      </w:pPr>
      <w:r>
        <w:rPr>
          <w:rFonts w:ascii="Calibri" w:cs="Calibri" w:eastAsia="Calibri" w:hAnsi="Calibri"/>
          <w:b/>
          <w:bCs/>
          <w:color w:val="1E3A8A"/>
          <w:sz w:val="24"/>
          <w:szCs w:val="24"/>
        </w:rPr>
        <w:t xml:space="preserve">2.3. Módulo de Catálogo y Rutas (CatalogService)</w:t>
      </w:r>
    </w:p>
    <w:p>
      <w:pPr>
        <w:pStyle w:val="ListParagraph"/>
        <w:numPr>
          <w:ilvl w:val="0"/>
          <w:numId w:val="1"/>
        </w:numPr>
        <w:spacing w:after="80" w:before="60" w:line="260"/>
      </w:pPr>
      <w:r>
        <w:rPr>
          <w:rFonts w:ascii="Calibri" w:cs="Calibri" w:eastAsia="Calibri" w:hAnsi="Calibri"/>
          <w:b/>
          <w:bCs/>
          <w:color w:val="1F2937"/>
          <w:sz w:val="21"/>
          <w:szCs w:val="21"/>
        </w:rPr>
        <w:t xml:space="preserve">• Propósito: </w:t>
      </w:r>
      <w:r>
        <w:rPr>
          <w:rFonts w:ascii="Calibri" w:cs="Calibri" w:eastAsia="Calibri" w:hAnsi="Calibri"/>
          <w:color w:val="1F2937"/>
          <w:sz w:val="21"/>
          <w:szCs w:val="21"/>
        </w:rPr>
        <w:t xml:space="preserve">Exponer el inventario de rutas intermunicipales y tarifas oficiales para consulta de pasajeros y gobernanza del Superadministrador.</w:t>
      </w:r>
    </w:p>
    <w:p>
      <w:pPr>
        <w:pStyle w:val="ListParagraph"/>
        <w:numPr>
          <w:ilvl w:val="0"/>
          <w:numId w:val="1"/>
        </w:numPr>
        <w:spacing w:after="80" w:before="60" w:line="260"/>
      </w:pPr>
      <w:r>
        <w:rPr>
          <w:rFonts w:ascii="Calibri" w:cs="Calibri" w:eastAsia="Calibri" w:hAnsi="Calibri"/>
          <w:b/>
          <w:bCs/>
          <w:color w:val="1F2937"/>
          <w:sz w:val="21"/>
          <w:szCs w:val="21"/>
        </w:rPr>
        <w:t xml:space="preserve">• Endpoints Principales: </w:t>
      </w:r>
      <w:r>
        <w:rPr>
          <w:rFonts w:ascii="Calibri" w:cs="Calibri" w:eastAsia="Calibri" w:hAnsi="Calibri"/>
          <w:color w:val="1F2937"/>
          <w:sz w:val="21"/>
          <w:szCs w:val="21"/>
        </w:rPr>
        <w:t xml:space="preserve">GET /api/v1/catalogo/rutas, POST /api/v1/catalogo/rutas, DELETE /api/v1/catalogo/rutas/:id.</w:t>
      </w:r>
    </w:p>
    <w:p>
      <w:pPr>
        <w:pStyle w:val="Heading2"/>
        <w:spacing w:after="100" w:before="240"/>
      </w:pPr>
      <w:r>
        <w:rPr>
          <w:rFonts w:ascii="Calibri" w:cs="Calibri" w:eastAsia="Calibri" w:hAnsi="Calibri"/>
          <w:b/>
          <w:bCs/>
          <w:color w:val="1E3A8A"/>
          <w:sz w:val="24"/>
          <w:szCs w:val="24"/>
        </w:rPr>
        <w:t xml:space="preserve">2.4. Módulo de Ventas e Historial (BookingService)</w:t>
      </w:r>
    </w:p>
    <w:p>
      <w:pPr>
        <w:pStyle w:val="ListParagraph"/>
        <w:numPr>
          <w:ilvl w:val="0"/>
          <w:numId w:val="1"/>
        </w:numPr>
        <w:spacing w:after="80" w:before="60" w:line="260"/>
      </w:pPr>
      <w:r>
        <w:rPr>
          <w:rFonts w:ascii="Calibri" w:cs="Calibri" w:eastAsia="Calibri" w:hAnsi="Calibri"/>
          <w:b/>
          <w:bCs/>
          <w:color w:val="1F2937"/>
          <w:sz w:val="21"/>
          <w:szCs w:val="21"/>
        </w:rPr>
        <w:t xml:space="preserve">• Propósito: </w:t>
      </w:r>
      <w:r>
        <w:rPr>
          <w:rFonts w:ascii="Calibri" w:cs="Calibri" w:eastAsia="Calibri" w:hAnsi="Calibri"/>
          <w:color w:val="1F2937"/>
          <w:sz w:val="21"/>
          <w:szCs w:val="21"/>
        </w:rPr>
        <w:t xml:space="preserve">Procesar compras de pasajes emitiendo códigos de tiquete (TQK-XXXXXX) y proveer el historial segmentado por rol.</w:t>
      </w:r>
    </w:p>
    <w:p>
      <w:pPr>
        <w:pStyle w:val="ListParagraph"/>
        <w:numPr>
          <w:ilvl w:val="0"/>
          <w:numId w:val="1"/>
        </w:numPr>
        <w:spacing w:after="80" w:before="60" w:line="260"/>
      </w:pPr>
      <w:r>
        <w:rPr>
          <w:rFonts w:ascii="Calibri" w:cs="Calibri" w:eastAsia="Calibri" w:hAnsi="Calibri"/>
          <w:b/>
          <w:bCs/>
          <w:color w:val="1F2937"/>
          <w:sz w:val="21"/>
          <w:szCs w:val="21"/>
        </w:rPr>
        <w:t xml:space="preserve">• Endpoints Principales: </w:t>
      </w:r>
      <w:r>
        <w:rPr>
          <w:rFonts w:ascii="Calibri" w:cs="Calibri" w:eastAsia="Calibri" w:hAnsi="Calibri"/>
          <w:color w:val="1F2937"/>
          <w:sz w:val="21"/>
          <w:szCs w:val="21"/>
        </w:rPr>
        <w:t xml:space="preserve">POST /api/v1/ventas/crear-orden, GET /api/v1/ventas/historial, DELETE /api/v1/ventas/compras/:id.</w:t>
      </w:r>
    </w:p>
    <w:p>
      <w:pPr>
        <w:pStyle w:val="Heading2"/>
        <w:spacing w:after="100" w:before="240"/>
      </w:pPr>
      <w:r>
        <w:rPr>
          <w:rFonts w:ascii="Calibri" w:cs="Calibri" w:eastAsia="Calibri" w:hAnsi="Calibri"/>
          <w:b/>
          <w:bCs/>
          <w:color w:val="1E3A8A"/>
          <w:sz w:val="24"/>
          <w:szCs w:val="24"/>
        </w:rPr>
        <w:t xml:space="preserve">2.5. Módulo de Despacho y Planilla (DispatchService)</w:t>
      </w:r>
    </w:p>
    <w:p>
      <w:pPr>
        <w:pStyle w:val="ListParagraph"/>
        <w:numPr>
          <w:ilvl w:val="0"/>
          <w:numId w:val="1"/>
        </w:numPr>
        <w:spacing w:after="80" w:before="60" w:line="260"/>
      </w:pPr>
      <w:r>
        <w:rPr>
          <w:rFonts w:ascii="Calibri" w:cs="Calibri" w:eastAsia="Calibri" w:hAnsi="Calibri"/>
          <w:b/>
          <w:bCs/>
          <w:color w:val="1F2937"/>
          <w:sz w:val="21"/>
          <w:szCs w:val="21"/>
        </w:rPr>
        <w:t xml:space="preserve">• Propósito: </w:t>
      </w:r>
      <w:r>
        <w:rPr>
          <w:rFonts w:ascii="Calibri" w:cs="Calibri" w:eastAsia="Calibri" w:hAnsi="Calibri"/>
          <w:color w:val="1F2937"/>
          <w:sz w:val="21"/>
          <w:szCs w:val="21"/>
        </w:rPr>
        <w:t xml:space="preserve">Generar la Planilla Oficial de Despacho requerida para la salida de buses y control de conductores en terminales (acceso exclusivo Superadministrador).</w:t>
      </w:r>
    </w:p>
    <w:p>
      <w:pPr>
        <w:pStyle w:val="ListParagraph"/>
        <w:numPr>
          <w:ilvl w:val="0"/>
          <w:numId w:val="1"/>
        </w:numPr>
        <w:spacing w:after="80" w:before="60" w:line="260"/>
      </w:pPr>
      <w:r>
        <w:rPr>
          <w:rFonts w:ascii="Calibri" w:cs="Calibri" w:eastAsia="Calibri" w:hAnsi="Calibri"/>
          <w:b/>
          <w:bCs/>
          <w:color w:val="1F2937"/>
          <w:sz w:val="21"/>
          <w:szCs w:val="21"/>
        </w:rPr>
        <w:t xml:space="preserve">• Endpoints Principales: </w:t>
      </w:r>
      <w:r>
        <w:rPr>
          <w:rFonts w:ascii="Calibri" w:cs="Calibri" w:eastAsia="Calibri" w:hAnsi="Calibri"/>
          <w:color w:val="1F2937"/>
          <w:sz w:val="21"/>
          <w:szCs w:val="21"/>
        </w:rPr>
        <w:t xml:space="preserve">GET /api/v1/despachos/planilla.</w:t>
      </w:r>
    </w:p>
    <w:p>
      <w:pPr>
        <w:pStyle w:val="Heading2"/>
        <w:spacing w:after="100" w:before="240"/>
      </w:pPr>
      <w:r>
        <w:rPr>
          <w:rFonts w:ascii="Calibri" w:cs="Calibri" w:eastAsia="Calibri" w:hAnsi="Calibri"/>
          <w:b/>
          <w:bCs/>
          <w:color w:val="1E3A8A"/>
          <w:sz w:val="24"/>
          <w:szCs w:val="24"/>
        </w:rPr>
        <w:t xml:space="preserve">2.6. Módulo de Servicio al Cliente y Cancelaciones (CustomerSupportService / PQRS)</w:t>
      </w:r>
    </w:p>
    <w:p>
      <w:pPr>
        <w:pStyle w:val="ListParagraph"/>
        <w:numPr>
          <w:ilvl w:val="0"/>
          <w:numId w:val="1"/>
        </w:numPr>
        <w:spacing w:after="80" w:before="60" w:line="260"/>
      </w:pPr>
      <w:r>
        <w:rPr>
          <w:rFonts w:ascii="Calibri" w:cs="Calibri" w:eastAsia="Calibri" w:hAnsi="Calibri"/>
          <w:b/>
          <w:bCs/>
          <w:color w:val="1F2937"/>
          <w:sz w:val="21"/>
          <w:szCs w:val="21"/>
        </w:rPr>
        <w:t xml:space="preserve">• Propósito: </w:t>
      </w:r>
      <w:r>
        <w:rPr>
          <w:rFonts w:ascii="Calibri" w:cs="Calibri" w:eastAsia="Calibri" w:hAnsi="Calibri"/>
          <w:color w:val="1F2937"/>
          <w:sz w:val="21"/>
          <w:szCs w:val="21"/>
        </w:rPr>
        <w:t xml:space="preserve">Permitir a los pasajeros radicar solicitudes formales para cancelar o eliminar viajes, y al Superadministrador resolverlas y ejecutar la eliminación en base de datos.</w:t>
      </w:r>
    </w:p>
    <w:p>
      <w:pPr>
        <w:pStyle w:val="ListParagraph"/>
        <w:numPr>
          <w:ilvl w:val="0"/>
          <w:numId w:val="1"/>
        </w:numPr>
        <w:spacing w:after="80" w:before="60" w:line="260"/>
      </w:pPr>
      <w:r>
        <w:rPr>
          <w:rFonts w:ascii="Calibri" w:cs="Calibri" w:eastAsia="Calibri" w:hAnsi="Calibri"/>
          <w:b/>
          <w:bCs/>
          <w:color w:val="1F2937"/>
          <w:sz w:val="21"/>
          <w:szCs w:val="21"/>
        </w:rPr>
        <w:t xml:space="preserve">• Endpoints Principales: </w:t>
      </w:r>
      <w:r>
        <w:rPr>
          <w:rFonts w:ascii="Calibri" w:cs="Calibri" w:eastAsia="Calibri" w:hAnsi="Calibri"/>
          <w:color w:val="1F2937"/>
          <w:sz w:val="21"/>
          <w:szCs w:val="21"/>
        </w:rPr>
        <w:t xml:space="preserve">POST /api/v1/servicio-cliente/solicitar-cancelacion, GET /api/v1/servicio-cliente/mis-solicitudes, GET /api/v1/servicio-cliente/solicitudes, POST /api/v1/servicio-cliente/gestionar-solicitud.</w:t>
      </w:r>
    </w:p>
    <w:p>
      <w:pPr>
        <w:pStyle w:val="Heading1"/>
        <w:spacing w:after="140" w:before="360"/>
      </w:pPr>
      <w:r>
        <w:rPr>
          <w:rFonts w:ascii="Calibri" w:cs="Calibri" w:eastAsia="Calibri" w:hAnsi="Calibri"/>
          <w:b/>
          <w:bCs/>
          <w:color w:val="C41E3A"/>
          <w:sz w:val="30"/>
          <w:szCs w:val="30"/>
        </w:rPr>
        <w:t xml:space="preserve">3. MODELO DE CONTROL DE ACCESO POR ROLES (RBAC)</w:t>
      </w:r>
    </w:p>
    <w:p>
      <w:pPr>
        <w:spacing w:after="100" w:before="80" w:line="276"/>
      </w:pPr>
      <w:r>
        <w:rPr>
          <w:rFonts w:ascii="Calibri" w:cs="Calibri" w:eastAsia="Calibri" w:hAnsi="Calibri"/>
          <w:b/>
          <w:bCs/>
          <w:color w:val="1F2937"/>
          <w:sz w:val="22"/>
          <w:szCs w:val="22"/>
        </w:rPr>
        <w:t xml:space="preserve">Jerarquía de Roles y Seguridad: </w:t>
      </w:r>
      <w:r>
        <w:rPr>
          <w:rFonts w:ascii="Calibri" w:cs="Calibri" w:eastAsia="Calibri" w:hAnsi="Calibri"/>
          <w:color w:val="1F2937"/>
          <w:sz w:val="22"/>
          <w:szCs w:val="22"/>
        </w:rPr>
        <w:t xml:space="preserve">El sistema implementa una jerarquía RBAC estricta conformada por tres roles con directrices claras:</w:t>
      </w:r>
    </w:p>
    <w:p>
      <w:pPr>
        <w:pStyle w:val="Heading2"/>
        <w:spacing w:after="100" w:before="240"/>
      </w:pPr>
      <w:r>
        <w:rPr>
          <w:rFonts w:ascii="Calibri" w:cs="Calibri" w:eastAsia="Calibri" w:hAnsi="Calibri"/>
          <w:b/>
          <w:bCs/>
          <w:color w:val="1E3A8A"/>
          <w:sz w:val="24"/>
          <w:szCs w:val="24"/>
        </w:rPr>
        <w:t xml:space="preserve">3.1. Rol Pasajero (Registro Público en la Aplicación)</w:t>
      </w:r>
    </w:p>
    <w:p>
      <w:pPr>
        <w:spacing w:after="100" w:before="80" w:line="276"/>
      </w:pPr>
      <w:r>
        <w:rPr>
          <w:rFonts w:ascii="Calibri" w:cs="Calibri" w:eastAsia="Calibri" w:hAnsi="Calibri"/>
          <w:color w:val="1F2937"/>
          <w:sz w:val="22"/>
          <w:szCs w:val="22"/>
        </w:rPr>
        <w:t xml:space="preserve">Cualquier usuario puede registrarse directamente desde la pantalla de la aplicación web como Pasajero:</w:t>
      </w:r>
    </w:p>
    <w:p>
      <w:pPr>
        <w:pStyle w:val="ListParagraph"/>
        <w:numPr>
          <w:ilvl w:val="0"/>
          <w:numId w:val="1"/>
        </w:numPr>
        <w:spacing w:after="80" w:before="60" w:line="260"/>
      </w:pPr>
      <w:r>
        <w:rPr>
          <w:rFonts w:ascii="Calibri" w:cs="Calibri" w:eastAsia="Calibri" w:hAnsi="Calibri"/>
          <w:b/>
          <w:bCs/>
          <w:color w:val="1F2937"/>
          <w:sz w:val="21"/>
          <w:szCs w:val="21"/>
        </w:rPr>
        <w:t xml:space="preserve">1. Registro Público: </w:t>
      </w:r>
      <w:r>
        <w:rPr>
          <w:rFonts w:ascii="Calibri" w:cs="Calibri" w:eastAsia="Calibri" w:hAnsi="Calibri"/>
          <w:color w:val="1F2937"/>
          <w:sz w:val="21"/>
          <w:szCs w:val="21"/>
        </w:rPr>
        <w:t xml:space="preserve">Registro autónomo a través de la interfaz web mediante el endpoint público POST /api/v1/auth/register.</w:t>
      </w:r>
    </w:p>
    <w:p>
      <w:pPr>
        <w:pStyle w:val="ListParagraph"/>
        <w:numPr>
          <w:ilvl w:val="0"/>
          <w:numId w:val="1"/>
        </w:numPr>
        <w:spacing w:after="80" w:before="60" w:line="260"/>
      </w:pPr>
      <w:r>
        <w:rPr>
          <w:rFonts w:ascii="Calibri" w:cs="Calibri" w:eastAsia="Calibri" w:hAnsi="Calibri"/>
          <w:b/>
          <w:bCs/>
          <w:color w:val="1F2937"/>
          <w:sz w:val="21"/>
          <w:szCs w:val="21"/>
        </w:rPr>
        <w:t xml:space="preserve">2. Exploración de Catálogo: </w:t>
      </w:r>
      <w:r>
        <w:rPr>
          <w:rFonts w:ascii="Calibri" w:cs="Calibri" w:eastAsia="Calibri" w:hAnsi="Calibri"/>
          <w:color w:val="1F2937"/>
          <w:sz w:val="21"/>
          <w:szCs w:val="21"/>
        </w:rPr>
        <w:t xml:space="preserve">Consulta libre de rutas, precios y disponibilidad en tiempo real.</w:t>
      </w:r>
    </w:p>
    <w:p>
      <w:pPr>
        <w:pStyle w:val="ListParagraph"/>
        <w:numPr>
          <w:ilvl w:val="0"/>
          <w:numId w:val="1"/>
        </w:numPr>
        <w:spacing w:after="80" w:before="60" w:line="260"/>
      </w:pPr>
      <w:r>
        <w:rPr>
          <w:rFonts w:ascii="Calibri" w:cs="Calibri" w:eastAsia="Calibri" w:hAnsi="Calibri"/>
          <w:b/>
          <w:bCs/>
          <w:color w:val="1F2937"/>
          <w:sz w:val="21"/>
          <w:szCs w:val="21"/>
        </w:rPr>
        <w:t xml:space="preserve">3. Compra de Pasajes: </w:t>
      </w:r>
      <w:r>
        <w:rPr>
          <w:rFonts w:ascii="Calibri" w:cs="Calibri" w:eastAsia="Calibri" w:hAnsi="Calibri"/>
          <w:color w:val="1F2937"/>
          <w:sz w:val="21"/>
          <w:szCs w:val="21"/>
        </w:rPr>
        <w:t xml:space="preserve">Selección de sillas, medio de pago (Tarjeta, PSE, Nequi, Daviplata, Taquilla) y emisión de tiquete.</w:t>
      </w:r>
    </w:p>
    <w:p>
      <w:pPr>
        <w:pStyle w:val="ListParagraph"/>
        <w:numPr>
          <w:ilvl w:val="0"/>
          <w:numId w:val="1"/>
        </w:numPr>
        <w:spacing w:after="80" w:before="60" w:line="260"/>
      </w:pPr>
      <w:r>
        <w:rPr>
          <w:rFonts w:ascii="Calibri" w:cs="Calibri" w:eastAsia="Calibri" w:hAnsi="Calibri"/>
          <w:b/>
          <w:bCs/>
          <w:color w:val="1F2937"/>
          <w:sz w:val="21"/>
          <w:szCs w:val="21"/>
        </w:rPr>
        <w:t xml:space="preserve">4. Historial Personal: </w:t>
      </w:r>
      <w:r>
        <w:rPr>
          <w:rFonts w:ascii="Calibri" w:cs="Calibri" w:eastAsia="Calibri" w:hAnsi="Calibri"/>
          <w:color w:val="1F2937"/>
          <w:sz w:val="21"/>
          <w:szCs w:val="21"/>
        </w:rPr>
        <w:t xml:space="preserve">Acceso exclusivo a sus propias compras; aislamiento total de datos frente a otros usuarios.</w:t>
      </w:r>
    </w:p>
    <w:p>
      <w:pPr>
        <w:pStyle w:val="ListParagraph"/>
        <w:numPr>
          <w:ilvl w:val="0"/>
          <w:numId w:val="1"/>
        </w:numPr>
        <w:spacing w:after="80" w:before="60" w:line="260"/>
      </w:pPr>
      <w:r>
        <w:rPr>
          <w:rFonts w:ascii="Calibri" w:cs="Calibri" w:eastAsia="Calibri" w:hAnsi="Calibri"/>
          <w:b/>
          <w:bCs/>
          <w:color w:val="1F2937"/>
          <w:sz w:val="21"/>
          <w:szCs w:val="21"/>
        </w:rPr>
        <w:t xml:space="preserve">5. Solicitud de Cancelación de Viaje: </w:t>
      </w:r>
      <w:r>
        <w:rPr>
          <w:rFonts w:ascii="Calibri" w:cs="Calibri" w:eastAsia="Calibri" w:hAnsi="Calibri"/>
          <w:color w:val="1F2937"/>
          <w:sz w:val="21"/>
          <w:szCs w:val="21"/>
        </w:rPr>
        <w:t xml:space="preserve">El pasajero no puede eliminar directamente sus tiquetes de la base de datos. Dispone de un canal formal de Servicio al Cliente para solicitar la anulación mediante radicado PQRS, sustentando motivo y teléfono de contacto.</w:t>
      </w:r>
    </w:p>
    <w:p>
      <w:pPr>
        <w:pStyle w:val="ListParagraph"/>
        <w:numPr>
          <w:ilvl w:val="0"/>
          <w:numId w:val="1"/>
        </w:numPr>
        <w:spacing w:after="80" w:before="60" w:line="260"/>
      </w:pPr>
      <w:r>
        <w:rPr>
          <w:rFonts w:ascii="Calibri" w:cs="Calibri" w:eastAsia="Calibri" w:hAnsi="Calibri"/>
          <w:b/>
          <w:bCs/>
          <w:color w:val="1F2937"/>
          <w:sz w:val="21"/>
          <w:szCs w:val="21"/>
        </w:rPr>
        <w:t xml:space="preserve">6. Restricciones: </w:t>
      </w:r>
      <w:r>
        <w:rPr>
          <w:rFonts w:ascii="Calibri" w:cs="Calibri" w:eastAsia="Calibri" w:hAnsi="Calibri"/>
          <w:color w:val="1F2937"/>
          <w:sz w:val="21"/>
          <w:szCs w:val="21"/>
        </w:rPr>
        <w:t xml:space="preserve">Restricción absoluta a la planilla de despacho, gestión de rutas y bandeja de PQRS ajenas.</w:t>
      </w:r>
    </w:p>
    <w:p>
      <w:pPr>
        <w:pStyle w:val="Heading2"/>
        <w:spacing w:after="100" w:before="240"/>
      </w:pPr>
      <w:r>
        <w:rPr>
          <w:rFonts w:ascii="Calibri" w:cs="Calibri" w:eastAsia="Calibri" w:hAnsi="Calibri"/>
          <w:b/>
          <w:bCs/>
          <w:color w:val="1E3A8A"/>
          <w:sz w:val="24"/>
          <w:szCs w:val="24"/>
        </w:rPr>
        <w:t xml:space="preserve">3.2. Rol Administrador (Inicio Directo Bloqueado)</w:t>
      </w:r>
    </w:p>
    <w:p>
      <w:pPr>
        <w:spacing w:after="100" w:before="80" w:line="276"/>
      </w:pPr>
      <w:r>
        <w:rPr>
          <w:rFonts w:ascii="Calibri" w:cs="Calibri" w:eastAsia="Calibri" w:hAnsi="Calibri"/>
          <w:color w:val="1F2937"/>
          <w:sz w:val="22"/>
          <w:szCs w:val="22"/>
        </w:rPr>
        <w:t xml:space="preserve">Los usuarios con rol Administrador son creados exclusivamente por el Superadministrador:</w:t>
      </w:r>
    </w:p>
    <w:p>
      <w:pPr>
        <w:pStyle w:val="ListParagraph"/>
        <w:numPr>
          <w:ilvl w:val="0"/>
          <w:numId w:val="1"/>
        </w:numPr>
        <w:spacing w:after="80" w:before="60" w:line="260"/>
      </w:pPr>
      <w:r>
        <w:rPr>
          <w:rFonts w:ascii="Calibri" w:cs="Calibri" w:eastAsia="Calibri" w:hAnsi="Calibri"/>
          <w:b/>
          <w:bCs/>
          <w:color w:val="1F2937"/>
          <w:sz w:val="21"/>
          <w:szCs w:val="21"/>
        </w:rPr>
        <w:t xml:space="preserve">1. Aprovisionamiento Controlado: </w:t>
      </w:r>
      <w:r>
        <w:rPr>
          <w:rFonts w:ascii="Calibri" w:cs="Calibri" w:eastAsia="Calibri" w:hAnsi="Calibri"/>
          <w:color w:val="1F2937"/>
          <w:sz w:val="21"/>
          <w:szCs w:val="21"/>
        </w:rPr>
        <w:t xml:space="preserve">Solo el Superadministrador tiene autorización para dar de alta cuentas de administradores mediante el endpoint POST /api/v1/superadmin/crear-administrador.</w:t>
      </w:r>
    </w:p>
    <w:p>
      <w:pPr>
        <w:pStyle w:val="ListParagraph"/>
        <w:numPr>
          <w:ilvl w:val="0"/>
          <w:numId w:val="1"/>
        </w:numPr>
        <w:spacing w:after="80" w:before="60" w:line="260"/>
      </w:pPr>
      <w:r>
        <w:rPr>
          <w:rFonts w:ascii="Calibri" w:cs="Calibri" w:eastAsia="Calibri" w:hAnsi="Calibri"/>
          <w:b/>
          <w:bCs/>
          <w:color w:val="1F2937"/>
          <w:sz w:val="21"/>
          <w:szCs w:val="21"/>
        </w:rPr>
        <w:t xml:space="preserve">2. Bloqueo de Inicio Directo: </w:t>
      </w:r>
      <w:r>
        <w:rPr>
          <w:rFonts w:ascii="Calibri" w:cs="Calibri" w:eastAsia="Calibri" w:hAnsi="Calibri"/>
          <w:color w:val="1F2937"/>
          <w:sz w:val="21"/>
          <w:szCs w:val="21"/>
        </w:rPr>
        <w:t xml:space="preserve">Por directriz de seguridad de la arquitectura, los usuarios con rol Administrador NO tienen permitido el inicio de sesión directo en la plataforma web. Si un usuario con credenciales de administrador intenta loguearse en /api/v1/auth/login, el servidor rechaza la solicitud de inmediato con código HTTP 403 Forbidden.</w:t>
      </w:r>
    </w:p>
    <w:p>
      <w:pPr>
        <w:pStyle w:val="ListParagraph"/>
        <w:numPr>
          <w:ilvl w:val="0"/>
          <w:numId w:val="1"/>
        </w:numPr>
        <w:spacing w:after="80" w:before="60" w:line="260"/>
      </w:pPr>
      <w:r>
        <w:rPr>
          <w:rFonts w:ascii="Calibri" w:cs="Calibri" w:eastAsia="Calibri" w:hAnsi="Calibri"/>
          <w:b/>
          <w:bCs/>
          <w:color w:val="1F2937"/>
          <w:sz w:val="21"/>
          <w:szCs w:val="21"/>
        </w:rPr>
        <w:t xml:space="preserve">3. Justificación de Seguridad: </w:t>
      </w:r>
      <w:r>
        <w:rPr>
          <w:rFonts w:ascii="Calibri" w:cs="Calibri" w:eastAsia="Calibri" w:hAnsi="Calibri"/>
          <w:color w:val="1F2937"/>
          <w:sz w:val="21"/>
          <w:szCs w:val="21"/>
        </w:rPr>
        <w:t xml:space="preserve">Esta medida previene que cuentas administrativas sean utilizadas sin supervisión y centraliza la gobernanza operativa en el Superadministrador.</w:t>
      </w:r>
    </w:p>
    <w:p>
      <w:pPr>
        <w:pStyle w:val="Heading2"/>
        <w:spacing w:after="100" w:before="240"/>
      </w:pPr>
      <w:r>
        <w:rPr>
          <w:rFonts w:ascii="Calibri" w:cs="Calibri" w:eastAsia="Calibri" w:hAnsi="Calibri"/>
          <w:b/>
          <w:bCs/>
          <w:color w:val="1E3A8A"/>
          <w:sz w:val="24"/>
          <w:szCs w:val="24"/>
        </w:rPr>
        <w:t xml:space="preserve">3.3. Rol Superadministrador (Control Total del Sistema)</w:t>
      </w:r>
    </w:p>
    <w:p>
      <w:pPr>
        <w:spacing w:after="100" w:before="80" w:line="276"/>
      </w:pPr>
      <w:r>
        <w:rPr>
          <w:rFonts w:ascii="Calibri" w:cs="Calibri" w:eastAsia="Calibri" w:hAnsi="Calibri"/>
          <w:color w:val="1F2937"/>
          <w:sz w:val="22"/>
          <w:szCs w:val="22"/>
        </w:rPr>
        <w:t xml:space="preserve">El Superadministrador es la autoridad central del sistema con acceso directo y privilegios totales:</w:t>
      </w:r>
    </w:p>
    <w:p>
      <w:pPr>
        <w:pStyle w:val="ListParagraph"/>
        <w:numPr>
          <w:ilvl w:val="0"/>
          <w:numId w:val="1"/>
        </w:numPr>
        <w:spacing w:after="80" w:before="60" w:line="260"/>
      </w:pPr>
      <w:r>
        <w:rPr>
          <w:rFonts w:ascii="Calibri" w:cs="Calibri" w:eastAsia="Calibri" w:hAnsi="Calibri"/>
          <w:b/>
          <w:bCs/>
          <w:color w:val="1F2937"/>
          <w:sz w:val="21"/>
          <w:szCs w:val="21"/>
        </w:rPr>
        <w:t xml:space="preserve">1. Creación de Administradores: </w:t>
      </w:r>
      <w:r>
        <w:rPr>
          <w:rFonts w:ascii="Calibri" w:cs="Calibri" w:eastAsia="Calibri" w:hAnsi="Calibri"/>
          <w:color w:val="1F2937"/>
          <w:sz w:val="21"/>
          <w:szCs w:val="21"/>
        </w:rPr>
        <w:t xml:space="preserve">Creación y auditoría del listado de administradores registrados.</w:t>
      </w:r>
    </w:p>
    <w:p>
      <w:pPr>
        <w:pStyle w:val="ListParagraph"/>
        <w:numPr>
          <w:ilvl w:val="0"/>
          <w:numId w:val="1"/>
        </w:numPr>
        <w:spacing w:after="80" w:before="60" w:line="260"/>
      </w:pPr>
      <w:r>
        <w:rPr>
          <w:rFonts w:ascii="Calibri" w:cs="Calibri" w:eastAsia="Calibri" w:hAnsi="Calibri"/>
          <w:b/>
          <w:bCs/>
          <w:color w:val="1F2937"/>
          <w:sz w:val="21"/>
          <w:szCs w:val="21"/>
        </w:rPr>
        <w:t xml:space="preserve">2. Gobierno de Rutas: </w:t>
      </w:r>
      <w:r>
        <w:rPr>
          <w:rFonts w:ascii="Calibri" w:cs="Calibri" w:eastAsia="Calibri" w:hAnsi="Calibri"/>
          <w:color w:val="1F2937"/>
          <w:sz w:val="21"/>
          <w:szCs w:val="21"/>
        </w:rPr>
        <w:t xml:space="preserve">Alta, modificación y eliminación de rutas y tarifas intermunicipales en el catálogo.</w:t>
      </w:r>
    </w:p>
    <w:p>
      <w:pPr>
        <w:pStyle w:val="ListParagraph"/>
        <w:numPr>
          <w:ilvl w:val="0"/>
          <w:numId w:val="1"/>
        </w:numPr>
        <w:spacing w:after="80" w:before="60" w:line="260"/>
      </w:pPr>
      <w:r>
        <w:rPr>
          <w:rFonts w:ascii="Calibri" w:cs="Calibri" w:eastAsia="Calibri" w:hAnsi="Calibri"/>
          <w:b/>
          <w:bCs/>
          <w:color w:val="1F2937"/>
          <w:sz w:val="21"/>
          <w:szCs w:val="21"/>
        </w:rPr>
        <w:t xml:space="preserve">3. Control de Despacho: </w:t>
      </w:r>
      <w:r>
        <w:rPr>
          <w:rFonts w:ascii="Calibri" w:cs="Calibri" w:eastAsia="Calibri" w:hAnsi="Calibri"/>
          <w:color w:val="1F2937"/>
          <w:sz w:val="21"/>
          <w:szCs w:val="21"/>
        </w:rPr>
        <w:t xml:space="preserve">Supervisión de la Planilla Oficial de Despacho de vehículos (móvil, conductor, ruta y pasajeros).</w:t>
      </w:r>
    </w:p>
    <w:p>
      <w:pPr>
        <w:pStyle w:val="ListParagraph"/>
        <w:numPr>
          <w:ilvl w:val="0"/>
          <w:numId w:val="1"/>
        </w:numPr>
        <w:spacing w:after="80" w:before="60" w:line="260"/>
      </w:pPr>
      <w:r>
        <w:rPr>
          <w:rFonts w:ascii="Calibri" w:cs="Calibri" w:eastAsia="Calibri" w:hAnsi="Calibri"/>
          <w:b/>
          <w:bCs/>
          <w:color w:val="1F2937"/>
          <w:sz w:val="21"/>
          <w:szCs w:val="21"/>
        </w:rPr>
        <w:t xml:space="preserve">4. Auditoría Global de Ventas: </w:t>
      </w:r>
      <w:r>
        <w:rPr>
          <w:rFonts w:ascii="Calibri" w:cs="Calibri" w:eastAsia="Calibri" w:hAnsi="Calibri"/>
          <w:color w:val="1F2937"/>
          <w:sz w:val="21"/>
          <w:szCs w:val="21"/>
        </w:rPr>
        <w:t xml:space="preserve">Auditoría de todas las compras del sistema y potestad para eliminar directamente pasajes en base de datos si se requiere.</w:t>
      </w:r>
    </w:p>
    <w:p>
      <w:pPr>
        <w:pStyle w:val="ListParagraph"/>
        <w:numPr>
          <w:ilvl w:val="0"/>
          <w:numId w:val="1"/>
        </w:numPr>
        <w:spacing w:after="80" w:before="60" w:line="260"/>
      </w:pPr>
      <w:r>
        <w:rPr>
          <w:rFonts w:ascii="Calibri" w:cs="Calibri" w:eastAsia="Calibri" w:hAnsi="Calibri"/>
          <w:b/>
          <w:bCs/>
          <w:color w:val="1F2937"/>
          <w:sz w:val="21"/>
          <w:szCs w:val="21"/>
        </w:rPr>
        <w:t xml:space="preserve">5. Resolución de Cancelaciones PQRS: </w:t>
      </w:r>
      <w:r>
        <w:rPr>
          <w:rFonts w:ascii="Calibri" w:cs="Calibri" w:eastAsia="Calibri" w:hAnsi="Calibri"/>
          <w:color w:val="1F2937"/>
          <w:sz w:val="21"/>
          <w:szCs w:val="21"/>
        </w:rPr>
        <w:t xml:space="preserve">Revisión de las solicitudes radicadas por pasajeros, con facultad para aprobar la cancelación (lo cual ejecuta el borrado físico del viaje en la tabla compras) o rechazarla con justificación.</w:t>
      </w:r>
    </w:p>
    <w:p>
      <w:pPr>
        <w:pStyle w:val="Heading2"/>
        <w:spacing w:after="100" w:before="240"/>
      </w:pPr>
      <w:r>
        <w:rPr>
          <w:rFonts w:ascii="Calibri" w:cs="Calibri" w:eastAsia="Calibri" w:hAnsi="Calibri"/>
          <w:b/>
          <w:bCs/>
          <w:color w:val="1E3A8A"/>
          <w:sz w:val="24"/>
          <w:szCs w:val="24"/>
        </w:rPr>
        <w:t xml:space="preserve">3.4. Matriz de Autorización de Endpoints (RBAC Matrix)</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tblGrid>
      <w:tr>
        <w:tc>
          <w:tcPr>
            <w:tcW w:type="pct" w:w="32%"/>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Endpoint REST</w:t>
            </w:r>
          </w:p>
        </w:tc>
        <w:tc>
          <w:tcPr>
            <w:tcW w:type="pct" w:w="18%"/>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Pasajero</w:t>
            </w:r>
          </w:p>
        </w:tc>
        <w:tc>
          <w:tcPr>
            <w:tcW w:type="pct" w:w="22%"/>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Administrador</w:t>
            </w:r>
          </w:p>
        </w:tc>
        <w:tc>
          <w:tcPr>
            <w:tcW w:type="pct" w:w="28%"/>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Superadministrador</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POST /api/v1/auth/login</w:t>
            </w:r>
          </w:p>
        </w:tc>
        <w:tc>
          <w:tcPr>
            <w:tcW w:type="pct" w:w="1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 (200)</w:t>
            </w:r>
          </w:p>
        </w:tc>
        <w:tc>
          <w:tcPr>
            <w:tcW w:type="pct" w:w="22%"/>
            <w:shd w:fill="FEE2E2" w:val="clear"/>
            <w:tcMar>
              <w:top w:type="dxa" w:w="100"/>
              <w:left w:type="dxa" w:w="140"/>
              <w:bottom w:type="dxa" w:w="100"/>
              <w:right w:type="dxa" w:w="140"/>
            </w:tcMar>
          </w:tcPr>
          <w:p>
            <w:r>
              <w:rPr>
                <w:rFonts w:ascii="Calibri" w:cs="Calibri" w:eastAsia="Calibri" w:hAnsi="Calibri"/>
                <w:b/>
                <w:bCs/>
                <w:color w:val="1F2937"/>
                <w:sz w:val="19"/>
                <w:szCs w:val="19"/>
              </w:rPr>
              <w:t xml:space="preserve">BLOQUEADO (403)</w:t>
            </w:r>
          </w:p>
        </w:tc>
        <w:tc>
          <w:tcPr>
            <w:tcW w:type="pct" w:w="2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 (200)</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POST /api/v1/auth/register</w:t>
            </w:r>
          </w:p>
        </w:tc>
        <w:tc>
          <w:tcPr>
            <w:tcW w:type="pct" w:w="1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 (Registro)</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aplica</w:t>
            </w:r>
          </w:p>
        </w:tc>
        <w:tc>
          <w:tcPr>
            <w:tcW w:type="pct" w:w="28%"/>
            <w:tcMar>
              <w:top w:type="dxa" w:w="100"/>
              <w:left w:type="dxa" w:w="140"/>
              <w:bottom w:type="dxa" w:w="100"/>
              <w:right w:type="dxa" w:w="140"/>
            </w:tcMar>
          </w:tcPr>
          <w:p>
            <w:r>
              <w:rPr>
                <w:rFonts w:ascii="Calibri" w:cs="Calibri" w:eastAsia="Calibri" w:hAnsi="Calibri"/>
                <w:b w:val="false"/>
                <w:bCs w:val="false"/>
                <w:color w:val="1F2937"/>
                <w:sz w:val="19"/>
                <w:szCs w:val="19"/>
              </w:rPr>
              <w:t xml:space="preserve">No aplica</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POST /api/v1/superadmin/crear-administrador</w:t>
            </w:r>
          </w:p>
        </w:tc>
        <w:tc>
          <w:tcPr>
            <w:tcW w:type="pct" w:w="18%"/>
            <w:shd w:fill="FEE2E2"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Denegado (403)</w:t>
            </w:r>
          </w:p>
        </w:tc>
        <w:tc>
          <w:tcPr>
            <w:tcW w:type="pct" w:w="22%"/>
            <w:shd w:fill="FEE2E2"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Denegado (403)</w:t>
            </w:r>
          </w:p>
        </w:tc>
        <w:tc>
          <w:tcPr>
            <w:tcW w:type="pct" w:w="28%"/>
            <w:shd w:fill="D1FAE5" w:val="clear"/>
            <w:tcMar>
              <w:top w:type="dxa" w:w="100"/>
              <w:left w:type="dxa" w:w="140"/>
              <w:bottom w:type="dxa" w:w="100"/>
              <w:right w:type="dxa" w:w="140"/>
            </w:tcMar>
          </w:tcPr>
          <w:p>
            <w:r>
              <w:rPr>
                <w:rFonts w:ascii="Calibri" w:cs="Calibri" w:eastAsia="Calibri" w:hAnsi="Calibri"/>
                <w:b/>
                <w:bCs/>
                <w:color w:val="1F2937"/>
                <w:sz w:val="19"/>
                <w:szCs w:val="19"/>
              </w:rPr>
              <w:t xml:space="preserve">EXCLUSIVO (200)</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GET /api/v1/superadmin/listar-administradores</w:t>
            </w:r>
          </w:p>
        </w:tc>
        <w:tc>
          <w:tcPr>
            <w:tcW w:type="pct" w:w="18%"/>
            <w:shd w:fill="FEE2E2"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Denegado (403)</w:t>
            </w:r>
          </w:p>
        </w:tc>
        <w:tc>
          <w:tcPr>
            <w:tcW w:type="pct" w:w="22%"/>
            <w:shd w:fill="FEE2E2"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Denegado (403)</w:t>
            </w:r>
          </w:p>
        </w:tc>
        <w:tc>
          <w:tcPr>
            <w:tcW w:type="pct" w:w="28%"/>
            <w:shd w:fill="D1FAE5" w:val="clear"/>
            <w:tcMar>
              <w:top w:type="dxa" w:w="100"/>
              <w:left w:type="dxa" w:w="140"/>
              <w:bottom w:type="dxa" w:w="100"/>
              <w:right w:type="dxa" w:w="140"/>
            </w:tcMar>
          </w:tcPr>
          <w:p>
            <w:r>
              <w:rPr>
                <w:rFonts w:ascii="Calibri" w:cs="Calibri" w:eastAsia="Calibri" w:hAnsi="Calibri"/>
                <w:b/>
                <w:bCs/>
                <w:color w:val="1F2937"/>
                <w:sz w:val="19"/>
                <w:szCs w:val="19"/>
              </w:rPr>
              <w:t xml:space="preserve">EXCLUSIVO (200)</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GET /api/v1/catalogo/rutas</w:t>
            </w:r>
          </w:p>
        </w:tc>
        <w:tc>
          <w:tcPr>
            <w:tcW w:type="pct" w:w="1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login directo</w:t>
            </w:r>
          </w:p>
        </w:tc>
        <w:tc>
          <w:tcPr>
            <w:tcW w:type="pct" w:w="2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POST /api/v1/catalogo/rutas</w:t>
            </w:r>
          </w:p>
        </w:tc>
        <w:tc>
          <w:tcPr>
            <w:tcW w:type="pct" w:w="18%"/>
            <w:shd w:fill="FEE2E2"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Denegado (403)</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login directo</w:t>
            </w:r>
          </w:p>
        </w:tc>
        <w:tc>
          <w:tcPr>
            <w:tcW w:type="pct" w:w="2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DELETE /api/v1/catalogo/rutas/:id</w:t>
            </w:r>
          </w:p>
        </w:tc>
        <w:tc>
          <w:tcPr>
            <w:tcW w:type="pct" w:w="18%"/>
            <w:shd w:fill="FEE2E2"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Denegado (403)</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login directo</w:t>
            </w:r>
          </w:p>
        </w:tc>
        <w:tc>
          <w:tcPr>
            <w:tcW w:type="pct" w:w="2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POST /api/v1/ventas/crear-orden</w:t>
            </w:r>
          </w:p>
        </w:tc>
        <w:tc>
          <w:tcPr>
            <w:tcW w:type="pct" w:w="1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login directo</w:t>
            </w:r>
          </w:p>
        </w:tc>
        <w:tc>
          <w:tcPr>
            <w:tcW w:type="pct" w:w="2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GET /api/v1/ventas/historial</w:t>
            </w:r>
          </w:p>
        </w:tc>
        <w:tc>
          <w:tcPr>
            <w:tcW w:type="pct" w:w="18%"/>
            <w:shd w:fill="FEF3C7"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Solo compras propias</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login directo</w:t>
            </w:r>
          </w:p>
        </w:tc>
        <w:tc>
          <w:tcPr>
            <w:tcW w:type="pct" w:w="2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Todas / Filtrado</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POST /api/v1/servicio-cliente/solicitar-cancelacion</w:t>
            </w:r>
          </w:p>
        </w:tc>
        <w:tc>
          <w:tcPr>
            <w:tcW w:type="pct" w:w="1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 (Radicar)</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login directo</w:t>
            </w:r>
          </w:p>
        </w:tc>
        <w:tc>
          <w:tcPr>
            <w:tcW w:type="pct" w:w="2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POST /api/v1/servicio-cliente/gestionar-solicitud</w:t>
            </w:r>
          </w:p>
        </w:tc>
        <w:tc>
          <w:tcPr>
            <w:tcW w:type="pct" w:w="18%"/>
            <w:shd w:fill="FEE2E2"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Denegado (403)</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login directo</w:t>
            </w:r>
          </w:p>
        </w:tc>
        <w:tc>
          <w:tcPr>
            <w:tcW w:type="pct" w:w="28%"/>
            <w:shd w:fill="D1FAE5" w:val="clear"/>
            <w:tcMar>
              <w:top w:type="dxa" w:w="100"/>
              <w:left w:type="dxa" w:w="140"/>
              <w:bottom w:type="dxa" w:w="100"/>
              <w:right w:type="dxa" w:w="140"/>
            </w:tcMar>
          </w:tcPr>
          <w:p>
            <w:r>
              <w:rPr>
                <w:rFonts w:ascii="Calibri" w:cs="Calibri" w:eastAsia="Calibri" w:hAnsi="Calibri"/>
                <w:b/>
                <w:bCs/>
                <w:color w:val="1F2937"/>
                <w:sz w:val="19"/>
                <w:szCs w:val="19"/>
              </w:rPr>
              <w:t xml:space="preserve">Aprobar y Eliminar</w:t>
            </w:r>
          </w:p>
        </w:tc>
      </w:tr>
      <w:tr>
        <w:tc>
          <w:tcPr>
            <w:tcW w:type="pct" w:w="32%"/>
            <w:tcMar>
              <w:top w:type="dxa" w:w="100"/>
              <w:left w:type="dxa" w:w="140"/>
              <w:bottom w:type="dxa" w:w="100"/>
              <w:right w:type="dxa" w:w="140"/>
            </w:tcMar>
          </w:tcPr>
          <w:p>
            <w:r>
              <w:rPr>
                <w:rFonts w:ascii="Calibri" w:cs="Calibri" w:eastAsia="Calibri" w:hAnsi="Calibri"/>
                <w:b/>
                <w:bCs/>
                <w:color w:val="1F2937"/>
                <w:sz w:val="19"/>
                <w:szCs w:val="19"/>
              </w:rPr>
              <w:t xml:space="preserve">GET /api/v1/despachos/planilla</w:t>
            </w:r>
          </w:p>
        </w:tc>
        <w:tc>
          <w:tcPr>
            <w:tcW w:type="pct" w:w="18%"/>
            <w:shd w:fill="FEE2E2"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Denegado (403)</w:t>
            </w:r>
          </w:p>
        </w:tc>
        <w:tc>
          <w:tcPr>
            <w:tcW w:type="pct" w:w="22%"/>
            <w:tcMar>
              <w:top w:type="dxa" w:w="100"/>
              <w:left w:type="dxa" w:w="140"/>
              <w:bottom w:type="dxa" w:w="100"/>
              <w:right w:type="dxa" w:w="140"/>
            </w:tcMar>
          </w:tcPr>
          <w:p>
            <w:r>
              <w:rPr>
                <w:rFonts w:ascii="Calibri" w:cs="Calibri" w:eastAsia="Calibri" w:hAnsi="Calibri"/>
                <w:b w:val="false"/>
                <w:bCs w:val="false"/>
                <w:color w:val="1F2937"/>
                <w:sz w:val="19"/>
                <w:szCs w:val="19"/>
              </w:rPr>
              <w:t xml:space="preserve">No login directo</w:t>
            </w:r>
          </w:p>
        </w:tc>
        <w:tc>
          <w:tcPr>
            <w:tcW w:type="pct" w:w="28%"/>
            <w:shd w:fill="D1FAE5" w:val="clear"/>
            <w:tcMar>
              <w:top w:type="dxa" w:w="100"/>
              <w:left w:type="dxa" w:w="140"/>
              <w:bottom w:type="dxa" w:w="100"/>
              <w:right w:type="dxa" w:w="140"/>
            </w:tcMar>
          </w:tcPr>
          <w:p>
            <w:r>
              <w:rPr>
                <w:rFonts w:ascii="Calibri" w:cs="Calibri" w:eastAsia="Calibri" w:hAnsi="Calibri"/>
                <w:b w:val="false"/>
                <w:bCs w:val="false"/>
                <w:color w:val="1F2937"/>
                <w:sz w:val="19"/>
                <w:szCs w:val="19"/>
              </w:rPr>
              <w:t xml:space="preserve">Permitido</w:t>
            </w:r>
          </w:p>
        </w:tc>
      </w:tr>
    </w:tbl>
    <w:p>
      <w:pPr>
        <w:pStyle w:val="Heading1"/>
        <w:spacing w:after="140" w:before="360"/>
      </w:pPr>
      <w:r>
        <w:rPr>
          <w:rFonts w:ascii="Calibri" w:cs="Calibri" w:eastAsia="Calibri" w:hAnsi="Calibri"/>
          <w:b/>
          <w:bCs/>
          <w:color w:val="C41E3A"/>
          <w:sz w:val="30"/>
          <w:szCs w:val="30"/>
        </w:rPr>
        <w:t xml:space="preserve">4. MODELO ARQUITECTÓNICO ORIENTADO A SERVICIOS Y API REST</w:t>
      </w:r>
    </w:p>
    <w:p>
      <w:pPr>
        <w:spacing w:after="100" w:before="80" w:line="276"/>
      </w:pPr>
      <w:r>
        <w:rPr>
          <w:rFonts w:ascii="Calibri" w:cs="Calibri" w:eastAsia="Calibri" w:hAnsi="Calibri"/>
          <w:b/>
          <w:bCs/>
          <w:color w:val="1F2937"/>
          <w:sz w:val="22"/>
          <w:szCs w:val="22"/>
        </w:rPr>
        <w:t xml:space="preserve">Fundamentos del Modelo RESTful: </w:t>
      </w:r>
      <w:r>
        <w:rPr>
          <w:rFonts w:ascii="Calibri" w:cs="Calibri" w:eastAsia="Calibri" w:hAnsi="Calibri"/>
          <w:color w:val="1F2937"/>
          <w:sz w:val="22"/>
          <w:szCs w:val="22"/>
        </w:rPr>
        <w:t xml:space="preserve">El sistema adopta el estilo arquitectónico REST (Representational State Transfer) formalizado por Roy Fielding (2000), sustentado en:</w:t>
      </w:r>
    </w:p>
    <w:p>
      <w:pPr>
        <w:pStyle w:val="ListParagraph"/>
        <w:numPr>
          <w:ilvl w:val="0"/>
          <w:numId w:val="1"/>
        </w:numPr>
        <w:spacing w:after="80" w:before="60" w:line="260"/>
      </w:pPr>
      <w:r>
        <w:rPr>
          <w:rFonts w:ascii="Calibri" w:cs="Calibri" w:eastAsia="Calibri" w:hAnsi="Calibri"/>
          <w:b/>
          <w:bCs/>
          <w:color w:val="1F2937"/>
          <w:sz w:val="21"/>
          <w:szCs w:val="21"/>
        </w:rPr>
        <w:t xml:space="preserve">1. Identificación de Recursos: </w:t>
      </w:r>
      <w:r>
        <w:rPr>
          <w:rFonts w:ascii="Calibri" w:cs="Calibri" w:eastAsia="Calibri" w:hAnsi="Calibri"/>
          <w:color w:val="1F2937"/>
          <w:sz w:val="21"/>
          <w:szCs w:val="21"/>
        </w:rPr>
        <w:t xml:space="preserve">Cada recurso de negocio se identifica unívocamente mediante URIs estandarizadas bajo el prefijo '/api/v1/'.</w:t>
      </w:r>
    </w:p>
    <w:p>
      <w:pPr>
        <w:pStyle w:val="ListParagraph"/>
        <w:numPr>
          <w:ilvl w:val="0"/>
          <w:numId w:val="1"/>
        </w:numPr>
        <w:spacing w:after="80" w:before="60" w:line="260"/>
      </w:pPr>
      <w:r>
        <w:rPr>
          <w:rFonts w:ascii="Calibri" w:cs="Calibri" w:eastAsia="Calibri" w:hAnsi="Calibri"/>
          <w:b/>
          <w:bCs/>
          <w:color w:val="1F2937"/>
          <w:sz w:val="21"/>
          <w:szCs w:val="21"/>
        </w:rPr>
        <w:t xml:space="preserve">2. Verbos Semánticos: </w:t>
      </w:r>
      <w:r>
        <w:rPr>
          <w:rFonts w:ascii="Calibri" w:cs="Calibri" w:eastAsia="Calibri" w:hAnsi="Calibri"/>
          <w:color w:val="1F2937"/>
          <w:sz w:val="21"/>
          <w:szCs w:val="21"/>
        </w:rPr>
        <w:t xml:space="preserve">Uso de verbos HTTP estándar (GET para consultas idempotentes, POST para creación y comandos, DELETE para remoción de recursos).</w:t>
      </w:r>
    </w:p>
    <w:p>
      <w:pPr>
        <w:pStyle w:val="ListParagraph"/>
        <w:numPr>
          <w:ilvl w:val="0"/>
          <w:numId w:val="1"/>
        </w:numPr>
        <w:spacing w:after="80" w:before="60" w:line="260"/>
      </w:pPr>
      <w:r>
        <w:rPr>
          <w:rFonts w:ascii="Calibri" w:cs="Calibri" w:eastAsia="Calibri" w:hAnsi="Calibri"/>
          <w:b/>
          <w:bCs/>
          <w:color w:val="1F2937"/>
          <w:sz w:val="21"/>
          <w:szCs w:val="21"/>
        </w:rPr>
        <w:t xml:space="preserve">3. Comunicación Sin Estado (Stateless): </w:t>
      </w:r>
      <w:r>
        <w:rPr>
          <w:rFonts w:ascii="Calibri" w:cs="Calibri" w:eastAsia="Calibri" w:hAnsi="Calibri"/>
          <w:color w:val="1F2937"/>
          <w:sz w:val="21"/>
          <w:szCs w:val="21"/>
        </w:rPr>
        <w:t xml:space="preserve">El servidor no almacena estado de sesión en memoria entre peticiones; cada llamada incluye sus cabeceras de autorización ('x-user-role', 'x-user-name').</w:t>
      </w:r>
    </w:p>
    <w:p>
      <w:pPr>
        <w:pStyle w:val="ListParagraph"/>
        <w:numPr>
          <w:ilvl w:val="0"/>
          <w:numId w:val="1"/>
        </w:numPr>
        <w:spacing w:after="80" w:before="60" w:line="260"/>
      </w:pPr>
      <w:r>
        <w:rPr>
          <w:rFonts w:ascii="Calibri" w:cs="Calibri" w:eastAsia="Calibri" w:hAnsi="Calibri"/>
          <w:b/>
          <w:bCs/>
          <w:color w:val="1F2937"/>
          <w:sz w:val="21"/>
          <w:szCs w:val="21"/>
        </w:rPr>
        <w:t xml:space="preserve">4. Mensajería JSON: </w:t>
      </w:r>
      <w:r>
        <w:rPr>
          <w:rFonts w:ascii="Calibri" w:cs="Calibri" w:eastAsia="Calibri" w:hAnsi="Calibri"/>
          <w:color w:val="1F2937"/>
          <w:sz w:val="21"/>
          <w:szCs w:val="21"/>
        </w:rPr>
        <w:t xml:space="preserve">Tanto payloads de entrada como respuestas se serializan en JSON UTF-8 universal.</w:t>
      </w:r>
    </w:p>
    <w:p>
      <w:pPr>
        <w:pStyle w:val="ListParagraph"/>
        <w:numPr>
          <w:ilvl w:val="0"/>
          <w:numId w:val="1"/>
        </w:numPr>
        <w:spacing w:after="80" w:before="60" w:line="260"/>
      </w:pPr>
      <w:r>
        <w:rPr>
          <w:rFonts w:ascii="Calibri" w:cs="Calibri" w:eastAsia="Calibri" w:hAnsi="Calibri"/>
          <w:b/>
          <w:bCs/>
          <w:color w:val="1F2937"/>
          <w:sz w:val="21"/>
          <w:szCs w:val="21"/>
        </w:rPr>
        <w:t xml:space="preserve">5. Persistencia Relacional: </w:t>
      </w:r>
      <w:r>
        <w:rPr>
          <w:rFonts w:ascii="Calibri" w:cs="Calibri" w:eastAsia="Calibri" w:hAnsi="Calibri"/>
          <w:color w:val="1F2937"/>
          <w:sz w:val="21"/>
          <w:szCs w:val="21"/>
        </w:rPr>
        <w:t xml:space="preserve">Persistencia relacional embebida mediante SQLite ('tienda.db') con transacciones ACID y consultas preparadas (Prepared Statements).</w:t>
      </w:r>
    </w:p>
    <w:p>
      <w:pPr>
        <w:pStyle w:val="Heading1"/>
        <w:spacing w:after="140" w:before="360"/>
      </w:pPr>
      <w:r>
        <w:rPr>
          <w:rFonts w:ascii="Calibri" w:cs="Calibri" w:eastAsia="Calibri" w:hAnsi="Calibri"/>
          <w:b/>
          <w:bCs/>
          <w:color w:val="C41E3A"/>
          <w:sz w:val="30"/>
          <w:szCs w:val="30"/>
        </w:rPr>
        <w:t xml:space="preserve">5. DIAGRAMAS ARQUITECTÓNICOS</w:t>
      </w:r>
    </w:p>
    <w:p>
      <w:pPr>
        <w:pStyle w:val="Heading2"/>
        <w:spacing w:after="100" w:before="240"/>
      </w:pPr>
      <w:r>
        <w:rPr>
          <w:rFonts w:ascii="Calibri" w:cs="Calibri" w:eastAsia="Calibri" w:hAnsi="Calibri"/>
          <w:b/>
          <w:bCs/>
          <w:color w:val="1E3A8A"/>
          <w:sz w:val="24"/>
          <w:szCs w:val="24"/>
        </w:rPr>
        <w:t xml:space="preserve">5.1. Diagrama de Capas de la Solución</w:t>
      </w:r>
    </w:p>
    <w:tbl>
      <w:tblPr>
        <w:tblW w:type="pct" w:w="100%"/>
        <w:tblBorders>
          <w:top w:val="none"/>
          <w:left w:val="single" w:color="C41E3A" w:sz="24"/>
          <w:bottom w:val="none"/>
          <w:right w:val="none"/>
          <w:insideH w:val="single" w:color="auto" w:sz="4"/>
          <w:insideV w:val="single" w:color="auto" w:sz="4"/>
        </w:tblBorders>
      </w:tblPr>
      <w:tblGrid>
        <w:gridCol w:w="100"/>
      </w:tblGrid>
      <w:tr>
        <w:tc>
          <w:tcPr>
            <w:tcW w:type="pct" w:w="100%"/>
            <w:shd w:fill="EFF6FF" w:val="clear"/>
            <w:tcMar>
              <w:top w:type="dxa" w:w="120"/>
              <w:left w:type="dxa" w:w="160"/>
              <w:bottom w:type="dxa" w:w="120"/>
              <w:right w:type="dxa" w:w="160"/>
            </w:tcMar>
          </w:tcPr>
          <w:p>
            <w:r>
              <w:rPr>
                <w:rFonts w:ascii="Calibri" w:cs="Calibri" w:eastAsia="Calibri" w:hAnsi="Calibri"/>
                <w:b/>
                <w:bCs/>
                <w:color w:val="1E3A8A"/>
                <w:sz w:val="21"/>
                <w:szCs w:val="21"/>
              </w:rPr>
              <w:t xml:space="preserve">Estructura Lógica en Capas de la API REST</w:t>
            </w:r>
          </w:p>
          <w:p>
            <w:pPr>
              <w:spacing w:before="60"/>
            </w:pPr>
            <w:r>
              <w:rPr>
                <w:rFonts w:ascii="Calibri" w:cs="Calibri" w:eastAsia="Calibri" w:hAnsi="Calibri"/>
                <w:color w:val="1F2937"/>
                <w:sz w:val="20"/>
                <w:szCs w:val="20"/>
              </w:rPr>
              <w:t xml:space="preserve">+---------------------------------------------------------------------------------------------------------+
| 1. CAPA DE PRESENTACIÓN WEB (SPA - HTML5 / CSS3 / ES6):                                                 |
|    - Pasajero: Registro público, Catálogo, Compra, Historial propio, Radicación PQRS de Cancelación.     |
|    - Superadministrador: Gestión de Rutas, Despacho, Gestión PQRS y Creación de Administradores.       |
+---------------------------------------------------------------------------------------------------------+
                                                    |
                                                    v (HTTP/1.1 REST JSON - x-user-role / x-user-name)
+---------------------------------------------------------------------------------------------------------+
| 2. CAPA PERIMETRAL Y GOBIERNO REST (Express Gateway &amp; RBAC Middleware):                                  |
|    - Regla de Bloqueo: Si usuario tiene rol 'admin', rechaza login directo con HTTP 403 Forbidden.     |
|    - Middleware verificarRol(['superadmin']): Protege endpoints exclusivos de creación de admins.        |
+---------------------------------------------------------------------------------------------------------+
                                                    |
                                                    v
+---------------------------------------------------------------------------------------------------------+
| 3. CAPA DE SERVICIOS DE NEGOCIO (Controladores REST):                                                    |
|    [AuthService]       -&gt; Login, registro público de pasajeros y validación de tokens.                   |
|    [SuperadminService] -&gt; Aprovisionamiento y auditoría de administradores.                             |
|    [CatalogService]    -&gt; Inventario de rutas, servicios y tarifas.                                     |
|    [BookingService]    -&gt; Compra de pasajes y tiquetes con historial filtrado por rol.                   |
|    [DispatchService]   -&gt; Planilla oficial de despacho para terminales y conductores.                    |
|    [SupportService]    -&gt; Radicación de PQRS y aprobación con eliminación física de viajes.             |
+---------------------------------------------------------------------------------------------------------+
                                                    |
                                                    v (Sentencias preparadas SQL / Prepared Statements)
+---------------------------------------------------------------------------------------------------------+
| 4. PERSISTENCIA RELACIONAL (SQLite / tienda.db):                                                        |
|    Tablas: `usuarios` (superadmin, admin, pasajeros) | `productos` (rutas y tarifas)                    |
|    `compras` (viajes activos) | `solicitudes_cancelacion` (PQRS y notas de resolución)                  |
+---------------------------------------------------------------------------------------------------------+</w:t>
            </w:r>
          </w:p>
        </w:tc>
      </w:tr>
    </w:tbl>
    <w:p>
      <w:pPr>
        <w:pStyle w:val="Heading2"/>
        <w:spacing w:after="100" w:before="240"/>
      </w:pPr>
      <w:r>
        <w:rPr>
          <w:rFonts w:ascii="Calibri" w:cs="Calibri" w:eastAsia="Calibri" w:hAnsi="Calibri"/>
          <w:b/>
          <w:bCs/>
          <w:color w:val="1E3A8A"/>
          <w:sz w:val="24"/>
          <w:szCs w:val="24"/>
        </w:rPr>
        <w:t xml:space="preserve">5.2. Flujo de Interacción: Creación de Administrador e Intento de Login Directo</w:t>
      </w:r>
    </w:p>
    <w:p>
      <w:pPr>
        <w:spacing w:after="100" w:before="80" w:line="276"/>
      </w:pPr>
      <w:r>
        <w:rPr>
          <w:rFonts w:ascii="Calibri" w:cs="Calibri" w:eastAsia="Calibri" w:hAnsi="Calibri"/>
          <w:color w:val="1F2937"/>
          <w:sz w:val="22"/>
          <w:szCs w:val="22"/>
        </w:rPr>
        <w:t xml:space="preserve">El siguiente flujo ilustra el control de seguridad implementado para la gestión de administradores:</w:t>
      </w:r>
    </w:p>
    <w:p>
      <w:pPr>
        <w:pStyle w:val="ListParagraph"/>
        <w:numPr>
          <w:ilvl w:val="0"/>
          <w:numId w:val="1"/>
        </w:numPr>
        <w:spacing w:after="80" w:before="60" w:line="260"/>
      </w:pPr>
      <w:r>
        <w:rPr>
          <w:rFonts w:ascii="Calibri" w:cs="Calibri" w:eastAsia="Calibri" w:hAnsi="Calibri"/>
          <w:b/>
          <w:bCs/>
          <w:color w:val="1F2937"/>
          <w:sz w:val="21"/>
          <w:szCs w:val="21"/>
        </w:rPr>
        <w:t xml:space="preserve">Paso 1: </w:t>
      </w:r>
      <w:r>
        <w:rPr>
          <w:rFonts w:ascii="Calibri" w:cs="Calibri" w:eastAsia="Calibri" w:hAnsi="Calibri"/>
          <w:color w:val="1F2937"/>
          <w:sz w:val="21"/>
          <w:szCs w:val="21"/>
        </w:rPr>
        <w:t xml:space="preserve">1. Superadministrador -&gt; API REST: POST /api/v1/auth/login. Credenciales validadas, rol='superadmin' retornado.</w:t>
      </w:r>
    </w:p>
    <w:p>
      <w:pPr>
        <w:pStyle w:val="ListParagraph"/>
        <w:numPr>
          <w:ilvl w:val="0"/>
          <w:numId w:val="1"/>
        </w:numPr>
        <w:spacing w:after="80" w:before="60" w:line="260"/>
      </w:pPr>
      <w:r>
        <w:rPr>
          <w:rFonts w:ascii="Calibri" w:cs="Calibri" w:eastAsia="Calibri" w:hAnsi="Calibri"/>
          <w:b/>
          <w:bCs/>
          <w:color w:val="1F2937"/>
          <w:sz w:val="21"/>
          <w:szCs w:val="21"/>
        </w:rPr>
        <w:t xml:space="preserve">Paso 2: </w:t>
      </w:r>
      <w:r>
        <w:rPr>
          <w:rFonts w:ascii="Calibri" w:cs="Calibri" w:eastAsia="Calibri" w:hAnsi="Calibri"/>
          <w:color w:val="1F2937"/>
          <w:sz w:val="21"/>
          <w:szCs w:val="21"/>
        </w:rPr>
        <w:t xml:space="preserve">2. Superadministrador -&gt; API REST: POST /api/v1/superadmin/crear-administrador con payload { usuario: 'admin_regional', clave: 'pass123' }.</w:t>
      </w:r>
    </w:p>
    <w:p>
      <w:pPr>
        <w:pStyle w:val="ListParagraph"/>
        <w:numPr>
          <w:ilvl w:val="0"/>
          <w:numId w:val="1"/>
        </w:numPr>
        <w:spacing w:after="80" w:before="60" w:line="260"/>
      </w:pPr>
      <w:r>
        <w:rPr>
          <w:rFonts w:ascii="Calibri" w:cs="Calibri" w:eastAsia="Calibri" w:hAnsi="Calibri"/>
          <w:b/>
          <w:bCs/>
          <w:color w:val="1F2937"/>
          <w:sz w:val="21"/>
          <w:szCs w:val="21"/>
        </w:rPr>
        <w:t xml:space="preserve">Paso 3: </w:t>
      </w:r>
      <w:r>
        <w:rPr>
          <w:rFonts w:ascii="Calibri" w:cs="Calibri" w:eastAsia="Calibri" w:hAnsi="Calibri"/>
          <w:color w:val="1F2937"/>
          <w:sz w:val="21"/>
          <w:szCs w:val="21"/>
        </w:rPr>
        <w:t xml:space="preserve">3. Backend inserta en la tabla `usuarios` con rol='admin' y confirma la creación.</w:t>
      </w:r>
    </w:p>
    <w:p>
      <w:pPr>
        <w:pStyle w:val="ListParagraph"/>
        <w:numPr>
          <w:ilvl w:val="0"/>
          <w:numId w:val="1"/>
        </w:numPr>
        <w:spacing w:after="80" w:before="60" w:line="260"/>
      </w:pPr>
      <w:r>
        <w:rPr>
          <w:rFonts w:ascii="Calibri" w:cs="Calibri" w:eastAsia="Calibri" w:hAnsi="Calibri"/>
          <w:b/>
          <w:bCs/>
          <w:color w:val="1F2937"/>
          <w:sz w:val="21"/>
          <w:szCs w:val="21"/>
        </w:rPr>
        <w:t xml:space="preserve">Paso 4: </w:t>
      </w:r>
      <w:r>
        <w:rPr>
          <w:rFonts w:ascii="Calibri" w:cs="Calibri" w:eastAsia="Calibri" w:hAnsi="Calibri"/>
          <w:color w:val="1F2937"/>
          <w:sz w:val="21"/>
          <w:szCs w:val="21"/>
        </w:rPr>
        <w:t xml:space="preserve">4. Usuario 'admin_regional' intenta loguearse en POST /api/v1/auth/login.</w:t>
      </w:r>
    </w:p>
    <w:p>
      <w:pPr>
        <w:pStyle w:val="ListParagraph"/>
        <w:numPr>
          <w:ilvl w:val="0"/>
          <w:numId w:val="1"/>
        </w:numPr>
        <w:spacing w:after="80" w:before="60" w:line="260"/>
      </w:pPr>
      <w:r>
        <w:rPr>
          <w:rFonts w:ascii="Calibri" w:cs="Calibri" w:eastAsia="Calibri" w:hAnsi="Calibri"/>
          <w:b/>
          <w:bCs/>
          <w:color w:val="1F2937"/>
          <w:sz w:val="21"/>
          <w:szCs w:val="21"/>
        </w:rPr>
        <w:t xml:space="preserve">Paso 5: </w:t>
      </w:r>
      <w:r>
        <w:rPr>
          <w:rFonts w:ascii="Calibri" w:cs="Calibri" w:eastAsia="Calibri" w:hAnsi="Calibri"/>
          <w:color w:val="1F2937"/>
          <w:sz w:val="21"/>
          <w:szCs w:val="21"/>
        </w:rPr>
        <w:t xml:space="preserve">5. Backend detecta rol='admin' y rechaza inmediatamente la petición con HTTP 403 Forbidden y mensaje: 'Los usuarios con rol Administrador no pueden iniciar sesión directamente en la aplicación'.</w:t>
      </w:r>
    </w:p>
    <w:p>
      <w:pPr>
        <w:pStyle w:val="Heading1"/>
        <w:spacing w:after="140" w:before="360"/>
      </w:pPr>
      <w:r>
        <w:rPr>
          <w:rFonts w:ascii="Calibri" w:cs="Calibri" w:eastAsia="Calibri" w:hAnsi="Calibri"/>
          <w:b/>
          <w:bCs/>
          <w:color w:val="C41E3A"/>
          <w:sz w:val="30"/>
          <w:szCs w:val="30"/>
        </w:rPr>
        <w:t xml:space="preserve">6. PATRÓN ARQUITECTÓNICO Y FICHA TÉCNICA THOMAS ERL (2009)</w:t>
      </w:r>
    </w:p>
    <w:p>
      <w:pPr>
        <w:spacing w:after="100" w:before="80" w:line="276"/>
      </w:pPr>
      <w:r>
        <w:rPr>
          <w:rFonts w:ascii="Calibri" w:cs="Calibri" w:eastAsia="Calibri" w:hAnsi="Calibri"/>
          <w:color w:val="1F2937"/>
          <w:sz w:val="22"/>
          <w:szCs w:val="22"/>
        </w:rPr>
        <w:t xml:space="preserve">Ficha técnica formal del patrón Service Façade con RBAC aplicada a Expreso Bolivariano:</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tblGrid>
      <w:tr>
        <w:tc>
          <w:tcPr>
            <w:tcW w:type="pct" w:w="30%"/>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Característica del Patrón SOA</w:t>
            </w:r>
          </w:p>
        </w:tc>
        <w:tc>
          <w:tcPr>
            <w:tcW w:type="pct" w:w="70%"/>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Especificación Aplicada en Expreso Bolivariano</w:t>
            </w:r>
          </w:p>
        </w:tc>
      </w:tr>
      <w:tr>
        <w:tc>
          <w:tcPr>
            <w:tcW w:type="pct" w:w="30%"/>
            <w:tcMar>
              <w:top w:type="dxa" w:w="100"/>
              <w:left w:type="dxa" w:w="140"/>
              <w:bottom w:type="dxa" w:w="100"/>
              <w:right w:type="dxa" w:w="140"/>
            </w:tcMar>
          </w:tcPr>
          <w:p>
            <w:r>
              <w:rPr>
                <w:rFonts w:ascii="Calibri" w:cs="Calibri" w:eastAsia="Calibri" w:hAnsi="Calibri"/>
                <w:b/>
                <w:bCs/>
                <w:color w:val="1F2937"/>
                <w:sz w:val="19"/>
                <w:szCs w:val="19"/>
              </w:rPr>
              <w:t xml:space="preserve">Nombre del Patrón</w:t>
            </w:r>
          </w:p>
        </w:tc>
        <w:tc>
          <w:tcPr>
            <w:tcW w:type="pct" w:w="70%"/>
            <w:tcMar>
              <w:top w:type="dxa" w:w="100"/>
              <w:left w:type="dxa" w:w="140"/>
              <w:bottom w:type="dxa" w:w="100"/>
              <w:right w:type="dxa" w:w="140"/>
            </w:tcMar>
          </w:tcPr>
          <w:p>
            <w:r>
              <w:rPr>
                <w:rFonts w:ascii="Calibri" w:cs="Calibri" w:eastAsia="Calibri" w:hAnsi="Calibri"/>
                <w:b w:val="false"/>
                <w:bCs w:val="false"/>
                <w:color w:val="1F2937"/>
                <w:sz w:val="19"/>
                <w:szCs w:val="19"/>
              </w:rPr>
              <w:t xml:space="preserve">Service Façade con RBAC y Aprovisionamiento Centralizado.</w:t>
            </w:r>
          </w:p>
        </w:tc>
      </w:tr>
      <w:tr>
        <w:tc>
          <w:tcPr>
            <w:tcW w:type="pct" w:w="30%"/>
            <w:tcMar>
              <w:top w:type="dxa" w:w="100"/>
              <w:left w:type="dxa" w:w="140"/>
              <w:bottom w:type="dxa" w:w="100"/>
              <w:right w:type="dxa" w:w="140"/>
            </w:tcMar>
          </w:tcPr>
          <w:p>
            <w:r>
              <w:rPr>
                <w:rFonts w:ascii="Calibri" w:cs="Calibri" w:eastAsia="Calibri" w:hAnsi="Calibri"/>
                <w:b/>
                <w:bCs/>
                <w:color w:val="1F2937"/>
                <w:sz w:val="19"/>
                <w:szCs w:val="19"/>
              </w:rPr>
              <w:t xml:space="preserve">Requerimiento / Problema Central</w:t>
            </w:r>
          </w:p>
        </w:tc>
        <w:tc>
          <w:tcPr>
            <w:tcW w:type="pct" w:w="70%"/>
            <w:tcMar>
              <w:top w:type="dxa" w:w="100"/>
              <w:left w:type="dxa" w:w="140"/>
              <w:bottom w:type="dxa" w:w="100"/>
              <w:right w:type="dxa" w:w="140"/>
            </w:tcMar>
          </w:tcPr>
          <w:p>
            <w:r>
              <w:rPr>
                <w:rFonts w:ascii="Calibri" w:cs="Calibri" w:eastAsia="Calibri" w:hAnsi="Calibri"/>
                <w:b w:val="false"/>
                <w:bCs w:val="false"/>
                <w:color w:val="1F2937"/>
                <w:sz w:val="19"/>
                <w:szCs w:val="19"/>
              </w:rPr>
              <w:t xml:space="preserve">¿Cómo permitir el registro público de pasajeros en la aplicación y garantizar que la creación de administradores sea exclusiva de una autoridad central (Superadmin), bloqueando el acceso directo a cuentas administrativas no autorizadas?</w:t>
            </w:r>
          </w:p>
        </w:tc>
      </w:tr>
      <w:tr>
        <w:tc>
          <w:tcPr>
            <w:tcW w:type="pct" w:w="30%"/>
            <w:tcMar>
              <w:top w:type="dxa" w:w="100"/>
              <w:left w:type="dxa" w:w="140"/>
              <w:bottom w:type="dxa" w:w="100"/>
              <w:right w:type="dxa" w:w="140"/>
            </w:tcMar>
          </w:tcPr>
          <w:p>
            <w:r>
              <w:rPr>
                <w:rFonts w:ascii="Calibri" w:cs="Calibri" w:eastAsia="Calibri" w:hAnsi="Calibri"/>
                <w:b/>
                <w:bCs/>
                <w:color w:val="1F2937"/>
                <w:sz w:val="19"/>
                <w:szCs w:val="19"/>
              </w:rPr>
              <w:t xml:space="preserve">Resumen: Solución</w:t>
            </w:r>
          </w:p>
        </w:tc>
        <w:tc>
          <w:tcPr>
            <w:tcW w:type="pct" w:w="70%"/>
            <w:tcMar>
              <w:top w:type="dxa" w:w="100"/>
              <w:left w:type="dxa" w:w="140"/>
              <w:bottom w:type="dxa" w:w="100"/>
              <w:right w:type="dxa" w:w="140"/>
            </w:tcMar>
          </w:tcPr>
          <w:p>
            <w:r>
              <w:rPr>
                <w:rFonts w:ascii="Calibri" w:cs="Calibri" w:eastAsia="Calibri" w:hAnsi="Calibri"/>
                <w:b w:val="false"/>
                <w:bCs w:val="false"/>
                <w:color w:val="1F2937"/>
                <w:sz w:val="19"/>
                <w:szCs w:val="19"/>
              </w:rPr>
              <w:t xml:space="preserve">Exponer una interfaz de servicios REST protegida por un middleware perimetral: el registro público solo otorga rol 'pasajero'; el endpoint de aprovisionamiento de administradores exige rol 'superadmin'; y el login intercepta y bloquea cualquier intento de autenticación directa con rol 'admin'.</w:t>
            </w:r>
          </w:p>
        </w:tc>
      </w:tr>
      <w:tr>
        <w:tc>
          <w:tcPr>
            <w:tcW w:type="pct" w:w="30%"/>
            <w:tcMar>
              <w:top w:type="dxa" w:w="100"/>
              <w:left w:type="dxa" w:w="140"/>
              <w:bottom w:type="dxa" w:w="100"/>
              <w:right w:type="dxa" w:w="140"/>
            </w:tcMar>
          </w:tcPr>
          <w:p>
            <w:r>
              <w:rPr>
                <w:rFonts w:ascii="Calibri" w:cs="Calibri" w:eastAsia="Calibri" w:hAnsi="Calibri"/>
                <w:b/>
                <w:bCs/>
                <w:color w:val="1F2937"/>
                <w:sz w:val="19"/>
                <w:szCs w:val="19"/>
              </w:rPr>
              <w:t xml:space="preserve">Impacto y Beneficios</w:t>
            </w:r>
          </w:p>
        </w:tc>
        <w:tc>
          <w:tcPr>
            <w:tcW w:type="pct" w:w="70%"/>
            <w:tcMar>
              <w:top w:type="dxa" w:w="100"/>
              <w:left w:type="dxa" w:w="140"/>
              <w:bottom w:type="dxa" w:w="100"/>
              <w:right w:type="dxa" w:w="140"/>
            </w:tcMar>
          </w:tcPr>
          <w:p>
            <w:r>
              <w:rPr>
                <w:rFonts w:ascii="Calibri" w:cs="Calibri" w:eastAsia="Calibri" w:hAnsi="Calibri"/>
                <w:b w:val="false"/>
                <w:bCs w:val="false"/>
                <w:color w:val="1F2937"/>
                <w:sz w:val="19"/>
                <w:szCs w:val="19"/>
              </w:rPr>
              <w:t xml:space="preserve">• Erradicación de creación clandestina de cuentas privilegiadas.
• Imposibilidad de acceso directo para administradores (cero intrusiones por fuerza bruta).
• Trazabilidad total de quién crea cada cuenta administrativa.</w:t>
            </w:r>
          </w:p>
        </w:tc>
      </w:tr>
      <w:tr>
        <w:tc>
          <w:tcPr>
            <w:tcW w:type="pct" w:w="30%"/>
            <w:tcMar>
              <w:top w:type="dxa" w:w="100"/>
              <w:left w:type="dxa" w:w="140"/>
              <w:bottom w:type="dxa" w:w="100"/>
              <w:right w:type="dxa" w:w="140"/>
            </w:tcMar>
          </w:tcPr>
          <w:p>
            <w:r>
              <w:rPr>
                <w:rFonts w:ascii="Calibri" w:cs="Calibri" w:eastAsia="Calibri" w:hAnsi="Calibri"/>
                <w:b/>
                <w:bCs/>
                <w:color w:val="1F2937"/>
                <w:sz w:val="19"/>
                <w:szCs w:val="19"/>
              </w:rPr>
              <w:t xml:space="preserve">Principios SOA Relacionados</w:t>
            </w:r>
          </w:p>
        </w:tc>
        <w:tc>
          <w:tcPr>
            <w:tcW w:type="pct" w:w="70%"/>
            <w:tcMar>
              <w:top w:type="dxa" w:w="100"/>
              <w:left w:type="dxa" w:w="140"/>
              <w:bottom w:type="dxa" w:w="100"/>
              <w:right w:type="dxa" w:w="140"/>
            </w:tcMar>
          </w:tcPr>
          <w:p>
            <w:r>
              <w:rPr>
                <w:rFonts w:ascii="Calibri" w:cs="Calibri" w:eastAsia="Calibri" w:hAnsi="Calibri"/>
                <w:b w:val="false"/>
                <w:bCs w:val="false"/>
                <w:color w:val="1F2937"/>
                <w:sz w:val="19"/>
                <w:szCs w:val="19"/>
              </w:rPr>
              <w:t xml:space="preserve">Abstracción de Servicios, Autonomía de Servicios y Contrato Estandarizado.</w:t>
            </w:r>
          </w:p>
        </w:tc>
      </w:tr>
    </w:tbl>
    <w:p>
      <w:pPr>
        <w:pStyle w:val="Heading1"/>
        <w:spacing w:after="140" w:before="360"/>
      </w:pPr>
      <w:r>
        <w:rPr>
          <w:rFonts w:ascii="Calibri" w:cs="Calibri" w:eastAsia="Calibri" w:hAnsi="Calibri"/>
          <w:b/>
          <w:bCs/>
          <w:color w:val="C41E3A"/>
          <w:sz w:val="30"/>
          <w:szCs w:val="30"/>
        </w:rPr>
        <w:t xml:space="preserve">7. ESPECIFICACIÓN DETALLADA DE ENDPOINTS REST</w:t>
      </w:r>
    </w:p>
    <w:tbl>
      <w:tblPr>
        <w:tblW w:type="pct" w:w="100%"/>
        <w:tblBorders>
          <w:top w:val="single" w:color="CBD5E1" w:sz="4"/>
          <w:left w:val="single" w:color="CBD5E1" w:sz="4"/>
          <w:bottom w:val="single" w:color="CBD5E1" w:sz="4"/>
          <w:right w:val="single" w:color="CBD5E1" w:sz="4"/>
          <w:insideH w:val="single" w:color="E2E8F0" w:sz="4"/>
          <w:insideV w:val="single" w:color="E2E8F0" w:sz="4"/>
        </w:tblBorders>
      </w:tblPr>
      <w:tblGrid>
        <w:gridCol w:w="100"/>
        <w:gridCol w:w="100"/>
        <w:gridCol w:w="100"/>
        <w:gridCol w:w="100"/>
        <w:gridCol w:w="100"/>
      </w:tblGrid>
      <w:tr>
        <w:tc>
          <w:tcPr>
            <w:tcW w:type="pct" w:w="12%"/>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Método</w:t>
            </w:r>
          </w:p>
        </w:tc>
        <w:tc>
          <w:tcPr>
            <w:tcW w:type="pct" w:w="33%"/>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Endpoint URI</w:t>
            </w:r>
          </w:p>
        </w:tc>
        <w:tc>
          <w:tcPr>
            <w:tcW w:type="pct" w:w="15%"/>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Rol Autorizado</w:t>
            </w:r>
          </w:p>
        </w:tc>
        <w:tc>
          <w:tcPr>
            <w:tcW w:type="pct" w:w="20%"/>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Payload Entrada</w:t>
            </w:r>
          </w:p>
        </w:tc>
        <w:tc>
          <w:tcPr>
            <w:tcW w:type="pct" w:w="20%"/>
            <w:shd w:fill="C41E3A" w:val="clear"/>
            <w:tcMar>
              <w:top w:type="dxa" w:w="120"/>
              <w:left w:type="dxa" w:w="140"/>
              <w:bottom w:type="dxa" w:w="120"/>
              <w:right w:type="dxa" w:w="140"/>
            </w:tcMar>
          </w:tcPr>
          <w:p>
            <w:r>
              <w:rPr>
                <w:rFonts w:ascii="Calibri" w:cs="Calibri" w:eastAsia="Calibri" w:hAnsi="Calibri"/>
                <w:b/>
                <w:bCs/>
                <w:color w:val="FFFFFF"/>
                <w:sz w:val="20"/>
                <w:szCs w:val="20"/>
              </w:rPr>
              <w:t xml:space="preserve">Estructura Respuesta</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POST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/api/v1/auth/login</w:t>
            </w:r>
          </w:p>
        </w:tc>
        <w:tc>
          <w:tcPr>
            <w:tcW w:type="pct" w:w="15%"/>
            <w:tcMar>
              <w:top w:type="dxa" w:w="100"/>
              <w:left w:type="dxa" w:w="140"/>
              <w:bottom w:type="dxa" w:w="100"/>
              <w:right w:type="dxa" w:w="140"/>
            </w:tcMar>
          </w:tcPr>
          <w:p>
            <w:r>
              <w:rPr>
                <w:rFonts w:ascii="Calibri" w:cs="Calibri" w:eastAsia="Calibri" w:hAnsi="Calibri"/>
                <w:b w:val="false"/>
                <w:bCs w:val="false"/>
                <w:color w:val="1F2937"/>
                <w:sz w:val="19"/>
                <w:szCs w:val="19"/>
              </w:rPr>
              <w:t xml:space="preserve">Pasajero / Superadmin</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usuario, clave }</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exito, usuario, rol, token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POST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/api/v1/auth/register</w:t>
            </w:r>
          </w:p>
        </w:tc>
        <w:tc>
          <w:tcPr>
            <w:tcW w:type="pct" w:w="15%"/>
            <w:tcMar>
              <w:top w:type="dxa" w:w="100"/>
              <w:left w:type="dxa" w:w="140"/>
              <w:bottom w:type="dxa" w:w="100"/>
              <w:right w:type="dxa" w:w="140"/>
            </w:tcMar>
          </w:tcPr>
          <w:p>
            <w:r>
              <w:rPr>
                <w:rFonts w:ascii="Calibri" w:cs="Calibri" w:eastAsia="Calibri" w:hAnsi="Calibri"/>
                <w:b w:val="false"/>
                <w:bCs w:val="false"/>
                <w:color w:val="1F2937"/>
                <w:sz w:val="19"/>
                <w:szCs w:val="19"/>
              </w:rPr>
              <w:t xml:space="preserve">Público (Pasajero)</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usuario, clave }</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exito, mensaje, rol: 'pasajero'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POST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/api/v1/superadmin/crear-administrador</w:t>
            </w:r>
          </w:p>
        </w:tc>
        <w:tc>
          <w:tcPr>
            <w:tcW w:type="pct" w:w="15%"/>
            <w:tcMar>
              <w:top w:type="dxa" w:w="100"/>
              <w:left w:type="dxa" w:w="140"/>
              <w:bottom w:type="dxa" w:w="100"/>
              <w:right w:type="dxa" w:w="140"/>
            </w:tcMar>
          </w:tcPr>
          <w:p>
            <w:r>
              <w:rPr>
                <w:rFonts w:ascii="Calibri" w:cs="Calibri" w:eastAsia="Calibri" w:hAnsi="Calibri"/>
                <w:b/>
                <w:bCs/>
                <w:color w:val="1F2937"/>
                <w:sz w:val="19"/>
                <w:szCs w:val="19"/>
              </w:rPr>
              <w:t xml:space="preserve">Superadmin (403)</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usuario, clave }</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exito, mensaje, rol: 'admin'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GET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/api/v1/superadmin/listar-administradores</w:t>
            </w:r>
          </w:p>
        </w:tc>
        <w:tc>
          <w:tcPr>
            <w:tcW w:type="pct" w:w="15%"/>
            <w:tcMar>
              <w:top w:type="dxa" w:w="100"/>
              <w:left w:type="dxa" w:w="140"/>
              <w:bottom w:type="dxa" w:w="100"/>
              <w:right w:type="dxa" w:w="140"/>
            </w:tcMar>
          </w:tcPr>
          <w:p>
            <w:r>
              <w:rPr>
                <w:rFonts w:ascii="Calibri" w:cs="Calibri" w:eastAsia="Calibri" w:hAnsi="Calibri"/>
                <w:b/>
                <w:bCs/>
                <w:color w:val="1F2937"/>
                <w:sz w:val="19"/>
                <w:szCs w:val="19"/>
              </w:rPr>
              <w:t xml:space="preserve">Superadmin (403)</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Ninguno</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 id, usuario, rol }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GET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/api/v1/catalogo/rutas</w:t>
            </w:r>
          </w:p>
        </w:tc>
        <w:tc>
          <w:tcPr>
            <w:tcW w:type="pct" w:w="15%"/>
            <w:tcMar>
              <w:top w:type="dxa" w:w="100"/>
              <w:left w:type="dxa" w:w="140"/>
              <w:bottom w:type="dxa" w:w="100"/>
              <w:right w:type="dxa" w:w="140"/>
            </w:tcMar>
          </w:tcPr>
          <w:p>
            <w:r>
              <w:rPr>
                <w:rFonts w:ascii="Calibri" w:cs="Calibri" w:eastAsia="Calibri" w:hAnsi="Calibri"/>
                <w:b w:val="false"/>
                <w:bCs w:val="false"/>
                <w:color w:val="1F2937"/>
                <w:sz w:val="19"/>
                <w:szCs w:val="19"/>
              </w:rPr>
              <w:t xml:space="preserve">Pasajero / Superadmin</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Ninguno</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 id, nombre, precio }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POST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/api/v1/catalogo/rutas</w:t>
            </w:r>
          </w:p>
        </w:tc>
        <w:tc>
          <w:tcPr>
            <w:tcW w:type="pct" w:w="15%"/>
            <w:tcMar>
              <w:top w:type="dxa" w:w="100"/>
              <w:left w:type="dxa" w:w="140"/>
              <w:bottom w:type="dxa" w:w="100"/>
              <w:right w:type="dxa" w:w="140"/>
            </w:tcMar>
          </w:tcPr>
          <w:p>
            <w:r>
              <w:rPr>
                <w:rFonts w:ascii="Calibri" w:cs="Calibri" w:eastAsia="Calibri" w:hAnsi="Calibri"/>
                <w:b/>
                <w:bCs/>
                <w:color w:val="1F2937"/>
                <w:sz w:val="19"/>
                <w:szCs w:val="19"/>
              </w:rPr>
              <w:t xml:space="preserve">Superadmin (403)</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nombre, precio }</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exito, mensaje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DELETE</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/api/v1/catalogo/rutas/:id</w:t>
            </w:r>
          </w:p>
        </w:tc>
        <w:tc>
          <w:tcPr>
            <w:tcW w:type="pct" w:w="15%"/>
            <w:tcMar>
              <w:top w:type="dxa" w:w="100"/>
              <w:left w:type="dxa" w:w="140"/>
              <w:bottom w:type="dxa" w:w="100"/>
              <w:right w:type="dxa" w:w="140"/>
            </w:tcMar>
          </w:tcPr>
          <w:p>
            <w:r>
              <w:rPr>
                <w:rFonts w:ascii="Calibri" w:cs="Calibri" w:eastAsia="Calibri" w:hAnsi="Calibri"/>
                <w:b/>
                <w:bCs/>
                <w:color w:val="1F2937"/>
                <w:sz w:val="19"/>
                <w:szCs w:val="19"/>
              </w:rPr>
              <w:t xml:space="preserve">Superadmin (403)</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URL param :id</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exito, mensaje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POST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/api/v1/ventas/crear-orden</w:t>
            </w:r>
          </w:p>
        </w:tc>
        <w:tc>
          <w:tcPr>
            <w:tcW w:type="pct" w:w="15%"/>
            <w:tcMar>
              <w:top w:type="dxa" w:w="100"/>
              <w:left w:type="dxa" w:w="140"/>
              <w:bottom w:type="dxa" w:w="100"/>
              <w:right w:type="dxa" w:w="140"/>
            </w:tcMar>
          </w:tcPr>
          <w:p>
            <w:r>
              <w:rPr>
                <w:rFonts w:ascii="Calibri" w:cs="Calibri" w:eastAsia="Calibri" w:hAnsi="Calibri"/>
                <w:b w:val="false"/>
                <w:bCs w:val="false"/>
                <w:color w:val="1F2937"/>
                <w:sz w:val="19"/>
                <w:szCs w:val="19"/>
              </w:rPr>
              <w:t xml:space="preserve">Pasajero / Superadmin</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usuario, producto, cantidad }</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exito, compraId, tiqueteId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GET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/api/v1/ventas/historial</w:t>
            </w:r>
          </w:p>
        </w:tc>
        <w:tc>
          <w:tcPr>
            <w:tcW w:type="pct" w:w="15%"/>
            <w:tcMar>
              <w:top w:type="dxa" w:w="100"/>
              <w:left w:type="dxa" w:w="140"/>
              <w:bottom w:type="dxa" w:w="100"/>
              <w:right w:type="dxa" w:w="140"/>
            </w:tcMar>
          </w:tcPr>
          <w:p>
            <w:r>
              <w:rPr>
                <w:rFonts w:ascii="Calibri" w:cs="Calibri" w:eastAsia="Calibri" w:hAnsi="Calibri"/>
                <w:b w:val="false"/>
                <w:bCs w:val="false"/>
                <w:color w:val="1F2937"/>
                <w:sz w:val="19"/>
                <w:szCs w:val="19"/>
              </w:rPr>
              <w:t xml:space="preserve">Filtrado RBAC</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Query ?usuario=...</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 id, usuario, producto, cantidad }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POST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/api/v1/servicio-cliente/solicitar-cancelacion</w:t>
            </w:r>
          </w:p>
        </w:tc>
        <w:tc>
          <w:tcPr>
            <w:tcW w:type="pct" w:w="15%"/>
            <w:tcMar>
              <w:top w:type="dxa" w:w="100"/>
              <w:left w:type="dxa" w:w="140"/>
              <w:bottom w:type="dxa" w:w="100"/>
              <w:right w:type="dxa" w:w="140"/>
            </w:tcMar>
          </w:tcPr>
          <w:p>
            <w:r>
              <w:rPr>
                <w:rFonts w:ascii="Calibri" w:cs="Calibri" w:eastAsia="Calibri" w:hAnsi="Calibri"/>
                <w:b w:val="false"/>
                <w:bCs w:val="false"/>
                <w:color w:val="1F2937"/>
                <w:sz w:val="19"/>
                <w:szCs w:val="19"/>
              </w:rPr>
              <w:t xml:space="preserve">Pasajero</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usuario, compraId, motivo, contacto }</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exito, radicado, estado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POST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/api/v1/servicio-cliente/gestionar-solicitud</w:t>
            </w:r>
          </w:p>
        </w:tc>
        <w:tc>
          <w:tcPr>
            <w:tcW w:type="pct" w:w="15%"/>
            <w:tcMar>
              <w:top w:type="dxa" w:w="100"/>
              <w:left w:type="dxa" w:w="140"/>
              <w:bottom w:type="dxa" w:w="100"/>
              <w:right w:type="dxa" w:w="140"/>
            </w:tcMar>
          </w:tcPr>
          <w:p>
            <w:r>
              <w:rPr>
                <w:rFonts w:ascii="Calibri" w:cs="Calibri" w:eastAsia="Calibri" w:hAnsi="Calibri"/>
                <w:b/>
                <w:bCs/>
                <w:color w:val="1F2937"/>
                <w:sz w:val="19"/>
                <w:szCs w:val="19"/>
              </w:rPr>
              <w:t xml:space="preserve">Superadmin (403)</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solicitudId, accion, respuesta }</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exito, mensaje, compraEliminada }</w:t>
            </w:r>
          </w:p>
        </w:tc>
      </w:tr>
      <w:tr>
        <w:tc>
          <w:tcPr>
            <w:tcW w:type="pct" w:w="12%"/>
            <w:tcMar>
              <w:top w:type="dxa" w:w="100"/>
              <w:left w:type="dxa" w:w="140"/>
              <w:bottom w:type="dxa" w:w="100"/>
              <w:right w:type="dxa" w:w="140"/>
            </w:tcMar>
          </w:tcPr>
          <w:p>
            <w:r>
              <w:rPr>
                <w:rFonts w:ascii="Calibri" w:cs="Calibri" w:eastAsia="Calibri" w:hAnsi="Calibri"/>
                <w:b/>
                <w:bCs/>
                <w:color w:val="1F2937"/>
                <w:sz w:val="19"/>
                <w:szCs w:val="19"/>
              </w:rPr>
              <w:t xml:space="preserve">GET</w:t>
            </w:r>
          </w:p>
        </w:tc>
        <w:tc>
          <w:tcPr>
            <w:tcW w:type="pct" w:w="33%"/>
            <w:tcMar>
              <w:top w:type="dxa" w:w="100"/>
              <w:left w:type="dxa" w:w="140"/>
              <w:bottom w:type="dxa" w:w="100"/>
              <w:right w:type="dxa" w:w="140"/>
            </w:tcMar>
          </w:tcPr>
          <w:p>
            <w:r>
              <w:rPr>
                <w:rFonts w:ascii="Calibri" w:cs="Calibri" w:eastAsia="Calibri" w:hAnsi="Calibri"/>
                <w:b w:val="false"/>
                <w:bCs w:val="false"/>
                <w:color w:val="1F2937"/>
                <w:sz w:val="19"/>
                <w:szCs w:val="19"/>
              </w:rPr>
              <w:t xml:space="preserve">/api/v1/despachos/planilla</w:t>
            </w:r>
          </w:p>
        </w:tc>
        <w:tc>
          <w:tcPr>
            <w:tcW w:type="pct" w:w="15%"/>
            <w:tcMar>
              <w:top w:type="dxa" w:w="100"/>
              <w:left w:type="dxa" w:w="140"/>
              <w:bottom w:type="dxa" w:w="100"/>
              <w:right w:type="dxa" w:w="140"/>
            </w:tcMar>
          </w:tcPr>
          <w:p>
            <w:r>
              <w:rPr>
                <w:rFonts w:ascii="Calibri" w:cs="Calibri" w:eastAsia="Calibri" w:hAnsi="Calibri"/>
                <w:b/>
                <w:bCs/>
                <w:color w:val="1F2937"/>
                <w:sz w:val="19"/>
                <w:szCs w:val="19"/>
              </w:rPr>
              <w:t xml:space="preserve">Superadmin (403)</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Ninguno</w:t>
            </w:r>
          </w:p>
        </w:tc>
        <w:tc>
          <w:tcPr>
            <w:tcW w:type="pct" w:w="20%"/>
            <w:tcMar>
              <w:top w:type="dxa" w:w="100"/>
              <w:left w:type="dxa" w:w="140"/>
              <w:bottom w:type="dxa" w:w="100"/>
              <w:right w:type="dxa" w:w="140"/>
            </w:tcMar>
          </w:tcPr>
          <w:p>
            <w:r>
              <w:rPr>
                <w:rFonts w:ascii="Calibri" w:cs="Calibri" w:eastAsia="Calibri" w:hAnsi="Calibri"/>
                <w:b w:val="false"/>
                <w:bCs w:val="false"/>
                <w:color w:val="1F2937"/>
                <w:sz w:val="19"/>
                <w:szCs w:val="19"/>
              </w:rPr>
              <w:t xml:space="preserve">{ planillaId, bus, conductor, pasajeros }</w:t>
            </w:r>
          </w:p>
        </w:tc>
      </w:tr>
    </w:tbl>
    <w:p>
      <w:pPr>
        <w:pStyle w:val="Heading1"/>
        <w:spacing w:after="140" w:before="360"/>
      </w:pPr>
      <w:r>
        <w:rPr>
          <w:rFonts w:ascii="Calibri" w:cs="Calibri" w:eastAsia="Calibri" w:hAnsi="Calibri"/>
          <w:b/>
          <w:bCs/>
          <w:color w:val="C41E3A"/>
          <w:sz w:val="30"/>
          <w:szCs w:val="30"/>
        </w:rPr>
        <w:t xml:space="preserve">8. REFERENCIAS BIBLIOGRÁFICAS</w:t>
      </w:r>
    </w:p>
    <w:p>
      <w:pPr>
        <w:pStyle w:val="ListParagraph"/>
        <w:numPr>
          <w:ilvl w:val="0"/>
          <w:numId w:val="1"/>
        </w:numPr>
        <w:spacing w:after="80" w:before="60" w:line="26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Erl, T. (2009). SOA Design Patterns. Prentice Hall / Pearson Education.</w:t>
      </w:r>
    </w:p>
    <w:p>
      <w:pPr>
        <w:pStyle w:val="ListParagraph"/>
        <w:numPr>
          <w:ilvl w:val="0"/>
          <w:numId w:val="1"/>
        </w:numPr>
        <w:spacing w:after="80" w:before="60" w:line="26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Fielding, R. T. (2000). Architectural Styles and the Design of Network-based Software Architectures (Doctoral dissertation). University of California, Irvine.</w:t>
      </w:r>
    </w:p>
    <w:p>
      <w:pPr>
        <w:pStyle w:val="ListParagraph"/>
        <w:numPr>
          <w:ilvl w:val="0"/>
          <w:numId w:val="1"/>
        </w:numPr>
        <w:spacing w:after="80" w:before="60" w:line="26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Newman, S. (2021). Building Microservices: Designing Fine-Grained Systems (2nd ed.). O'Reilly Media.</w:t>
      </w:r>
    </w:p>
    <w:p>
      <w:pPr>
        <w:pStyle w:val="ListParagraph"/>
        <w:numPr>
          <w:ilvl w:val="0"/>
          <w:numId w:val="1"/>
        </w:numPr>
        <w:spacing w:after="80" w:before="60" w:line="26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Oliveros, D. (s.f.). Arquitecturas de Software orientada a servicios. Facultad de Ingeniería, diseño e innovación. Politécnico Grancolombiano. Material de estudio institucional.</w:t>
      </w:r>
    </w:p>
    <w:p>
      <w:pPr>
        <w:pStyle w:val="ListParagraph"/>
        <w:numPr>
          <w:ilvl w:val="0"/>
          <w:numId w:val="1"/>
        </w:numPr>
        <w:spacing w:after="80" w:before="60" w:line="26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Richards, M., &amp; Ford, N. (2020). Fundamentals of Software Architecture: An Engineering Approach. O'Reilly Media.</w:t>
      </w:r>
    </w:p>
    <w:p>
      <w:pPr>
        <w:pStyle w:val="ListParagraph"/>
        <w:numPr>
          <w:ilvl w:val="0"/>
          <w:numId w:val="1"/>
        </w:numPr>
        <w:spacing w:after="80" w:before="60" w:line="260"/>
      </w:pPr>
      <w:r>
        <w:rPr>
          <w:rFonts w:ascii="Calibri" w:cs="Calibri" w:eastAsia="Calibri" w:hAnsi="Calibri"/>
          <w:b/>
          <w:bCs/>
          <w:color w:val="1F2937"/>
          <w:sz w:val="21"/>
          <w:szCs w:val="21"/>
        </w:rPr>
        <w:t xml:space="preserve">•  </w:t>
      </w:r>
      <w:r>
        <w:rPr>
          <w:rFonts w:ascii="Calibri" w:cs="Calibri" w:eastAsia="Calibri" w:hAnsi="Calibri"/>
          <w:color w:val="1F2937"/>
          <w:sz w:val="21"/>
          <w:szCs w:val="21"/>
        </w:rPr>
        <w:t xml:space="preserve">Richardson, L., &amp; Ruby, S. (2007). RESTful Web Services. O'Reilly Media.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2026-09-25T22:20:05.653Z</dcterms:created>
  <dcterms:modified xsi:type="dcterms:W3CDTF">2026-09-25T22:20:05.654Z</dcterms:modified>
</cp:coreProperties>
</file>

<file path=docProps/custom.xml><?xml version="1.0" encoding="utf-8"?>
<Properties xmlns="http://schemas.openxmlformats.org/officeDocument/2006/custom-properties" xmlns:vt="http://schemas.openxmlformats.org/officeDocument/2006/docPropsVTypes"/>
</file>