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96"/>
          <w:szCs w:val="96"/>
        </w:rPr>
      </w:pPr>
    </w:p>
    <w:p>
      <w:pPr>
        <w:jc w:val="center"/>
        <w:rPr>
          <w:b/>
          <w:bCs/>
          <w:sz w:val="52"/>
          <w:szCs w:val="52"/>
        </w:rPr>
      </w:pPr>
      <w:r>
        <w:rPr>
          <w:rFonts w:hint="eastAsia" w:ascii="黑体" w:hAnsi="黑体" w:eastAsia="黑体"/>
          <w:bCs/>
          <w:sz w:val="72"/>
          <w:szCs w:val="72"/>
        </w:rPr>
        <w:t>程序设计基础II</w:t>
      </w:r>
      <w:r>
        <w:rPr>
          <w:b/>
          <w:bCs/>
          <w:sz w:val="52"/>
          <w:szCs w:val="52"/>
        </w:rPr>
        <w:t xml:space="preserve"> </w:t>
      </w:r>
    </w:p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期末大作业课程报告</w:t>
      </w:r>
    </w:p>
    <w:p>
      <w:pPr>
        <w:jc w:val="left"/>
        <w:rPr>
          <w:b/>
          <w:bCs/>
          <w:sz w:val="52"/>
          <w:szCs w:val="52"/>
        </w:rPr>
      </w:pPr>
    </w:p>
    <w:p>
      <w:pPr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</w:p>
    <w:p>
      <w:pPr>
        <w:ind w:firstLine="1044" w:firstLineChars="200"/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>学 号：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  <w:lang w:val="en-US" w:eastAsia="zh-CN"/>
        </w:rPr>
        <w:t>2315509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    </w:t>
      </w:r>
    </w:p>
    <w:p>
      <w:pPr>
        <w:ind w:firstLine="1044" w:firstLineChars="200"/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>姓 名：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  <w:lang w:val="en-US" w:eastAsia="zh-CN"/>
        </w:rPr>
        <w:t>李欣欣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     </w:t>
      </w:r>
    </w:p>
    <w:p>
      <w:pPr>
        <w:ind w:firstLine="1044" w:firstLineChars="200"/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>班 级：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  <w:lang w:val="en-US" w:eastAsia="zh-CN"/>
        </w:rPr>
        <w:t>计算2班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   </w:t>
      </w:r>
    </w:p>
    <w:p>
      <w:pPr>
        <w:ind w:firstLine="1044" w:firstLineChars="200"/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>自评分数</w:t>
      </w:r>
      <w:r>
        <w:rPr>
          <w:rFonts w:hint="eastAsia" w:ascii="仿宋_GB2312" w:eastAsia="仿宋_GB2312" w:cs="微软雅黑" w:hAnsiTheme="minorEastAsia"/>
          <w:b/>
          <w:bCs/>
          <w:sz w:val="36"/>
          <w:szCs w:val="36"/>
        </w:rPr>
        <w:t>(十分制)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 xml:space="preserve"> ：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  <w:lang w:val="en-US" w:eastAsia="zh-CN"/>
        </w:rPr>
        <w:t>8</w:t>
      </w:r>
      <w:r>
        <w:rPr>
          <w:rFonts w:hint="eastAsia" w:ascii="仿宋_GB2312" w:eastAsia="仿宋_GB2312" w:cs="微软雅黑" w:hAnsiTheme="minorEastAsia"/>
          <w:b/>
          <w:bCs/>
          <w:sz w:val="52"/>
          <w:szCs w:val="52"/>
          <w:u w:val="single"/>
        </w:rPr>
        <w:t xml:space="preserve">  </w:t>
      </w:r>
    </w:p>
    <w:p>
      <w:pPr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 xml:space="preserve"> </w:t>
      </w:r>
      <w:r>
        <w:rPr>
          <w:rFonts w:ascii="仿宋_GB2312" w:eastAsia="仿宋_GB2312" w:cs="微软雅黑" w:hAnsiTheme="minorEastAsia"/>
          <w:b/>
          <w:bCs/>
          <w:sz w:val="52"/>
          <w:szCs w:val="52"/>
        </w:rPr>
        <w:t xml:space="preserve">   </w:t>
      </w:r>
    </w:p>
    <w:p>
      <w:pPr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 xml:space="preserve">   </w:t>
      </w:r>
      <w:r>
        <w:rPr>
          <w:rFonts w:ascii="仿宋_GB2312" w:eastAsia="仿宋_GB2312" w:cs="微软雅黑" w:hAnsiTheme="minorEastAsia"/>
          <w:b/>
          <w:bCs/>
          <w:sz w:val="52"/>
          <w:szCs w:val="52"/>
        </w:rPr>
        <w:t xml:space="preserve"> </w:t>
      </w:r>
    </w:p>
    <w:p>
      <w:pPr>
        <w:rPr>
          <w:rFonts w:hint="eastAsia" w:ascii="仿宋_GB2312" w:eastAsia="仿宋_GB2312" w:cs="微软雅黑" w:hAnsiTheme="minorEastAsia"/>
          <w:b/>
          <w:bCs/>
          <w:sz w:val="52"/>
          <w:szCs w:val="52"/>
        </w:rPr>
      </w:pPr>
      <w:r>
        <w:rPr>
          <w:rFonts w:hint="eastAsia" w:ascii="仿宋_GB2312" w:eastAsia="仿宋_GB2312" w:cs="微软雅黑" w:hAnsiTheme="minorEastAsia"/>
          <w:b/>
          <w:bCs/>
          <w:sz w:val="52"/>
          <w:szCs w:val="52"/>
        </w:rPr>
        <w:t xml:space="preserve">    </w:t>
      </w:r>
    </w:p>
    <w:p/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二零二五年六月</w:t>
      </w:r>
    </w:p>
    <w:p>
      <w:pPr>
        <w:ind w:firstLine="661"/>
      </w:pPr>
      <w:bookmarkStart w:id="17" w:name="_GoBack"/>
      <w:bookmarkEnd w:id="17"/>
    </w:p>
    <w:p>
      <w:pPr>
        <w:pStyle w:val="26"/>
        <w:jc w:val="center"/>
      </w:pPr>
      <w:bookmarkStart w:id="0" w:name="_Toc137105869"/>
      <w:r>
        <w:rPr>
          <w:rFonts w:hint="eastAsia"/>
        </w:rPr>
        <w:t>目  录</w:t>
      </w:r>
      <w:bookmarkEnd w:id="0"/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950443324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31"/>
          </w:pP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"_Toc137105869" </w:instrText>
          </w:r>
          <w:r>
            <w:fldChar w:fldCharType="separate"/>
          </w:r>
          <w:r>
            <w:rPr>
              <w:rStyle w:val="19"/>
            </w:rPr>
            <w:t>目  录</w:t>
          </w:r>
          <w:r>
            <w:tab/>
          </w:r>
          <w:r>
            <w:fldChar w:fldCharType="begin"/>
          </w:r>
          <w:r>
            <w:instrText xml:space="preserve"> PAGEREF _Toc137105869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"_Toc137105870" </w:instrText>
          </w:r>
          <w:r>
            <w:fldChar w:fldCharType="separate"/>
          </w:r>
          <w:r>
            <w:rPr>
              <w:rStyle w:val="19"/>
            </w:rPr>
            <w:t>题目：</w:t>
          </w:r>
          <w:r>
            <w:tab/>
          </w:r>
          <w:r>
            <w:fldChar w:fldCharType="begin"/>
          </w:r>
          <w:r>
            <w:instrText xml:space="preserve"> PAGEREF _Toc137105870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"_Toc137105871" </w:instrText>
          </w:r>
          <w:r>
            <w:fldChar w:fldCharType="separate"/>
          </w:r>
          <w:r>
            <w:rPr>
              <w:rStyle w:val="19"/>
            </w:rPr>
            <w:t>1 系统环境</w:t>
          </w:r>
          <w:r>
            <w:tab/>
          </w:r>
          <w:r>
            <w:fldChar w:fldCharType="begin"/>
          </w:r>
          <w:r>
            <w:instrText xml:space="preserve"> PAGEREF _Toc137105871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344"/>
            </w:tabs>
            <w:ind w:firstLine="24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"_Toc137105872" </w:instrText>
          </w:r>
          <w:r>
            <w:fldChar w:fldCharType="separate"/>
          </w:r>
          <w:r>
            <w:rPr>
              <w:rStyle w:val="19"/>
            </w:rPr>
            <w:t>1.1 软件环境</w:t>
          </w:r>
          <w:r>
            <w:tab/>
          </w:r>
          <w:r>
            <w:fldChar w:fldCharType="begin"/>
          </w:r>
          <w:r>
            <w:instrText xml:space="preserve"> PAGEREF _Toc137105872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344"/>
            </w:tabs>
            <w:ind w:firstLine="24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"_Toc137105873" </w:instrText>
          </w:r>
          <w:r>
            <w:fldChar w:fldCharType="separate"/>
          </w:r>
          <w:r>
            <w:rPr>
              <w:rStyle w:val="19"/>
            </w:rPr>
            <w:t>1.2 硬件环境</w:t>
          </w:r>
          <w:r>
            <w:tab/>
          </w:r>
          <w:r>
            <w:fldChar w:fldCharType="begin"/>
          </w:r>
          <w:r>
            <w:instrText xml:space="preserve"> PAGEREF _Toc137105873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"_Toc137105874" </w:instrText>
          </w:r>
          <w:r>
            <w:fldChar w:fldCharType="separate"/>
          </w:r>
          <w:r>
            <w:rPr>
              <w:rStyle w:val="19"/>
            </w:rPr>
            <w:t>2 设计内容</w:t>
          </w:r>
          <w:r>
            <w:tab/>
          </w:r>
          <w:r>
            <w:fldChar w:fldCharType="begin"/>
          </w:r>
          <w:r>
            <w:instrText xml:space="preserve"> PAGEREF _Toc137105874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344"/>
            </w:tabs>
            <w:ind w:firstLine="24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"_Toc137105875" </w:instrText>
          </w:r>
          <w:r>
            <w:fldChar w:fldCharType="separate"/>
          </w:r>
          <w:r>
            <w:rPr>
              <w:rStyle w:val="19"/>
            </w:rPr>
            <w:t>2.1 问题分析与功能定义</w:t>
          </w:r>
          <w:r>
            <w:tab/>
          </w:r>
          <w:r>
            <w:fldChar w:fldCharType="begin"/>
          </w:r>
          <w:r>
            <w:instrText xml:space="preserve"> PAGEREF _Toc137105875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344"/>
            </w:tabs>
            <w:ind w:firstLine="24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"_Toc137105876" </w:instrText>
          </w:r>
          <w:r>
            <w:fldChar w:fldCharType="separate"/>
          </w:r>
          <w:r>
            <w:rPr>
              <w:rStyle w:val="19"/>
            </w:rPr>
            <w:t>2.2 对象(类)设计</w:t>
          </w:r>
          <w:r>
            <w:tab/>
          </w:r>
          <w:r>
            <w:fldChar w:fldCharType="begin"/>
          </w:r>
          <w:r>
            <w:instrText xml:space="preserve"> PAGEREF _Toc137105876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344"/>
            </w:tabs>
            <w:ind w:firstLine="24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"_Toc137105877" </w:instrText>
          </w:r>
          <w:r>
            <w:fldChar w:fldCharType="separate"/>
          </w:r>
          <w:r>
            <w:rPr>
              <w:rStyle w:val="19"/>
            </w:rPr>
            <w:t>2.3 核心控制设计</w:t>
          </w:r>
          <w:r>
            <w:tab/>
          </w:r>
          <w:r>
            <w:fldChar w:fldCharType="begin"/>
          </w:r>
          <w:r>
            <w:instrText xml:space="preserve"> PAGEREF _Toc137105877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"_Toc137105878" </w:instrText>
          </w:r>
          <w:r>
            <w:fldChar w:fldCharType="separate"/>
          </w:r>
          <w:r>
            <w:rPr>
              <w:rStyle w:val="19"/>
            </w:rPr>
            <w:t>3 编码与测试</w:t>
          </w:r>
          <w:r>
            <w:tab/>
          </w:r>
          <w:r>
            <w:fldChar w:fldCharType="begin"/>
          </w:r>
          <w:r>
            <w:instrText xml:space="preserve"> PAGEREF _Toc137105878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"_Toc137105879" </w:instrText>
          </w:r>
          <w:r>
            <w:fldChar w:fldCharType="separate"/>
          </w:r>
          <w:r>
            <w:rPr>
              <w:rStyle w:val="19"/>
            </w:rPr>
            <w:t>4 总结</w:t>
          </w:r>
          <w:r>
            <w:tab/>
          </w:r>
          <w:r>
            <w:fldChar w:fldCharType="begin"/>
          </w:r>
          <w:r>
            <w:instrText xml:space="preserve"> PAGEREF _Toc137105879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9344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"_Toc137105880" </w:instrText>
          </w:r>
          <w:r>
            <w:fldChar w:fldCharType="separate"/>
          </w:r>
          <w:r>
            <w:rPr>
              <w:rStyle w:val="19"/>
            </w:rPr>
            <w:t>5 参考文献</w:t>
          </w:r>
          <w:r>
            <w:tab/>
          </w:r>
          <w:r>
            <w:fldChar w:fldCharType="begin"/>
          </w:r>
          <w:r>
            <w:instrText xml:space="preserve"> PAGEREF _Toc137105880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eastAsia="黑体"/>
          <w:sz w:val="24"/>
        </w:rPr>
      </w:pPr>
    </w:p>
    <w:p>
      <w:pPr>
        <w:widowControl/>
        <w:jc w:val="left"/>
        <w:rPr>
          <w:rFonts w:eastAsia="黑体"/>
          <w:sz w:val="24"/>
        </w:rPr>
      </w:pPr>
      <w:r>
        <w:rPr>
          <w:rFonts w:eastAsia="黑体"/>
          <w:sz w:val="24"/>
        </w:rPr>
        <w:br w:type="page"/>
      </w:r>
    </w:p>
    <w:p>
      <w:pPr>
        <w:pStyle w:val="14"/>
        <w:spacing w:line="360" w:lineRule="auto"/>
        <w:rPr>
          <w:rFonts w:hint="default" w:eastAsia="宋体"/>
          <w:lang w:val="en-US" w:eastAsia="zh-CN"/>
        </w:rPr>
      </w:pPr>
      <w:bookmarkStart w:id="1" w:name="_Toc137105870"/>
      <w:r>
        <w:rPr>
          <w:rFonts w:hint="eastAsia"/>
        </w:rPr>
        <w:t>题目：</w:t>
      </w:r>
      <w:bookmarkEnd w:id="1"/>
      <w:r>
        <w:rPr>
          <w:rFonts w:hint="eastAsia"/>
          <w:lang w:val="en-US" w:eastAsia="zh-CN"/>
        </w:rPr>
        <w:t>网上图书结账系统</w:t>
      </w:r>
    </w:p>
    <w:p>
      <w:pPr>
        <w:pStyle w:val="2"/>
        <w:spacing w:line="360" w:lineRule="auto"/>
      </w:pPr>
      <w:bookmarkStart w:id="2" w:name="_Toc453966161"/>
      <w:bookmarkStart w:id="3" w:name="_Toc137105871"/>
      <w:r>
        <w:rPr>
          <w:rFonts w:hint="eastAsia"/>
        </w:rPr>
        <w:t>系统环境</w:t>
      </w:r>
      <w:bookmarkEnd w:id="2"/>
      <w:bookmarkEnd w:id="3"/>
    </w:p>
    <w:p>
      <w:pPr>
        <w:pStyle w:val="3"/>
        <w:spacing w:line="360" w:lineRule="auto"/>
        <w:ind w:firstLine="0"/>
        <w:jc w:val="both"/>
      </w:pPr>
      <w:bookmarkStart w:id="4" w:name="_Toc137105872"/>
      <w:bookmarkStart w:id="5" w:name="_Toc453966162"/>
      <w:r>
        <w:rPr>
          <w:rFonts w:hint="eastAsia"/>
        </w:rPr>
        <w:t>软件环境</w:t>
      </w:r>
      <w:bookmarkEnd w:id="4"/>
      <w:bookmarkEnd w:id="5"/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操作系统：Windoows11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开发环境：Visual Studio Code+MinGW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编译器：GCC9.4.0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编程语言：C++</w:t>
      </w:r>
    </w:p>
    <w:p>
      <w:pPr>
        <w:pStyle w:val="3"/>
        <w:spacing w:line="360" w:lineRule="auto"/>
      </w:pPr>
      <w:bookmarkStart w:id="6" w:name="_Toc137105873"/>
      <w:bookmarkStart w:id="7" w:name="_Toc453966163"/>
      <w:r>
        <w:rPr>
          <w:rFonts w:hint="eastAsia"/>
        </w:rPr>
        <w:t>硬件环境</w:t>
      </w:r>
      <w:bookmarkEnd w:id="6"/>
      <w:bookmarkEnd w:id="7"/>
    </w:p>
    <w:p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内存：8GB RAM</w:t>
      </w:r>
    </w:p>
    <w:p>
      <w:pPr>
        <w:pStyle w:val="21"/>
        <w:spacing w:line="360" w:lineRule="auto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硬盘：至少100MB可用空间</w:t>
      </w:r>
    </w:p>
    <w:p>
      <w:pPr>
        <w:pStyle w:val="2"/>
        <w:spacing w:line="360" w:lineRule="auto"/>
        <w:ind w:left="0" w:firstLine="0"/>
      </w:pPr>
      <w:bookmarkStart w:id="8" w:name="_Toc453966164"/>
      <w:bookmarkStart w:id="9" w:name="_Toc137105874"/>
      <w:r>
        <w:rPr>
          <w:rFonts w:hint="eastAsia"/>
        </w:rPr>
        <w:t>设计内容</w:t>
      </w:r>
      <w:bookmarkEnd w:id="8"/>
      <w:bookmarkEnd w:id="9"/>
    </w:p>
    <w:p>
      <w:pPr>
        <w:pStyle w:val="3"/>
        <w:spacing w:line="360" w:lineRule="auto"/>
        <w:ind w:left="0" w:firstLine="0"/>
      </w:pPr>
      <w:bookmarkStart w:id="10" w:name="_Toc137105875"/>
      <w:r>
        <w:rPr>
          <w:rFonts w:hint="eastAsia"/>
        </w:rPr>
        <w:t>问题分析与功能定义</w:t>
      </w:r>
      <w:bookmarkEnd w:id="10"/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互联网发展，网上购物的需求大量增加，结账作为最后一项步骤，对于实现购物者与商家之间的友好交互至关重要。现阶段网上购物，大数据精准对不同人群推送投放，这种“记忆”功能在结账时却又消失不见，没有合适的优惠；更有者，库存不够，物流一拖再拖或者用户到手不是所购买的物品，存在一定的弊端。</w:t>
      </w:r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希望根据实际情况，将购书者分为普通用户、会员用户、VIP用户，对不同人群进行不同的程度的优惠。对于首次购买用户，输入相关信息，自动进行注册，实行积分累计制度，当积分累积到一定量时自动进行升级。同时系统设有购物车功能，支持用户进行批量购买、多种图书同时购买，当图书库存量不足时，系统及时提醒。对于商家而言，可在线管理图书客户信息，进行图书信息的及时更新查找，客户信息的浏览维护。客户信息，图书信息与订单信息同时进行文件保存，支持系统重启后恢复，保障数据安全。本系统用例图如下。</w:t>
      </w:r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3.25pt;width:204.6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26" o:spt="75" type="#_x0000_t75" style="height:171.2pt;width:233pt;" o:ole="t" filled="f" o:preferrelative="t" stroked="f" coordsize="21600,21600">
            <v:path/>
            <v:fill on="f" focussize="0,0"/>
            <v:stroke on="f"/>
            <v:imagedata r:id="rId8" cropright="497f" cropbottom="21098f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7">
            <o:LockedField>false</o:LockedField>
          </o:OLEObject>
        </w:object>
      </w:r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/>
          <w:lang w:val="en-US" w:eastAsia="zh-CN"/>
        </w:rPr>
      </w:pPr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>
      <w:pPr>
        <w:pStyle w:val="3"/>
        <w:spacing w:line="360" w:lineRule="auto"/>
        <w:ind w:left="0" w:firstLine="0"/>
      </w:pPr>
      <w:bookmarkStart w:id="11" w:name="_Toc137105876"/>
      <w:r>
        <w:rPr>
          <w:rFonts w:hint="eastAsia"/>
        </w:rPr>
        <w:t>对象(类)设计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</w:rPr>
      </w:pPr>
      <w:r>
        <w:rPr>
          <w:rFonts w:hint="eastAsia" w:asciiTheme="minorEastAsia" w:hAnsiTheme="minorEastAsia" w:eastAsiaTheme="minorEastAsia" w:cstheme="minorEastAsia"/>
        </w:rPr>
        <w:t>Customer基类定义了所有客户的公共属性和行为，包含客户ID、姓名、地址、总消费金额、积分等核心数据成员，以及计算折扣(calculateDiscount)、显示信息(display)、获取类型(getType)等虚函数接口。RegularCustomer类直接继承Customer基类，实现普通客户的无折扣逻辑。MemberCustomer类继承Customer基类，新增会员等级(level)数据成员，重写计算折扣函数实现按等级(1-5级)提供70%-95%的差异化折扣。VIPCustomer类同样继承Customer基类，新增折扣率(discountRate)数据成员，重写计算折扣函数实现自定义折扣率功能。这种继承体系通过多态机制实现了客户类型的灵活扩展，使系统能够支持多样化的折扣策略，同时保持核心接口的统一性。</w:t>
      </w:r>
    </w:p>
    <w:p/>
    <w:p>
      <w:r>
        <w:drawing>
          <wp:inline distT="0" distB="0" distL="114300" distR="114300">
            <wp:extent cx="5936615" cy="3792855"/>
            <wp:effectExtent l="0" t="0" r="6985" b="4445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ook类封装了图书的核心属性，包含书号(bookID)、书名(title)、作者(author)、出版社(publisher)、价格(price)、库存(stock)等数据成员，提供图书信息的显示(display)和文件读写(saveToFile/loadFromFile)功能。InventoryManager类通过组合关系管理Book对象集合，使用vector容器存储所有图书信息，提供图书的增删(addBook/removeBook)、查找(findBook)、库存更新(updateStock)等核心操作。这种设计实现了图书数据与库存操作的分离，确保库存状态实时准确，支持高效的图书检索和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hoppingCart类通过关联关系与Book类交互，使用vector容器管理购物车项(CartItem)，每个购物车项包含图书对象和购买数量。该类提供添加商品(addItem)、删除商品(removeItem)、修改数量(updateQuantity)、清空购物车(clear)、计算总价(calculateTotal)等功能，并与库存系统实时联动，确保购买数量不超过库存量。这种设计实现了灵活的商品管理，为用户提供直观的购物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r>
        <w:drawing>
          <wp:inline distT="0" distB="0" distL="114300" distR="114300">
            <wp:extent cx="2743200" cy="5543550"/>
            <wp:effectExtent l="0" t="0" r="0" b="6350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0000" cy="5283200"/>
            <wp:effectExtent l="0" t="0" r="0" b="0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Transaction类记录每笔交易的详细信息，包含交易ID(transactionID)、客户ID(customerID)、总金额(totalAmount)、日期(date)以及商品项向量(vector&lt;pair&lt;string, int&gt;&gt; items)，支持交易记录的显示(display)和文件存储(saveToFile)。TransactionManager类通过组合关系管理Transaction对象集合，提供交易记录的添加(addTransaction)、显示所有记录(displayAllTransactions)、文件读写(loadFromFile/saveToFile)功能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</w:rPr>
        <w:t>设计实现了完整的交易审计追踪，满足商业场景的数据追溯需求。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ustomerManager类通过组合关系管理Customer对象集合，使用vector容器存储所有客户信息，提供客户的添加(addCustomer)、删除(removeCustomer)、查找(findCustomer)、显示所有客户(displayAllCustomers)等功能。该类通过多态机制统一管理不同类型的客户对象，实现客户数据的持久化存储和高效检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</w:p>
    <w:p/>
    <w:p>
      <w:r>
        <w:drawing>
          <wp:inline distT="0" distB="0" distL="114300" distR="114300">
            <wp:extent cx="2635250" cy="4000500"/>
            <wp:effectExtent l="0" t="0" r="6350" b="0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3650" cy="5035550"/>
            <wp:effectExtent l="0" t="0" r="6350" b="6350"/>
            <wp:docPr id="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ookStoreSystem类作为系统核心控制器，通过聚合关系整合InventoryManager、CustomerManager、TransactionManager和ShoppingCart等关键模块，协调各模块之间的交互。该类实现系统的主控制流程、管理员验证、密码管理等功能，是连接用户界面与业务逻辑的枢纽。</w:t>
      </w:r>
    </w:p>
    <w:p>
      <w:pPr>
        <w:rPr>
          <w:rFonts w:hint="default" w:eastAsia="宋体"/>
          <w:lang w:val="en-US" w:eastAsia="zh-CN"/>
        </w:rPr>
      </w:pPr>
    </w:p>
    <w:p>
      <w:pPr>
        <w:spacing w:line="360" w:lineRule="auto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932170" cy="4673600"/>
            <wp:effectExtent l="0" t="0" r="11430" b="0"/>
            <wp:docPr id="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ind w:left="0" w:firstLine="0"/>
      </w:pPr>
      <w:bookmarkStart w:id="12" w:name="_Toc137105877"/>
      <w:r>
        <w:rPr>
          <w:rFonts w:hint="eastAsia"/>
        </w:rPr>
        <w:t>核心控制设计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系统启动时，借助文件流技术从 books.dat、customers.dat 等文件加载基础数据，由 InventoryManager 和 CustomerManager 的 loadFromFile 方法执行，时间复杂度 O (n)，仅启动时运行，用户无延迟感知。进入主菜单后，通过 switch-case 结构处理用户选择，执行效率达 O (1)，能快速响应操作。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用户选择图书管理功能，系统进入管理员验证，比对用户输入密码与 admin.dat 文件中加密密码，时间复杂度 O (1)，并设三次尝试限制。验证通过后，管理员可使用 InventoryManager 和 CustomerManager 类方法，操作图书、客户管理及密码修改功能。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购物结账时，系统先通过 CustomerManager 的 findCustomer 方法查找客户 ID，不存在则注册新客户。展示图书目录调用 InventoryManager 的 displayAllBooks 方法遍历 vector 容器。购物车添加商品调用 ShoppingCart 类的 addItem 方法，检查库存，平均时间复杂度 O (1)。结算时，通过多态调用 calculateDiscount 方法计算价格，确保数据一致性。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系统退出时，各管理类用 ofstream 将数据写入对应文件，批量处理并利用内存缓冲技术，虽时间复杂度 O (n)，但写入效率高，用户无等待。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pStyle w:val="21"/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2820035" cy="2809875"/>
            <wp:effectExtent l="0" t="0" r="12065" b="9525"/>
            <wp:docPr id="1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0855" cy="2818765"/>
            <wp:effectExtent l="0" t="0" r="4445" b="635"/>
            <wp:docPr id="1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928995" cy="777875"/>
            <wp:effectExtent l="0" t="0" r="1905" b="9525"/>
            <wp:docPr id="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firstLine="0"/>
      </w:pPr>
      <w:bookmarkStart w:id="13" w:name="_Toc137105878"/>
      <w:r>
        <w:rPr>
          <w:rFonts w:hint="eastAsia"/>
        </w:rPr>
        <w:t>编码与测试</w:t>
      </w:r>
      <w:bookmarkEnd w:id="13"/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增添书籍功能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2805" cy="3196590"/>
            <wp:effectExtent l="0" t="0" r="10795" b="3810"/>
            <wp:docPr id="1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库存更新功能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4710" cy="2711450"/>
            <wp:effectExtent l="0" t="0" r="8890" b="6350"/>
            <wp:docPr id="2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移除书籍功能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2805" cy="2481580"/>
            <wp:effectExtent l="0" t="0" r="10795" b="7620"/>
            <wp:docPr id="2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客户管理功能，同时支持客户信息的查看更新。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7250" cy="2910840"/>
            <wp:effectExtent l="0" t="0" r="6350" b="10160"/>
            <wp:docPr id="2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以上功能为管理员功能，需管理人员尽型密码输入，保证系统安全。</w:t>
      </w:r>
    </w:p>
    <w:p>
      <w:pPr>
        <w:pStyle w:val="21"/>
        <w:spacing w:line="360" w:lineRule="auto"/>
        <w:ind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6615" cy="2189480"/>
            <wp:effectExtent l="0" t="0" r="698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新顾客注册功能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0265" cy="2775585"/>
            <wp:effectExtent l="0" t="0" r="635" b="5715"/>
            <wp:docPr id="2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数据增加至购物车，查看购物车功能</w:t>
      </w:r>
    </w:p>
    <w:p>
      <w:pPr>
        <w:pStyle w:val="21"/>
        <w:spacing w:line="360" w:lineRule="auto"/>
        <w:ind w:firstLine="0" w:firstLineChars="0"/>
      </w:pP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0900" cy="2267585"/>
            <wp:effectExtent l="0" t="0" r="0" b="5715"/>
            <wp:docPr id="2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增添书籍至购物车，当输入不合法的书名时，进行报错提醒；当书本库存不够时进行顾客提醒。对不同顾客结账进行优惠，透明安心，显示出优惠金额需付金额供用户安心进行支付。</w:t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0265" cy="3222625"/>
            <wp:effectExtent l="0" t="0" r="635" b="3175"/>
            <wp:docPr id="2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ind w:firstLine="0" w:firstLineChars="0"/>
      </w:pPr>
      <w:r>
        <w:drawing>
          <wp:inline distT="0" distB="0" distL="114300" distR="114300">
            <wp:extent cx="5934075" cy="2308225"/>
            <wp:effectExtent l="0" t="0" r="9525" b="3175"/>
            <wp:docPr id="2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firstLine="0"/>
      </w:pPr>
      <w:bookmarkStart w:id="14" w:name="_Toc137105879"/>
      <w:r>
        <w:rPr>
          <w:rFonts w:hint="eastAsia"/>
        </w:rPr>
        <w:t>总结</w:t>
      </w:r>
      <w:bookmarkEnd w:id="14"/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系统采用面向对象设计理念，通过多态机制实现灵活的客户折扣体系。基类Customer定义统一接口，派生类（Regular/Member/VIP）按需重写折扣计算方法，符合开闭原则。数据持久化通过文件流技术实现，利用|分隔符存储结构化数据，确保系统重启后状态可恢复。STL 容器（如vector）的应用优化了数据管理，动态扩容特性满足业务增长需求。同时，系统遵循单一职责原则，将图书管理、客户管理、交易处理等功能分离到独立类中，提升了代码的可维护性。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同时</w:t>
      </w:r>
      <w:r>
        <w:rPr>
          <w:rFonts w:hint="eastAsia" w:asciiTheme="minorEastAsia" w:hAnsiTheme="minorEastAsia" w:eastAsiaTheme="minorEastAsia" w:cstheme="minorEastAsia"/>
        </w:rPr>
        <w:t>系统存在三方面不足：一是性能瓶颈，线性查找算法（O (n)）在大数据量下效率低下，建议改用哈希表实现 O (1) 查找；二是功能局限，购物车无记忆功能且仅支持单本图书操作，可通过会话序列化和批量导入功能优化；三是安全性薄弱，密码明文存储和简单权限控制存在风险，需引入加密存储和细粒度权限管理。此外，代码结构可进一步优化，如提取通用文件操作工具类、统一命名规范，以减少冗余并提升可读性。</w:t>
      </w:r>
    </w:p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通过本次实验我对本学期学习的面向对象设计有了更加深刻的理解，编写代码的能力得到了进一步的提升，对面向对象，封装继承多态，容器都有了新的认识，也认识学习了更多的图，受益匪浅，继续进步。</w:t>
      </w:r>
    </w:p>
    <w:p>
      <w:pPr>
        <w:pStyle w:val="2"/>
        <w:spacing w:line="360" w:lineRule="auto"/>
        <w:ind w:left="0" w:firstLine="0"/>
      </w:pPr>
      <w:bookmarkStart w:id="15" w:name="_Toc453966169"/>
      <w:bookmarkStart w:id="16" w:name="_Toc137105880"/>
      <w:r>
        <w:rPr>
          <w:rFonts w:hint="eastAsia"/>
        </w:rPr>
        <w:t>参考文献</w:t>
      </w:r>
      <w:bookmarkEnd w:id="15"/>
      <w:bookmarkEnd w:id="16"/>
    </w:p>
    <w:p>
      <w:pPr>
        <w:spacing w:line="360" w:lineRule="auto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 xml:space="preserve">         </w:t>
      </w:r>
      <w:r>
        <w:rPr>
          <w:rFonts w:hint="eastAsia"/>
          <w:color w:val="000000"/>
          <w:szCs w:val="21"/>
          <w:lang w:val="en-US" w:eastAsia="zh-CN"/>
        </w:rPr>
        <w:t>无</w:t>
      </w:r>
    </w:p>
    <w:p>
      <w:pPr>
        <w:spacing w:line="360" w:lineRule="auto"/>
        <w:rPr>
          <w:rFonts w:hint="eastAsia"/>
          <w:color w:val="000000"/>
          <w:szCs w:val="21"/>
          <w:lang w:val="en-US" w:eastAsia="zh-CN"/>
        </w:rPr>
      </w:pPr>
    </w:p>
    <w:sectPr>
      <w:footerReference r:id="rId3" w:type="default"/>
      <w:pgSz w:w="11906" w:h="16838"/>
      <w:pgMar w:top="1134" w:right="1134" w:bottom="1418" w:left="851" w:header="851" w:footer="992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  <w:jc w:val="center"/>
    </w:pPr>
    <w:r>
      <w:rPr>
        <w:rStyle w:val="18"/>
        <w:rFonts w:hint="eastAsia"/>
      </w:rPr>
      <w:t>第</w:t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</w:rPr>
      <w:t>1</w:t>
    </w:r>
    <w:r>
      <w:rPr>
        <w:rStyle w:val="18"/>
      </w:rPr>
      <w:fldChar w:fldCharType="end"/>
    </w:r>
    <w:r>
      <w:rPr>
        <w:rStyle w:val="18"/>
        <w:rFonts w:hint="eastAsia"/>
      </w:rPr>
      <w:t>页 共</w:t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3</w:t>
    </w:r>
    <w:r>
      <w:rPr>
        <w:rStyle w:val="18"/>
      </w:rPr>
      <w:fldChar w:fldCharType="end"/>
    </w:r>
    <w:r>
      <w:rPr>
        <w:rStyle w:val="18"/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D3232"/>
    <w:multiLevelType w:val="multilevel"/>
    <w:tmpl w:val="277D3232"/>
    <w:lvl w:ilvl="0" w:tentative="0">
      <w:start w:val="1"/>
      <w:numFmt w:val="decimal"/>
      <w:pStyle w:val="25"/>
      <w:lvlText w:val="[%1]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553BF7"/>
    <w:multiLevelType w:val="multilevel"/>
    <w:tmpl w:val="39553BF7"/>
    <w:lvl w:ilvl="0" w:tentative="0">
      <w:start w:val="1"/>
      <w:numFmt w:val="decimal"/>
      <w:pStyle w:val="2"/>
      <w:suff w:val="space"/>
      <w:lvlText w:val="%1"/>
      <w:lvlJc w:val="left"/>
      <w:pPr>
        <w:ind w:left="113" w:hanging="113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113" w:hanging="113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275"/>
        </w:tabs>
        <w:ind w:left="113" w:hanging="113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700"/>
        </w:tabs>
        <w:ind w:left="113" w:hanging="113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125"/>
        </w:tabs>
        <w:ind w:left="113" w:hanging="113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550"/>
        </w:tabs>
        <w:ind w:left="113" w:hanging="113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975"/>
        </w:tabs>
        <w:ind w:left="113" w:hanging="113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400"/>
        </w:tabs>
        <w:ind w:left="113" w:hanging="113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825"/>
        </w:tabs>
        <w:ind w:left="113" w:hanging="11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BC394D"/>
    <w:rsid w:val="00004303"/>
    <w:rsid w:val="00010397"/>
    <w:rsid w:val="00012F4D"/>
    <w:rsid w:val="00052460"/>
    <w:rsid w:val="00073507"/>
    <w:rsid w:val="000D0BC0"/>
    <w:rsid w:val="000E7C32"/>
    <w:rsid w:val="000E7D16"/>
    <w:rsid w:val="000F52C5"/>
    <w:rsid w:val="0010604E"/>
    <w:rsid w:val="00132889"/>
    <w:rsid w:val="00136783"/>
    <w:rsid w:val="001541B3"/>
    <w:rsid w:val="00180505"/>
    <w:rsid w:val="001A49F0"/>
    <w:rsid w:val="001B7036"/>
    <w:rsid w:val="001C5B18"/>
    <w:rsid w:val="001F41F6"/>
    <w:rsid w:val="00201B9A"/>
    <w:rsid w:val="00202F63"/>
    <w:rsid w:val="002066D5"/>
    <w:rsid w:val="00230118"/>
    <w:rsid w:val="0024799A"/>
    <w:rsid w:val="00267E36"/>
    <w:rsid w:val="00282B78"/>
    <w:rsid w:val="002E1525"/>
    <w:rsid w:val="002E333F"/>
    <w:rsid w:val="002E7E55"/>
    <w:rsid w:val="00316B9F"/>
    <w:rsid w:val="003423E7"/>
    <w:rsid w:val="0036509E"/>
    <w:rsid w:val="003843DA"/>
    <w:rsid w:val="003A2B88"/>
    <w:rsid w:val="003A580E"/>
    <w:rsid w:val="003A639A"/>
    <w:rsid w:val="003C075E"/>
    <w:rsid w:val="003F5622"/>
    <w:rsid w:val="003F5D33"/>
    <w:rsid w:val="00403E26"/>
    <w:rsid w:val="004059B2"/>
    <w:rsid w:val="00405AD6"/>
    <w:rsid w:val="00410CD4"/>
    <w:rsid w:val="0043719E"/>
    <w:rsid w:val="0043797B"/>
    <w:rsid w:val="00444A6C"/>
    <w:rsid w:val="004674F7"/>
    <w:rsid w:val="00484C8A"/>
    <w:rsid w:val="00497298"/>
    <w:rsid w:val="004A6C6C"/>
    <w:rsid w:val="004C27E9"/>
    <w:rsid w:val="004D0A57"/>
    <w:rsid w:val="004D2D71"/>
    <w:rsid w:val="004E15B2"/>
    <w:rsid w:val="004F58B9"/>
    <w:rsid w:val="004F5D12"/>
    <w:rsid w:val="00505FC9"/>
    <w:rsid w:val="005157E1"/>
    <w:rsid w:val="00536083"/>
    <w:rsid w:val="0056559E"/>
    <w:rsid w:val="00583474"/>
    <w:rsid w:val="00594AB4"/>
    <w:rsid w:val="00596EF1"/>
    <w:rsid w:val="005A0887"/>
    <w:rsid w:val="005A0ED8"/>
    <w:rsid w:val="005A797F"/>
    <w:rsid w:val="005B7526"/>
    <w:rsid w:val="005C5DC8"/>
    <w:rsid w:val="005D0C2B"/>
    <w:rsid w:val="005E052F"/>
    <w:rsid w:val="00622E52"/>
    <w:rsid w:val="006240D6"/>
    <w:rsid w:val="00647F59"/>
    <w:rsid w:val="00663A0B"/>
    <w:rsid w:val="006A2034"/>
    <w:rsid w:val="006A49B4"/>
    <w:rsid w:val="006D14AB"/>
    <w:rsid w:val="006D24F5"/>
    <w:rsid w:val="006E586E"/>
    <w:rsid w:val="00715733"/>
    <w:rsid w:val="00716D5C"/>
    <w:rsid w:val="00722421"/>
    <w:rsid w:val="007371DC"/>
    <w:rsid w:val="00752BD2"/>
    <w:rsid w:val="00767D56"/>
    <w:rsid w:val="00793D97"/>
    <w:rsid w:val="007A1EFA"/>
    <w:rsid w:val="007A4DE8"/>
    <w:rsid w:val="007E087A"/>
    <w:rsid w:val="007E0EC6"/>
    <w:rsid w:val="007E205F"/>
    <w:rsid w:val="007E4C54"/>
    <w:rsid w:val="007F1FCE"/>
    <w:rsid w:val="007F33B3"/>
    <w:rsid w:val="007F72C7"/>
    <w:rsid w:val="00820BDE"/>
    <w:rsid w:val="0083289C"/>
    <w:rsid w:val="00855064"/>
    <w:rsid w:val="00867F07"/>
    <w:rsid w:val="008761EF"/>
    <w:rsid w:val="00880EFE"/>
    <w:rsid w:val="008832E3"/>
    <w:rsid w:val="008930D8"/>
    <w:rsid w:val="008D1471"/>
    <w:rsid w:val="009025A2"/>
    <w:rsid w:val="00905191"/>
    <w:rsid w:val="00905577"/>
    <w:rsid w:val="009070CD"/>
    <w:rsid w:val="009175A3"/>
    <w:rsid w:val="00954E09"/>
    <w:rsid w:val="00957A5E"/>
    <w:rsid w:val="009646B1"/>
    <w:rsid w:val="009655C4"/>
    <w:rsid w:val="009D59AF"/>
    <w:rsid w:val="00A10DA6"/>
    <w:rsid w:val="00A16449"/>
    <w:rsid w:val="00A2102C"/>
    <w:rsid w:val="00A303EC"/>
    <w:rsid w:val="00A4528C"/>
    <w:rsid w:val="00A46A13"/>
    <w:rsid w:val="00A644E0"/>
    <w:rsid w:val="00A67B64"/>
    <w:rsid w:val="00A7773B"/>
    <w:rsid w:val="00A816E1"/>
    <w:rsid w:val="00A92DD0"/>
    <w:rsid w:val="00AA22E1"/>
    <w:rsid w:val="00AA5AEA"/>
    <w:rsid w:val="00AC018C"/>
    <w:rsid w:val="00AC190D"/>
    <w:rsid w:val="00B12BA6"/>
    <w:rsid w:val="00B256F0"/>
    <w:rsid w:val="00B361BA"/>
    <w:rsid w:val="00B40010"/>
    <w:rsid w:val="00B4280F"/>
    <w:rsid w:val="00B72E1C"/>
    <w:rsid w:val="00B73237"/>
    <w:rsid w:val="00B82B8D"/>
    <w:rsid w:val="00B9240D"/>
    <w:rsid w:val="00B93E30"/>
    <w:rsid w:val="00BC394D"/>
    <w:rsid w:val="00BC41C3"/>
    <w:rsid w:val="00BD7BEC"/>
    <w:rsid w:val="00C10EC1"/>
    <w:rsid w:val="00C25024"/>
    <w:rsid w:val="00C26741"/>
    <w:rsid w:val="00C655AC"/>
    <w:rsid w:val="00CA4DB9"/>
    <w:rsid w:val="00CA6755"/>
    <w:rsid w:val="00CC08CE"/>
    <w:rsid w:val="00CC4A1D"/>
    <w:rsid w:val="00CD1043"/>
    <w:rsid w:val="00CF03A9"/>
    <w:rsid w:val="00CF42F6"/>
    <w:rsid w:val="00D2200F"/>
    <w:rsid w:val="00D228FA"/>
    <w:rsid w:val="00D32879"/>
    <w:rsid w:val="00D4065C"/>
    <w:rsid w:val="00D43CAA"/>
    <w:rsid w:val="00D53781"/>
    <w:rsid w:val="00D56C6F"/>
    <w:rsid w:val="00D63C35"/>
    <w:rsid w:val="00D75E52"/>
    <w:rsid w:val="00D84DFD"/>
    <w:rsid w:val="00D87AF7"/>
    <w:rsid w:val="00DA1553"/>
    <w:rsid w:val="00DA5C50"/>
    <w:rsid w:val="00DC2B29"/>
    <w:rsid w:val="00DE13AA"/>
    <w:rsid w:val="00E02927"/>
    <w:rsid w:val="00E1470F"/>
    <w:rsid w:val="00E16F42"/>
    <w:rsid w:val="00E31240"/>
    <w:rsid w:val="00E41CEE"/>
    <w:rsid w:val="00E43CA5"/>
    <w:rsid w:val="00E7691F"/>
    <w:rsid w:val="00E77906"/>
    <w:rsid w:val="00E8045B"/>
    <w:rsid w:val="00E83021"/>
    <w:rsid w:val="00E93A75"/>
    <w:rsid w:val="00EF5DB4"/>
    <w:rsid w:val="00EF6490"/>
    <w:rsid w:val="00F10CCC"/>
    <w:rsid w:val="00F50D67"/>
    <w:rsid w:val="00F557FA"/>
    <w:rsid w:val="00F67124"/>
    <w:rsid w:val="00FA1251"/>
    <w:rsid w:val="00FB6CFA"/>
    <w:rsid w:val="00FC02EE"/>
    <w:rsid w:val="00FC6AAB"/>
    <w:rsid w:val="00FD7E9C"/>
    <w:rsid w:val="00FE122D"/>
    <w:rsid w:val="00FE5D9A"/>
    <w:rsid w:val="387647E2"/>
    <w:rsid w:val="46346104"/>
    <w:rsid w:val="5C492538"/>
    <w:rsid w:val="623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120"/>
      <w:jc w:val="left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60" w:after="60"/>
      <w:jc w:val="left"/>
      <w:outlineLvl w:val="1"/>
    </w:pPr>
    <w:rPr>
      <w:rFonts w:eastAsia="黑体"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60" w:after="60"/>
      <w:outlineLvl w:val="2"/>
    </w:pPr>
    <w:rPr>
      <w:rFonts w:eastAsia="黑体"/>
      <w:bCs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spacing w:before="152" w:after="160"/>
      <w:jc w:val="center"/>
    </w:pPr>
    <w:rPr>
      <w:rFonts w:cs="Arial"/>
      <w:sz w:val="20"/>
      <w:szCs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toc 3"/>
    <w:basedOn w:val="1"/>
    <w:next w:val="1"/>
    <w:qFormat/>
    <w:uiPriority w:val="39"/>
    <w:pPr>
      <w:spacing w:line="360" w:lineRule="auto"/>
      <w:ind w:firstLine="200" w:firstLineChars="200"/>
      <w:jc w:val="left"/>
    </w:pPr>
    <w:rPr>
      <w:sz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spacing w:line="360" w:lineRule="auto"/>
    </w:pPr>
    <w:rPr>
      <w:sz w:val="24"/>
    </w:rPr>
  </w:style>
  <w:style w:type="paragraph" w:styleId="11">
    <w:name w:val="toc 4"/>
    <w:basedOn w:val="1"/>
    <w:next w:val="1"/>
    <w:semiHidden/>
    <w:uiPriority w:val="0"/>
    <w:pPr>
      <w:ind w:left="1260" w:leftChars="600"/>
    </w:pPr>
  </w:style>
  <w:style w:type="paragraph" w:styleId="12">
    <w:name w:val="toc 2"/>
    <w:basedOn w:val="1"/>
    <w:next w:val="1"/>
    <w:qFormat/>
    <w:uiPriority w:val="39"/>
    <w:pPr>
      <w:spacing w:line="360" w:lineRule="auto"/>
      <w:ind w:firstLine="100" w:firstLineChars="100"/>
      <w:jc w:val="left"/>
    </w:pPr>
    <w:rPr>
      <w:sz w:val="24"/>
    </w:rPr>
  </w:style>
  <w:style w:type="paragraph" w:styleId="13">
    <w:name w:val="Normal (Web)"/>
    <w:basedOn w:val="1"/>
    <w:semiHidden/>
    <w:unhideWhenUsed/>
    <w:uiPriority w:val="0"/>
    <w:rPr>
      <w:sz w:val="24"/>
    </w:rPr>
  </w:style>
  <w:style w:type="paragraph" w:styleId="14">
    <w:name w:val="Title"/>
    <w:basedOn w:val="1"/>
    <w:next w:val="1"/>
    <w:link w:val="3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basedOn w:val="16"/>
    <w:qFormat/>
    <w:uiPriority w:val="0"/>
  </w:style>
  <w:style w:type="character" w:styleId="19">
    <w:name w:val="Hyperlink"/>
    <w:basedOn w:val="16"/>
    <w:qFormat/>
    <w:uiPriority w:val="99"/>
    <w:rPr>
      <w:color w:val="0000FF"/>
      <w:u w:val="single"/>
    </w:rPr>
  </w:style>
  <w:style w:type="character" w:styleId="20">
    <w:name w:val="HTML Code"/>
    <w:basedOn w:val="16"/>
    <w:semiHidden/>
    <w:unhideWhenUsed/>
    <w:uiPriority w:val="0"/>
    <w:rPr>
      <w:rFonts w:ascii="Courier New" w:hAnsi="Courier New"/>
      <w:sz w:val="20"/>
    </w:rPr>
  </w:style>
  <w:style w:type="paragraph" w:customStyle="1" w:styleId="21">
    <w:name w:val="论文正文"/>
    <w:basedOn w:val="1"/>
    <w:qFormat/>
    <w:uiPriority w:val="0"/>
    <w:pPr>
      <w:spacing w:line="360" w:lineRule="auto"/>
      <w:ind w:firstLine="200" w:firstLineChars="200"/>
    </w:pPr>
  </w:style>
  <w:style w:type="paragraph" w:customStyle="1" w:styleId="22">
    <w:name w:val="论文图表"/>
    <w:basedOn w:val="21"/>
    <w:uiPriority w:val="0"/>
    <w:pPr>
      <w:spacing w:line="240" w:lineRule="auto"/>
      <w:ind w:firstLine="0" w:firstLineChars="0"/>
      <w:jc w:val="center"/>
    </w:pPr>
  </w:style>
  <w:style w:type="paragraph" w:customStyle="1" w:styleId="23">
    <w:name w:val="论文附录标题"/>
    <w:basedOn w:val="2"/>
    <w:uiPriority w:val="0"/>
    <w:pPr>
      <w:numPr>
        <w:numId w:val="0"/>
      </w:numPr>
    </w:pPr>
  </w:style>
  <w:style w:type="paragraph" w:customStyle="1" w:styleId="24">
    <w:name w:val="附录正文"/>
    <w:basedOn w:val="23"/>
    <w:qFormat/>
    <w:uiPriority w:val="0"/>
    <w:pPr>
      <w:spacing w:before="0" w:after="0" w:line="360" w:lineRule="auto"/>
      <w:ind w:firstLine="200" w:firstLineChars="200"/>
      <w:jc w:val="both"/>
    </w:pPr>
    <w:rPr>
      <w:rFonts w:eastAsia="宋体"/>
      <w:b w:val="0"/>
      <w:sz w:val="18"/>
    </w:rPr>
  </w:style>
  <w:style w:type="paragraph" w:customStyle="1" w:styleId="25">
    <w:name w:val="参考文献正文"/>
    <w:basedOn w:val="24"/>
    <w:qFormat/>
    <w:uiPriority w:val="0"/>
    <w:pPr>
      <w:numPr>
        <w:numId w:val="2"/>
      </w:numPr>
      <w:tabs>
        <w:tab w:val="left" w:pos="0"/>
      </w:tabs>
      <w:ind w:firstLineChars="0"/>
    </w:pPr>
  </w:style>
  <w:style w:type="paragraph" w:customStyle="1" w:styleId="26">
    <w:name w:val="样式 论文附录标题 + 非加粗"/>
    <w:basedOn w:val="23"/>
    <w:qFormat/>
    <w:uiPriority w:val="0"/>
    <w:rPr>
      <w:b w:val="0"/>
      <w:bCs w:val="0"/>
      <w:sz w:val="30"/>
    </w:rPr>
  </w:style>
  <w:style w:type="paragraph" w:customStyle="1" w:styleId="27">
    <w:name w:val="论文题目"/>
    <w:basedOn w:val="2"/>
    <w:qFormat/>
    <w:uiPriority w:val="0"/>
    <w:pPr>
      <w:numPr>
        <w:numId w:val="0"/>
      </w:numPr>
    </w:pPr>
    <w:rPr>
      <w:sz w:val="32"/>
    </w:rPr>
  </w:style>
  <w:style w:type="paragraph" w:customStyle="1" w:styleId="28">
    <w:name w:val="摘要"/>
    <w:basedOn w:val="1"/>
    <w:link w:val="29"/>
    <w:qFormat/>
    <w:uiPriority w:val="0"/>
    <w:pPr>
      <w:spacing w:line="360" w:lineRule="auto"/>
    </w:pPr>
    <w:rPr>
      <w:sz w:val="18"/>
    </w:rPr>
  </w:style>
  <w:style w:type="character" w:customStyle="1" w:styleId="29">
    <w:name w:val="摘要 Char"/>
    <w:basedOn w:val="16"/>
    <w:link w:val="28"/>
    <w:qFormat/>
    <w:uiPriority w:val="0"/>
    <w:rPr>
      <w:rFonts w:eastAsia="宋体"/>
      <w:kern w:val="2"/>
      <w:sz w:val="18"/>
      <w:szCs w:val="24"/>
      <w:lang w:val="en-US" w:eastAsia="zh-CN" w:bidi="ar-SA"/>
    </w:rPr>
  </w:style>
  <w:style w:type="character" w:customStyle="1" w:styleId="30">
    <w:name w:val="标题 字符"/>
    <w:basedOn w:val="16"/>
    <w:link w:val="14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kern w:val="0"/>
      <w:sz w:val="32"/>
      <w:szCs w:val="32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5105;&#30340;&#25945;&#23398;&#35838;&#20214;\&#38754;&#21521;&#23545;&#35937;&#31243;&#24207;&#35774;&#35745;&#35838;&#31243;&#65288;&#35838;&#31243;&#32452;&#65289;\&#35838;&#31243;&#35774;&#35745;\&#23454;&#39564;&#25253;&#21578;&#27169;&#26495;&#65288;2016&#6528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F426F-39CD-4647-BD70-51CE714668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实验报告模板（2016）.dot</Template>
  <Company>SHUNM</Company>
  <Pages>3</Pages>
  <Words>562</Words>
  <Characters>665</Characters>
  <Lines>133</Lines>
  <Paragraphs>122</Paragraphs>
  <TotalTime>13</TotalTime>
  <ScaleCrop>false</ScaleCrop>
  <LinksUpToDate>false</LinksUpToDate>
  <CharactersWithSpaces>1105</CharactersWithSpaces>
  <Application>WPS Office_11.8.2.11739_F1E327BC-269C-435d-A152-05C5408002CA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2016-06-17T14:19:00Z</dcterms:created>
  <dc:creator>DADI</dc:creator>
  <cp:lastModifiedBy>50720</cp:lastModifiedBy>
  <cp:lastPrinted>2411-12-31T15:59:00Z</cp:lastPrinted>
  <dcterms:modified xsi:type="dcterms:W3CDTF">2025-05-30T08:36:31Z</dcterms:modified>
  <dc:title>目 录</dc:title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2052-11.8.2.11739</vt:lpwstr>
  </property>
  <property fmtid="{D5CDD505-2E9C-101B-9397-08002B2CF9AE}" pid="3" name="ICV">
    <vt:lpwstr>BE932681D5FF45DFA0DADCBC0B2039DB</vt:lpwstr>
  </property>
</Properties>
</file>