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breach: incident where information is taken without permission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i been pwned - checks if data has been stolen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Identity theft - when a person uses someone else’s personal information without their permission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Secure passwords are the easiest way to protect yourself: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 letters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 letters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characters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for each account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Password managers recommended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Python is used as it is open source and easy to learn, containing many resources specific to cyber security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field of Cybersecurity started in the 1970s when more and more information started being stored on computer systems and networks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CIA Triad is the model used to discuss cybersecurity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CIA = confidentiality, integrity, availability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Confidentiality ensures only authorized users have access to data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Integrity ensures data can be trusted and has not been tampered with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Availability ensures networks, systems, and applications are up and running to authorized users whenever they hope to use them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Cia triad helps give direction and focus to how to protect and access data and services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Problems should be looked at through cia triad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Cybersecurity: the practices that people use to protect computer systems and networks from digital threats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People include: governments, nations, companies, communities, organizations and individuals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