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7A3B"/>
          <w:sz w:val="40"/>
        </w:rPr>
        <w:t>BUSINESS RULE DOCUMENT</w:t>
      </w:r>
    </w:p>
    <w:p>
      <w:pPr>
        <w:jc w:val="center"/>
      </w:pPr>
      <w:r>
        <w:rPr>
          <w:b/>
          <w:color w:val="1F2937"/>
          <w:sz w:val="32"/>
        </w:rPr>
        <w:t>Hệ thống Quản lý Bồi thường Bảo hiểm</w:t>
        <w:br/>
        <w:t>Claims Management System F88</w:t>
      </w:r>
    </w:p>
    <w:p/>
    <w:tbl>
      <w:tblPr>
        <w:tblStyle w:val="TableGrid"/>
        <w:tblW w:type="auto" w:w="0"/>
        <w:jc w:val="center"/>
        <w:tblLook w:firstColumn="1" w:firstRow="1" w:lastColumn="0" w:lastRow="0" w:noHBand="0" w:noVBand="1" w:val="04A0"/>
      </w:tblPr>
      <w:tblGrid>
        <w:gridCol w:w="5184"/>
        <w:gridCol w:w="5184"/>
      </w:tblGrid>
      <w:tr>
        <w:tc>
          <w:tcPr>
            <w:tcW w:type="dxa" w:w="244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Thông tin</w:t>
            </w:r>
          </w:p>
        </w:tc>
        <w:tc>
          <w:tcPr>
            <w:tcW w:type="dxa" w:w="835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Nội dung</w:t>
            </w:r>
          </w:p>
        </w:tc>
      </w:tr>
      <w:tr>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8"/>
              </w:rPr>
              <w:t>Dự án</w:t>
            </w:r>
          </w:p>
        </w:tc>
        <w:tc>
          <w:tcPr>
            <w:tcW w:type="dxa" w:w="835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8"/>
              </w:rPr>
              <w:t>Claims Management System - Nhóm Đề tài 5</w:t>
            </w:r>
          </w:p>
        </w:tc>
      </w:tr>
      <w:tr>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8"/>
              </w:rPr>
              <w:t>Loại tài liệu</w:t>
            </w:r>
          </w:p>
        </w:tc>
        <w:tc>
          <w:tcPr>
            <w:tcW w:type="dxa" w:w="835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8"/>
              </w:rPr>
              <w:t>Business Rule Document / Rule Catalog / Decision &amp; State Rule Specification</w:t>
            </w:r>
          </w:p>
        </w:tc>
      </w:tr>
      <w:tr>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8"/>
              </w:rPr>
              <w:t>Phiên bản</w:t>
            </w:r>
          </w:p>
        </w:tc>
        <w:tc>
          <w:tcPr>
            <w:tcW w:type="dxa" w:w="835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8"/>
              </w:rPr>
              <w:t>v1.0</w:t>
            </w:r>
          </w:p>
        </w:tc>
      </w:tr>
      <w:tr>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8"/>
              </w:rPr>
              <w:t>Ngày lập</w:t>
            </w:r>
          </w:p>
        </w:tc>
        <w:tc>
          <w:tcPr>
            <w:tcW w:type="dxa" w:w="835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8"/>
              </w:rPr>
              <w:t>05/07/2026</w:t>
            </w:r>
          </w:p>
        </w:tc>
      </w:tr>
      <w:tr>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8"/>
              </w:rPr>
              <w:t>Nguồn đầu vào</w:t>
            </w:r>
          </w:p>
        </w:tc>
        <w:tc>
          <w:tcPr>
            <w:tcW w:type="dxa" w:w="835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8"/>
              </w:rPr>
              <w:t>BRD, Business Process/Workflow v5, Use Case/User Story, Workflow drawio, BusinessRule_StateMachine.xlsx, Ontology Analysis, PDF thuyết trình Claims Management System.</w:t>
            </w:r>
          </w:p>
        </w:tc>
      </w:tr>
      <w:tr>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8"/>
              </w:rPr>
              <w:t>Định hướng thiết kế</w:t>
            </w:r>
          </w:p>
        </w:tc>
        <w:tc>
          <w:tcPr>
            <w:tcW w:type="dxa" w:w="835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8"/>
              </w:rPr>
              <w:t>Rule-driven, state-machine driven, configurable theo Product/ClaimType/Workflow, audit/traceable, Direct CDC-ready; không thiết kế bảng Outbox riêng.</w:t>
            </w:r>
          </w:p>
        </w:tc>
      </w:tr>
      <w:tr>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8"/>
              </w:rPr>
              <w:t>Phạm vi rule</w:t>
            </w:r>
          </w:p>
        </w:tc>
        <w:tc>
          <w:tcPr>
            <w:tcW w:type="dxa" w:w="835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8"/>
              </w:rPr>
              <w:t>FNOL, Intake, Validation, Coverage, Investigation, Assessment, Reserve, Decision, Payment, Recovery/Dispute, Closure, Reporting/Archive.</w:t>
            </w:r>
          </w:p>
        </w:tc>
      </w:tr>
    </w:tbl>
    <w:p/>
    <w:p>
      <w:pPr>
        <w:jc w:val="center"/>
      </w:pPr>
      <w:r>
        <w:rPr>
          <w:i/>
          <w:sz w:val="18"/>
        </w:rPr>
        <w:t>Confidential for academic/project use</w:t>
      </w:r>
    </w:p>
    <w:p>
      <w:r>
        <w:br w:type="page"/>
      </w:r>
    </w:p>
    <w:p>
      <w:pPr>
        <w:pStyle w:val="Heading1"/>
      </w:pPr>
      <w:r>
        <w:t>Mục lục</w:t>
      </w:r>
    </w:p>
    <w:p>
      <w:pPr>
        <w:pStyle w:val="ListBullet"/>
      </w:pPr>
      <w:r>
        <w:t>1. Kiểm soát tài liệu</w:t>
      </w:r>
    </w:p>
    <w:p>
      <w:pPr>
        <w:pStyle w:val="ListBullet"/>
      </w:pPr>
      <w:r>
        <w:t>2. Mục tiêu và phạm vi Business Rule</w:t>
      </w:r>
    </w:p>
    <w:p>
      <w:pPr>
        <w:pStyle w:val="ListBullet"/>
      </w:pPr>
      <w:r>
        <w:t>3. Nguyên tắc thiết kế rule</w:t>
      </w:r>
    </w:p>
    <w:p>
      <w:pPr>
        <w:pStyle w:val="ListBullet"/>
      </w:pPr>
      <w:r>
        <w:t>4. Rule taxonomy và rule package theo 12 module</w:t>
      </w:r>
    </w:p>
    <w:p>
      <w:pPr>
        <w:pStyle w:val="ListBullet"/>
      </w:pPr>
      <w:r>
        <w:t>5. Rule execution pattern</w:t>
      </w:r>
    </w:p>
    <w:p>
      <w:pPr>
        <w:pStyle w:val="ListBullet"/>
      </w:pPr>
      <w:r>
        <w:t>6. Rule data model và quy ước biểu thức</w:t>
      </w:r>
    </w:p>
    <w:p>
      <w:pPr>
        <w:pStyle w:val="ListBullet"/>
      </w:pPr>
      <w:r>
        <w:t>7. Rule Catalog nguồn từ BusinessRule_StateMachine.xlsx</w:t>
      </w:r>
    </w:p>
    <w:p>
      <w:pPr>
        <w:pStyle w:val="ListBullet"/>
      </w:pPr>
      <w:r>
        <w:t>8. State Machine và guard rule mapping</w:t>
      </w:r>
    </w:p>
    <w:p>
      <w:pPr>
        <w:pStyle w:val="ListBullet"/>
      </w:pPr>
      <w:r>
        <w:t>9. Rule specification chi tiết theo nhóm nghiệp vụ</w:t>
      </w:r>
    </w:p>
    <w:p>
      <w:pPr>
        <w:pStyle w:val="ListBullet"/>
      </w:pPr>
      <w:r>
        <w:t>10. Rule bổ sung đề xuất để bao phủ end-to-end lifecycle</w:t>
      </w:r>
    </w:p>
    <w:p>
      <w:pPr>
        <w:pStyle w:val="ListBullet"/>
      </w:pPr>
      <w:r>
        <w:t>11. Rule governance, versioning và change control</w:t>
      </w:r>
    </w:p>
    <w:p>
      <w:pPr>
        <w:pStyle w:val="ListBullet"/>
      </w:pPr>
      <w:r>
        <w:t>12. Exception, conflict và precedence</w:t>
      </w:r>
    </w:p>
    <w:p>
      <w:pPr>
        <w:pStyle w:val="ListBullet"/>
      </w:pPr>
      <w:r>
        <w:t>13. Traceability Matrix</w:t>
      </w:r>
    </w:p>
    <w:p>
      <w:pPr>
        <w:pStyle w:val="ListBullet"/>
      </w:pPr>
      <w:r>
        <w:t>14. Acceptance Criteria cho Rule Engine</w:t>
      </w:r>
    </w:p>
    <w:p>
      <w:pPr>
        <w:pStyle w:val="ListBullet"/>
      </w:pPr>
      <w:r>
        <w:t>15. Phụ lục: Ontology object/property mapping</w:t>
      </w:r>
    </w:p>
    <w:p>
      <w:r>
        <w:br w:type="page"/>
      </w:r>
    </w:p>
    <w:p>
      <w:pPr>
        <w:pStyle w:val="Heading1"/>
      </w:pPr>
      <w:r>
        <w:t>1. Kiểm soát tài liệu</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Phiên bản</w:t>
            </w:r>
          </w:p>
        </w:tc>
        <w:tc>
          <w:tcPr>
            <w:tcW w:type="dxa" w:w="1584"/>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Ngày</w:t>
            </w:r>
          </w:p>
        </w:tc>
        <w:tc>
          <w:tcPr>
            <w:tcW w:type="dxa" w:w="259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Người thực hiện</w:t>
            </w:r>
          </w:p>
        </w:tc>
        <w:tc>
          <w:tcPr>
            <w:tcW w:type="dxa" w:w="547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Mô tả</w:t>
            </w:r>
          </w:p>
        </w:tc>
      </w:tr>
      <w:tr>
        <w:tc>
          <w:tcPr>
            <w:tcW w:type="dxa" w:w="129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v1.0</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05/07/2026</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Nguyễn Ngọc Ánh / Nhóm Đề tài 5</w:t>
            </w:r>
          </w:p>
        </w:tc>
        <w:tc>
          <w:tcPr>
            <w:tcW w:type="dxa" w:w="547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Tạo tài liệu Business Rule dựa trên BRD, Workflow v5, Use Case/User Story, BusinessRule_StateMachine, Ontology và PDF thuyết trình.</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100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Mã</w:t>
            </w:r>
          </w:p>
        </w:tc>
        <w:tc>
          <w:tcPr>
            <w:tcW w:type="dxa" w:w="316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Tài liệu tham chiếu</w:t>
            </w:r>
          </w:p>
        </w:tc>
        <w:tc>
          <w:tcPr>
            <w:tcW w:type="dxa" w:w="6624"/>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Nội dung sử dụng</w:t>
            </w:r>
          </w:p>
        </w:tc>
      </w:tr>
      <w:tr>
        <w:tc>
          <w:tcPr>
            <w:tcW w:type="dxa" w:w="10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REF-01</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BRD - Claims Management System</w:t>
            </w:r>
          </w:p>
        </w:tc>
        <w:tc>
          <w:tcPr>
            <w:tcW w:type="dxa" w:w="66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Mục tiêu, scope, stakeholder, business requirements, KPI, NFR, audit/compliance và định hướng rule/workflow configurable.</w:t>
            </w:r>
          </w:p>
        </w:tc>
      </w:tr>
      <w:tr>
        <w:tc>
          <w:tcPr>
            <w:tcW w:type="dxa" w:w="10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REF-02</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Business Process / Workflow v5</w:t>
            </w:r>
          </w:p>
        </w:tc>
        <w:tc>
          <w:tcPr>
            <w:tcW w:type="dxa" w:w="66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12 module lifecycle, state model, step specification, SLA, exception, RACI, Direct CDC/event mapping.</w:t>
            </w:r>
          </w:p>
        </w:tc>
      </w:tr>
      <w:tr>
        <w:tc>
          <w:tcPr>
            <w:tcW w:type="dxa" w:w="10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REF-03</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Use Case / User Story</w:t>
            </w:r>
          </w:p>
        </w:tc>
        <w:tc>
          <w:tcPr>
            <w:tcW w:type="dxa" w:w="66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Actor, use case catalog, user story, acceptance criteria, traceability và edge case.</w:t>
            </w:r>
          </w:p>
        </w:tc>
      </w:tr>
      <w:tr>
        <w:tc>
          <w:tcPr>
            <w:tcW w:type="dxa" w:w="10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REF-04</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Workflow xử lý.drawio</w:t>
            </w:r>
          </w:p>
        </w:tc>
        <w:tc>
          <w:tcPr>
            <w:tcW w:type="dxa" w:w="66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Command pattern kỹ thuật: Webhook, Initialize Context, Authorization, Idempotency, Rule Engine, State Machine, Commit, Notification/SLA.</w:t>
            </w:r>
          </w:p>
        </w:tc>
      </w:tr>
      <w:tr>
        <w:tc>
          <w:tcPr>
            <w:tcW w:type="dxa" w:w="10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REF-05</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BusinessRule_StateMachine.xlsx</w:t>
            </w:r>
          </w:p>
        </w:tc>
        <w:tc>
          <w:tcPr>
            <w:tcW w:type="dxa" w:w="66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Rule catalog 52 rule nguồn và 36 state transition nguồn.</w:t>
            </w:r>
          </w:p>
        </w:tc>
      </w:tr>
      <w:tr>
        <w:tc>
          <w:tcPr>
            <w:tcW w:type="dxa" w:w="10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REF-06</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Ontology Analysis</w:t>
            </w:r>
          </w:p>
        </w:tc>
        <w:tc>
          <w:tcPr>
            <w:tcW w:type="dxa" w:w="66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Object Type, Properties, dữ liệu đầu vào rule và mapping sang ERD/BRD.</w:t>
            </w:r>
          </w:p>
        </w:tc>
      </w:tr>
      <w:tr>
        <w:tc>
          <w:tcPr>
            <w:tcW w:type="dxa" w:w="10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REF-07</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PDF thuyết trình CMS</w:t>
            </w:r>
          </w:p>
        </w:tc>
        <w:tc>
          <w:tcPr>
            <w:tcW w:type="dxa" w:w="66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Mục tiêu CMS hiện đại, linh hoạt, scalable; Claim Người + Xe; BACCM, mô hình 3 trạng thái và ontology.</w:t>
            </w:r>
          </w:p>
        </w:tc>
      </w:tr>
    </w:tbl>
    <w:p/>
    <w:p>
      <w:pPr>
        <w:pStyle w:val="Heading1"/>
      </w:pPr>
      <w:r>
        <w:t>2. Mục tiêu và phạm vi Business Rule</w:t>
      </w:r>
    </w:p>
    <w:p>
      <w:r>
        <w:t>Tài liệu Business Rule xác định các quy tắc nghiệp vụ, điều kiện rẽ nhánh, guard chuyển trạng thái, công thức tính toán và điều kiện kiểm soát vận hành của Claims Management System. Tài liệu này là cầu nối giữa BRD, Workflow, Use Case, State Machine, ERD, Rule Engine và Test Case.</w:t>
      </w:r>
    </w:p>
    <w:p>
      <w:pPr>
        <w:pStyle w:val="ListBullet"/>
      </w:pPr>
      <w:r>
        <w:t>Chuẩn hóa rule để hệ thống xử lý Claim nhất quán từ FNOL đến Archive.</w:t>
      </w:r>
    </w:p>
    <w:p>
      <w:pPr>
        <w:pStyle w:val="ListBullet"/>
      </w:pPr>
      <w:r>
        <w:t>Biến rule nghiệp vụ thành decision table có thể kiểm thử và cấu hình.</w:t>
      </w:r>
    </w:p>
    <w:p>
      <w:pPr>
        <w:pStyle w:val="ListBullet"/>
      </w:pPr>
      <w:r>
        <w:t>Phân biệt rule nghiệp vụ, rule chuyển trạng thái, rule tính toán, rule kiểm soát quyền, rule chống trùng và rule tuân thủ.</w:t>
      </w:r>
    </w:p>
    <w:p>
      <w:pPr>
        <w:pStyle w:val="ListBullet"/>
      </w:pPr>
      <w:r>
        <w:t>Giúp BA/DBA/Dev/QA hiểu cùng một điều kiện và cùng một nguồn dữ liệu.</w:t>
      </w:r>
    </w:p>
    <w:p>
      <w:pPr>
        <w:pStyle w:val="ListBullet"/>
      </w:pPr>
      <w:r>
        <w:t>Cho phép mở rộng rule theo Product, ClaimType, PartnerInsurer, Workflow Version và Effective Date.</w:t>
      </w:r>
    </w:p>
    <w:tbl>
      <w:tblPr>
        <w:tblStyle w:val="TableGrid"/>
        <w:tblW w:type="auto" w:w="0"/>
        <w:jc w:val="center"/>
        <w:tblLook w:firstColumn="1" w:firstRow="1" w:lastColumn="0" w:lastRow="0" w:noHBand="0" w:noVBand="1" w:val="04A0"/>
      </w:tblPr>
      <w:tblGrid>
        <w:gridCol w:w="10368"/>
      </w:tblGrid>
      <w:tr>
        <w:tc>
          <w:tcPr>
            <w:tcW w:type="dxa" w:w="10368"/>
            <w:shd w:fill="FFF3CD"/>
            <w:vAlign w:val="top"/>
            <w:tcBorders>
              <w:top w:sz="4" w:val="single" w:color="B7C4B7"/>
              <w:left w:sz="4" w:val="single" w:color="B7C4B7"/>
              <w:bottom w:sz="4" w:val="single" w:color="B7C4B7"/>
              <w:right w:sz="4" w:val="single" w:color="B7C4B7"/>
            </w:tcBorders>
            <w:shd w:fill="FFF3CD"/>
          </w:tcPr>
          <w:p>
            <w:pPr>
              <w:spacing w:after="0" w:before="0"/>
            </w:pPr>
            <w:r>
              <w:rPr>
                <w:rFonts w:ascii="Arial" w:hAnsi="Arial" w:eastAsia="Arial"/>
                <w:b/>
                <w:color w:val="000000"/>
                <w:sz w:val="18"/>
              </w:rPr>
            </w:r>
            <w:r>
              <w:rPr>
                <w:rFonts w:ascii="Arial" w:hAnsi="Arial" w:eastAsia="Arial"/>
                <w:b/>
                <w:color w:val="000000"/>
                <w:sz w:val="18"/>
              </w:rPr>
              <w:t xml:space="preserve">Phạm vi ưu tiên: </w:t>
            </w:r>
            <w:r>
              <w:rPr>
                <w:rFonts w:ascii="Arial" w:hAnsi="Arial" w:eastAsia="Arial"/>
                <w:b/>
                <w:color w:val="000000"/>
                <w:sz w:val="18"/>
              </w:rPr>
              <w:t>Rule nguồn hiện có tập trung mạnh ở FNOL, Validation, Coverage Check và Assessment. Tài liệu này giữ nguyên 52 rule nguồn, đồng thời đề xuất bổ sung các rule cho Intake, Investigation, Reserve, Decision, Payment, Recovery, Closure và Archive để bao phủ lifecycle end-to-end.</w:t>
            </w:r>
          </w:p>
        </w:tc>
      </w:tr>
    </w:tbl>
    <w:p/>
    <w:p>
      <w:pPr>
        <w:pStyle w:val="Heading1"/>
      </w:pPr>
      <w:r>
        <w:t>3. Nguyên tắc thiết kế rule</w:t>
      </w:r>
    </w:p>
    <w:tbl>
      <w:tblPr>
        <w:tblStyle w:val="TableGrid"/>
        <w:tblW w:type="auto" w:w="0"/>
        <w:jc w:val="center"/>
        <w:tblLook w:firstColumn="1" w:firstRow="1" w:lastColumn="0" w:lastRow="0" w:noHBand="0" w:noVBand="1" w:val="04A0"/>
      </w:tblPr>
      <w:tblGrid>
        <w:gridCol w:w="5184"/>
        <w:gridCol w:w="5184"/>
      </w:tblGrid>
      <w:tr>
        <w:tc>
          <w:tcPr>
            <w:tcW w:type="dxa" w:w="259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Nguyên tắc</w:t>
            </w:r>
          </w:p>
        </w:tc>
        <w:tc>
          <w:tcPr>
            <w:tcW w:type="dxa" w:w="820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Ý nghĩa áp dụng</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Business-readable</w:t>
            </w:r>
          </w:p>
        </w:tc>
        <w:tc>
          <w:tcPr>
            <w:tcW w:type="dxa" w:w="82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Rule phải đọc được bằng ngôn ngữ nghiệp vụ trước khi chuyển sang expression.</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Single Responsibility</w:t>
            </w:r>
          </w:p>
        </w:tc>
        <w:tc>
          <w:tcPr>
            <w:tcW w:type="dxa" w:w="82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Mỗi rule chỉ kiểm tra một điều kiện hoặc một quyết định chính.</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Data-bound</w:t>
            </w:r>
          </w:p>
        </w:tc>
        <w:tc>
          <w:tcPr>
            <w:tcW w:type="dxa" w:w="82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Rule phải chỉ rõ object/field sử dụng: Claim, Policy, ClaimParty, ClaimDocument, CoverageResult, AssessmentCase...</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State-aware</w:t>
            </w:r>
          </w:p>
        </w:tc>
        <w:tc>
          <w:tcPr>
            <w:tcW w:type="dxa" w:w="82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Rule quan trọng phải biết Current State, Action/Event và Next State liên quan.</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Configurable &amp; Versioned</w:t>
            </w:r>
          </w:p>
        </w:tc>
        <w:tc>
          <w:tcPr>
            <w:tcW w:type="dxa" w:w="82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Rule phải có version, effective_from/effective_to, status và owner để thay đổi không phá dữ liệu lịch sử.</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Traceable</w:t>
            </w:r>
          </w:p>
        </w:tc>
        <w:tc>
          <w:tcPr>
            <w:tcW w:type="dxa" w:w="82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Mỗi lần chạy rule phải ghi RuleExecutionLog: input snapshot, result, actor/system, correlation_id, timestamp.</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Deterministic</w:t>
            </w:r>
          </w:p>
        </w:tc>
        <w:tc>
          <w:tcPr>
            <w:tcW w:type="dxa" w:w="82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Cùng input snapshot phải tạo ra cùng decision; nếu rule dùng AI score thì score/threshold phải được lưu lại.</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Fail-safe</w:t>
            </w:r>
          </w:p>
        </w:tc>
        <w:tc>
          <w:tcPr>
            <w:tcW w:type="dxa" w:w="82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Nếu rule kiểm soát tài chính, bảo mật hoặc compliance không xác định được kết quả thì chuyển manual review thay vì tự động approve.</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Precedence-aware</w:t>
            </w:r>
          </w:p>
        </w:tc>
        <w:tc>
          <w:tcPr>
            <w:tcW w:type="dxa" w:w="82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Khi nhiều rule xung đột, rule từ chối/fraud/compliance có ưu tiên cao hơn rule approve.</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Testable</w:t>
            </w:r>
          </w:p>
        </w:tc>
        <w:tc>
          <w:tcPr>
            <w:tcW w:type="dxa" w:w="820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Mỗi rule phải có acceptance criteria hoặc test case Given/When/Then.</w:t>
            </w:r>
          </w:p>
        </w:tc>
      </w:tr>
    </w:tbl>
    <w:p/>
    <w:p>
      <w:pPr>
        <w:pStyle w:val="Heading1"/>
      </w:pPr>
      <w:r>
        <w:t>4. Rule taxonomy và rule package theo 12 module</w:t>
      </w:r>
    </w:p>
    <w:tbl>
      <w:tblPr>
        <w:tblStyle w:val="TableGrid"/>
        <w:tblW w:type="auto" w:w="0"/>
        <w:jc w:val="center"/>
        <w:tblLook w:firstColumn="1" w:firstRow="1" w:lastColumn="0" w:lastRow="0" w:noHBand="0" w:noVBand="1" w:val="04A0"/>
      </w:tblPr>
      <w:tblGrid>
        <w:gridCol w:w="5184"/>
        <w:gridCol w:w="5184"/>
      </w:tblGrid>
      <w:tr>
        <w:tc>
          <w:tcPr>
            <w:tcW w:type="dxa" w:w="288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Loại rule</w:t>
            </w:r>
          </w:p>
        </w:tc>
        <w:tc>
          <w:tcPr>
            <w:tcW w:type="dxa" w:w="792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Mục đích</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Eligibility Rule</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Kiểm tra điều kiện được tham gia/xử lý: policy active, ngày tổn thất hợp lệ, coverage còn hiệu lực.</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Completeness Rule</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Kiểm tra hồ sơ/chứng từ bắt buộc, deficiency, checklist.</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Validation Rule</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Kiểm tra định dạng, tính nhất quán, OCR/FNOL/KYC/Policy matching.</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Coverage Rule</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Kiểm tra coverage, benefit, exclusion, limit, deductible, coinsurance.</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Calculation Rule</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Tính ngày nằm viện, trợ cấp ngày, payable amount, reserve, deductible, coinsurance.</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Routing Rule</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Phân luồng auto/manual/SIU/fraud/fast track.</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Authority Rule</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Kiểm tra thẩm quyền approve/decision/reserve/payment.</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State Guard Rule</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Cho phép hoặc chặn chuyển trạng thái dựa trên current state + action/event + condition.</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Idempotency Rule</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Chống request/callback/event trùng.</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Compliance &amp; Security Rule</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Kiểm soát dữ liệu nhạy cảm, audit, retention, legal hold, masking.</w:t>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Module</w:t>
            </w:r>
          </w:p>
        </w:tc>
        <w:tc>
          <w:tcPr>
            <w:tcW w:type="dxa" w:w="532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Vai trò nghiệp vụ</w:t>
            </w:r>
          </w:p>
        </w:tc>
        <w:tc>
          <w:tcPr>
            <w:tcW w:type="dxa" w:w="216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Tình trạng rule nguồn</w:t>
            </w:r>
          </w:p>
        </w:tc>
        <w:tc>
          <w:tcPr>
            <w:tcW w:type="dxa" w:w="144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Ưu tiên hoàn thiện</w:t>
            </w:r>
          </w:p>
        </w:tc>
      </w:tr>
      <w:tr>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FNOL</w:t>
            </w:r>
          </w:p>
        </w:tc>
        <w:tc>
          <w:tcPr>
            <w:tcW w:type="dxa" w:w="53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Khách hàng/nhân viên khai báo tổn thất ban đầu, lưu nháp, upload ảnh/tài liệu và submit FNOL.</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7 rule nguồn</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P0/P1 tùy nghiệp vụ</w:t>
            </w:r>
          </w:p>
        </w:tc>
      </w:tr>
      <w:tr>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Intake</w:t>
            </w:r>
          </w:p>
        </w:tc>
        <w:tc>
          <w:tcPr>
            <w:tcW w:type="dxa" w:w="53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Tiếp nhận FNOL, tạo Claim chính thức, kiểm tra trùng, phân luồng, phân công và tạo SLA.</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chưa có rule nguồn rõ trong xlsx</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P0/P1 tùy nghiệp vụ</w:t>
            </w:r>
          </w:p>
        </w:tc>
      </w:tr>
      <w:tr>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Validation</w:t>
            </w:r>
          </w:p>
        </w:tc>
        <w:tc>
          <w:tcPr>
            <w:tcW w:type="dxa" w:w="53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Kiểm tra hồ sơ, OCR, KYC, hợp đồng, checklist và deficiency.</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26 rule nguồn</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P0/P1 tùy nghiệp vụ</w:t>
            </w:r>
          </w:p>
        </w:tc>
      </w:tr>
      <w:tr>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Coverage Check</w:t>
            </w:r>
          </w:p>
        </w:tc>
        <w:tc>
          <w:tcPr>
            <w:tcW w:type="dxa" w:w="53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Xác định hiệu lực policy, coverage, benefit, exclusion, limit, deductible và eligibility.</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11 rule nguồn</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P0/P1 tùy nghiệp vụ</w:t>
            </w:r>
          </w:p>
        </w:tc>
      </w:tr>
      <w:tr>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Investigation</w:t>
            </w:r>
          </w:p>
        </w:tc>
        <w:tc>
          <w:tcPr>
            <w:tcW w:type="dxa" w:w="53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Điều tra hiện trường, thu thập chứng cứ, phát hiện gian lận và SIU escalation.</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chưa có rule nguồn rõ trong xlsx</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P0/P1 tùy nghiệp vụ</w:t>
            </w:r>
          </w:p>
        </w:tc>
      </w:tr>
      <w:tr>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Assessment</w:t>
            </w:r>
          </w:p>
        </w:tc>
        <w:tc>
          <w:tcPr>
            <w:tcW w:type="dxa" w:w="53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Đánh giá thiệt hại, ước tính chi phí/y tế/sửa chữa, lập settlement proposal.</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8 rule nguồn</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P0/P1 tùy nghiệp vụ</w:t>
            </w:r>
          </w:p>
        </w:tc>
      </w:tr>
      <w:tr>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Reserve</w:t>
            </w:r>
          </w:p>
        </w:tc>
        <w:tc>
          <w:tcPr>
            <w:tcW w:type="dxa" w:w="53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Tạo, điều chỉnh và phê duyệt dự phòng bồi thường; giám sát biến động reserve.</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chưa có rule nguồn rõ trong xlsx</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P0/P1 tùy nghiệp vụ</w:t>
            </w:r>
          </w:p>
        </w:tc>
      </w:tr>
      <w:tr>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Decision</w:t>
            </w:r>
          </w:p>
        </w:tc>
        <w:tc>
          <w:tcPr>
            <w:tcW w:type="dxa" w:w="53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Ra quyết định approve/reject/approve with condition/request more info.</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chưa có rule nguồn rõ trong xlsx</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P0/P1 tùy nghiệp vụ</w:t>
            </w:r>
          </w:p>
        </w:tc>
      </w:tr>
      <w:tr>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Payment</w:t>
            </w:r>
          </w:p>
        </w:tc>
        <w:tc>
          <w:tcPr>
            <w:tcW w:type="dxa" w:w="53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Tạo lệnh thanh toán, xác minh payee/account, giải ngân, đối soát và lưu chứng từ.</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chưa có rule nguồn rõ trong xlsx</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P0/P1 tùy nghiệp vụ</w:t>
            </w:r>
          </w:p>
        </w:tc>
      </w:tr>
      <w:tr>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Recovery / Dispute</w:t>
            </w:r>
          </w:p>
        </w:tc>
        <w:tc>
          <w:tcPr>
            <w:tcW w:type="dxa" w:w="53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Quản lý thu hồi/thế quyền, tranh chấp, khiếu nại và reopen flow.</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chưa có rule nguồn rõ trong xlsx</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P0/P1 tùy nghiệp vụ</w:t>
            </w:r>
          </w:p>
        </w:tc>
      </w:tr>
      <w:tr>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Closure</w:t>
            </w:r>
          </w:p>
        </w:tc>
        <w:tc>
          <w:tcPr>
            <w:tcW w:type="dxa" w:w="53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Đóng hồ sơ, xác nhận kết quả, hoàn thiện evidence package và lưu trữ.</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chưa có rule nguồn rõ trong xlsx</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P0/P1 tùy nghiệp vụ</w:t>
            </w:r>
          </w:p>
        </w:tc>
      </w:tr>
      <w:tr>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Reporting &amp; Archive</w:t>
            </w:r>
          </w:p>
        </w:tc>
        <w:tc>
          <w:tcPr>
            <w:tcW w:type="dxa" w:w="53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Tổng hợp báo cáo, KPI, lưu trữ dài hạn, retention/disposal.</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chưa có rule nguồn rõ trong xlsx</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5"/>
              </w:rPr>
              <w:t>P0/P1 tùy nghiệp vụ</w:t>
            </w:r>
          </w:p>
        </w:tc>
      </w:tr>
    </w:tbl>
    <w:p/>
    <w:p>
      <w:r>
        <w:t>Phân bố rule nguồn theo module:</w:t>
      </w: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rule_distribution.png"/>
                    <pic:cNvPicPr/>
                  </pic:nvPicPr>
                  <pic:blipFill>
                    <a:blip r:embed="rId9"/>
                    <a:stretch>
                      <a:fillRect/>
                    </a:stretch>
                  </pic:blipFill>
                  <pic:spPr>
                    <a:xfrm>
                      <a:off x="0" y="0"/>
                      <a:ext cx="5303520" cy="2651760"/>
                    </a:xfrm>
                    <a:prstGeom prst="rect"/>
                  </pic:spPr>
                </pic:pic>
              </a:graphicData>
            </a:graphic>
          </wp:inline>
        </w:drawing>
      </w:r>
    </w:p>
    <w:p>
      <w:pPr>
        <w:pStyle w:val="Heading1"/>
      </w:pPr>
      <w:r>
        <w:t>5. Rule execution pattern</w:t>
      </w:r>
    </w:p>
    <w:p>
      <w:r>
        <w:t>Rule không chạy độc lập mà được gọi trong command pattern của workflow. Một command như Create Claim hoặc Submit FNOL phải qua các bước hạ tầng trước khi tạo hoặc cập nhật dữ liệu nghiệp vụ.</w:t>
      </w:r>
    </w:p>
    <w:p>
      <w:r>
        <w:drawing>
          <wp:inline xmlns:a="http://schemas.openxmlformats.org/drawingml/2006/main" xmlns:pic="http://schemas.openxmlformats.org/drawingml/2006/picture">
            <wp:extent cx="6400800" cy="1487890"/>
            <wp:docPr id="2" name="Picture 2"/>
            <wp:cNvGraphicFramePr>
              <a:graphicFrameLocks noChangeAspect="1"/>
            </wp:cNvGraphicFramePr>
            <a:graphic>
              <a:graphicData uri="http://schemas.openxmlformats.org/drawingml/2006/picture">
                <pic:pic>
                  <pic:nvPicPr>
                    <pic:cNvPr id="0" name="rule_engine_pattern.png"/>
                    <pic:cNvPicPr/>
                  </pic:nvPicPr>
                  <pic:blipFill>
                    <a:blip r:embed="rId10"/>
                    <a:stretch>
                      <a:fillRect/>
                    </a:stretch>
                  </pic:blipFill>
                  <pic:spPr>
                    <a:xfrm>
                      <a:off x="0" y="0"/>
                      <a:ext cx="6400800" cy="1487890"/>
                    </a:xfrm>
                    <a:prstGeom prst="rect"/>
                  </pic:spPr>
                </pic:pic>
              </a:graphicData>
            </a:graphic>
          </wp:inline>
        </w:drawing>
      </w:r>
    </w:p>
    <w:p>
      <w:r>
        <w:t>Hình 1. Rule execution pattern gợi ý cho Create/Submit/Approve/Payment command.</w:t>
      </w:r>
    </w:p>
    <w:tbl>
      <w:tblPr>
        <w:tblStyle w:val="TableGrid"/>
        <w:tblW w:type="auto" w:w="0"/>
        <w:jc w:val="center"/>
        <w:tblLook w:firstColumn="1" w:firstRow="1" w:lastColumn="0" w:lastRow="0" w:noHBand="0" w:noVBand="1" w:val="04A0"/>
      </w:tblPr>
      <w:tblGrid>
        <w:gridCol w:w="3456"/>
        <w:gridCol w:w="3456"/>
        <w:gridCol w:w="3456"/>
      </w:tblGrid>
      <w:tr>
        <w:tc>
          <w:tcPr>
            <w:tcW w:type="dxa" w:w="72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Bước</w:t>
            </w:r>
          </w:p>
        </w:tc>
        <w:tc>
          <w:tcPr>
            <w:tcW w:type="dxa" w:w="244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Tên bước</w:t>
            </w:r>
          </w:p>
        </w:tc>
        <w:tc>
          <w:tcPr>
            <w:tcW w:type="dxa" w:w="763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Đặc tả</w:t>
            </w:r>
          </w:p>
        </w:tc>
      </w:tr>
      <w:tr>
        <w:tc>
          <w:tcPr>
            <w:tcW w:type="dxa" w:w="7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1</w:t>
            </w:r>
          </w:p>
        </w:tc>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Receive Command</w:t>
            </w:r>
          </w:p>
        </w:tc>
        <w:tc>
          <w:tcPr>
            <w:tcW w:type="dxa" w:w="76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Nhận request từ UI/API/webhook, gắn request_id.</w:t>
            </w:r>
          </w:p>
        </w:tc>
      </w:tr>
      <w:tr>
        <w:tc>
          <w:tcPr>
            <w:tcW w:type="dxa" w:w="7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2</w:t>
            </w:r>
          </w:p>
        </w:tc>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Initialize Context</w:t>
            </w:r>
          </w:p>
        </w:tc>
        <w:tc>
          <w:tcPr>
            <w:tcW w:type="dxa" w:w="76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Chuẩn hóa request, tạo correlation_id, causation_id, command_id.</w:t>
            </w:r>
          </w:p>
        </w:tc>
      </w:tr>
      <w:tr>
        <w:tc>
          <w:tcPr>
            <w:tcW w:type="dxa" w:w="7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3</w:t>
            </w:r>
          </w:p>
        </w:tc>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Authorization</w:t>
            </w:r>
          </w:p>
        </w:tc>
        <w:tc>
          <w:tcPr>
            <w:tcW w:type="dxa" w:w="76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Kiểm tra actor có quyền thực hiện action với product/claim/scope.</w:t>
            </w:r>
          </w:p>
        </w:tc>
      </w:tr>
      <w:tr>
        <w:tc>
          <w:tcPr>
            <w:tcW w:type="dxa" w:w="7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4</w:t>
            </w:r>
          </w:p>
        </w:tc>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Idempotency Check</w:t>
            </w:r>
          </w:p>
        </w:tc>
        <w:tc>
          <w:tcPr>
            <w:tcW w:type="dxa" w:w="76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Chặn request trùng bằng request_id/idempotency_key/payload_hash.</w:t>
            </w:r>
          </w:p>
        </w:tc>
      </w:tr>
      <w:tr>
        <w:tc>
          <w:tcPr>
            <w:tcW w:type="dxa" w:w="7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5</w:t>
            </w:r>
          </w:p>
        </w:tc>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Load Context</w:t>
            </w:r>
          </w:p>
        </w:tc>
        <w:tc>
          <w:tcPr>
            <w:tcW w:type="dxa" w:w="76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Load Policy, Coverage, Benefit, Claim, Document, Party, Snapshot.</w:t>
            </w:r>
          </w:p>
        </w:tc>
      </w:tr>
      <w:tr>
        <w:tc>
          <w:tcPr>
            <w:tcW w:type="dxa" w:w="7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6</w:t>
            </w:r>
          </w:p>
        </w:tc>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Pre-Rule</w:t>
            </w:r>
          </w:p>
        </w:tc>
        <w:tc>
          <w:tcPr>
            <w:tcW w:type="dxa" w:w="76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Chạy rule trước xử lý: eligibility, completeness, validation, state guard.</w:t>
            </w:r>
          </w:p>
        </w:tc>
      </w:tr>
      <w:tr>
        <w:tc>
          <w:tcPr>
            <w:tcW w:type="dxa" w:w="7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7</w:t>
            </w:r>
          </w:p>
        </w:tc>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State Machine</w:t>
            </w:r>
          </w:p>
        </w:tc>
        <w:tc>
          <w:tcPr>
            <w:tcW w:type="dxa" w:w="76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Tìm transition hợp lệ theo Current State + Action/Event + Condition.</w:t>
            </w:r>
          </w:p>
        </w:tc>
      </w:tr>
      <w:tr>
        <w:tc>
          <w:tcPr>
            <w:tcW w:type="dxa" w:w="7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8</w:t>
            </w:r>
          </w:p>
        </w:tc>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Business Service</w:t>
            </w:r>
          </w:p>
        </w:tc>
        <w:tc>
          <w:tcPr>
            <w:tcW w:type="dxa" w:w="76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Tạo/cập nhật FNOL/Claim/Reserve/Decision/Payment trong transaction.</w:t>
            </w:r>
          </w:p>
        </w:tc>
      </w:tr>
      <w:tr>
        <w:tc>
          <w:tcPr>
            <w:tcW w:type="dxa" w:w="7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9</w:t>
            </w:r>
          </w:p>
        </w:tc>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Commit &amp; Audit</w:t>
            </w:r>
          </w:p>
        </w:tc>
        <w:tc>
          <w:tcPr>
            <w:tcW w:type="dxa" w:w="76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Ghi dữ liệu, state history, rule execution log, audit trail.</w:t>
            </w:r>
          </w:p>
        </w:tc>
      </w:tr>
      <w:tr>
        <w:tc>
          <w:tcPr>
            <w:tcW w:type="dxa" w:w="7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10</w:t>
            </w:r>
          </w:p>
        </w:tc>
        <w:tc>
          <w:tcPr>
            <w:tcW w:type="dxa" w:w="24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CDC/Notification/SLA</w:t>
            </w:r>
          </w:p>
        </w:tc>
        <w:tc>
          <w:tcPr>
            <w:tcW w:type="dxa" w:w="76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Direct CDC đọc bảng nghiệp vụ; tạo notification/SLA/tác vụ tiếp theo.</w:t>
            </w:r>
          </w:p>
        </w:tc>
      </w:tr>
    </w:tbl>
    <w:p/>
    <w:p>
      <w:pPr>
        <w:pStyle w:val="Heading1"/>
      </w:pPr>
      <w:r>
        <w:t>6. Rule data model và quy ước biểu thức</w:t>
      </w:r>
    </w:p>
    <w:p>
      <w:r>
        <w:t>Một rule nên được lưu/config với các trường tối thiểu sau.</w:t>
      </w:r>
    </w:p>
    <w:tbl>
      <w:tblPr>
        <w:tblStyle w:val="TableGrid"/>
        <w:tblW w:type="auto" w:w="0"/>
        <w:jc w:val="center"/>
        <w:tblLook w:firstColumn="1" w:firstRow="1" w:lastColumn="0" w:lastRow="0" w:noHBand="0" w:noVBand="1" w:val="04A0"/>
      </w:tblPr>
      <w:tblGrid>
        <w:gridCol w:w="5184"/>
        <w:gridCol w:w="5184"/>
      </w:tblGrid>
      <w:tr>
        <w:tc>
          <w:tcPr>
            <w:tcW w:type="dxa" w:w="3024"/>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Trường cấu hình rule</w:t>
            </w:r>
          </w:p>
        </w:tc>
        <w:tc>
          <w:tcPr>
            <w:tcW w:type="dxa" w:w="7776"/>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Ý nghĩa</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rule_id / rule_code</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Định danh duy nhất của rule. Ví dụ: R000001.</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rule_name</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Tên ngắn của rule.</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module_code</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FNOL, VALIDATION, COVERAGE_CHECK, ASSESSMENT, RESERVE, DECISION, PAYMENT...</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rule_type</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Eligibility, Validation, Calculation, Routing, State Guard, Compliance...</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natural_language_rule</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Mô tả rule bằng ngôn ngữ nghiệp vụ.</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rule_expression</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Biểu thức có thể thực thi hoặc map sang Rule Engine.</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input_objects</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Danh sách object/field dùng trong rule.</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decision</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ALLOW, REJECT, MANUAL_REVIEW, REQUIRE_INFO, CALCULATE, ROUTE.</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severity</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BLOCKER, HIGH, MEDIUM, LOW.</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priority</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Số ưu tiên khi rule xung đột.</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effective_from/effective_to</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Thời gian hiệu lực.</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version_no/status</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Version và trạng thái Draft/Active/Deprecated.</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owner/approved_by</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Người sở hữu và người phê duyệt rule.</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failure_message</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Thông báo nghiệp vụ khi rule fail.</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next_state / action</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State/action liên quan nếu rule là guard.</w:t>
            </w:r>
          </w:p>
        </w:tc>
      </w:tr>
    </w:tbl>
    <w:p/>
    <w:tbl>
      <w:tblPr>
        <w:tblStyle w:val="TableGrid"/>
        <w:tblW w:type="auto" w:w="0"/>
        <w:jc w:val="center"/>
        <w:tblLook w:firstColumn="1" w:firstRow="1" w:lastColumn="0" w:lastRow="0" w:noHBand="0" w:noVBand="1" w:val="04A0"/>
      </w:tblPr>
      <w:tblGrid>
        <w:gridCol w:w="5184"/>
        <w:gridCol w:w="5184"/>
      </w:tblGrid>
      <w:tr>
        <w:tc>
          <w:tcPr>
            <w:tcW w:type="dxa" w:w="316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Pattern biểu thức</w:t>
            </w:r>
          </w:p>
        </w:tc>
        <w:tc>
          <w:tcPr>
            <w:tcW w:type="dxa" w:w="763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Ví dụ</w:t>
            </w:r>
          </w:p>
        </w:tc>
      </w:tr>
      <w:tr>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So sánh trạng thái</w:t>
            </w:r>
          </w:p>
        </w:tc>
        <w:tc>
          <w:tcPr>
            <w:tcW w:type="dxa" w:w="76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Policy.policy_status == "ACTIVE"</w:t>
            </w:r>
          </w:p>
        </w:tc>
      </w:tr>
      <w:tr>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Khoảng thời gian</w:t>
            </w:r>
          </w:p>
        </w:tc>
        <w:tc>
          <w:tcPr>
            <w:tcW w:type="dxa" w:w="76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Claim.loss_date &gt;= Policy.effective_date AND Claim.loss_date &lt;= Policy.expired_date</w:t>
            </w:r>
          </w:p>
        </w:tc>
      </w:tr>
      <w:tr>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Điều kiện IF/THEN</w:t>
            </w:r>
          </w:p>
        </w:tc>
        <w:tc>
          <w:tcPr>
            <w:tcW w:type="dxa" w:w="76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IF ClaimantId != InsuredId THEN Relationship is Required</w:t>
            </w:r>
          </w:p>
        </w:tc>
      </w:tr>
      <w:tr>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Đếm claim trùng</w:t>
            </w:r>
          </w:p>
        </w:tc>
        <w:tc>
          <w:tcPr>
            <w:tcW w:type="dxa" w:w="76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Count(Claim WHERE insured_id = CurrentClaim.insured_id AND policy_id = CurrentClaim.policy_id AND loss_date = CurrentClaim.loss_date) &gt;= 1 =&gt; MANUAL_REVIEW</w:t>
            </w:r>
          </w:p>
        </w:tc>
      </w:tr>
      <w:tr>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Tính toán</w:t>
            </w:r>
          </w:p>
        </w:tc>
        <w:tc>
          <w:tcPr>
            <w:tcW w:type="dxa" w:w="76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AssessmentCase.estimated_total_amount = Min(daily_allowance_amount + surgery_allowance, BenefitResult.remaining_limit)</w:t>
            </w:r>
          </w:p>
        </w:tc>
      </w:tr>
      <w:tr>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List/Blacklist</w:t>
            </w:r>
          </w:p>
        </w:tc>
        <w:tc>
          <w:tcPr>
            <w:tcW w:type="dxa" w:w="76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6"/>
              </w:rPr>
              <w:t>AssessmentCase.hospital_code NOT_IN MasterData.blacklisted_hospitals</w:t>
            </w:r>
          </w:p>
        </w:tc>
      </w:tr>
    </w:tbl>
    <w:p/>
    <w:p>
      <w:pPr>
        <w:sectPr>
          <w:headerReference w:type="default" r:id="rId11"/>
          <w:footerReference w:type="default" r:id="rId12"/>
          <w:pgSz w:w="12240" w:h="15840"/>
          <w:pgMar w:top="936" w:right="936" w:bottom="936" w:left="936" w:header="720" w:footer="720" w:gutter="0"/>
          <w:cols w:space="720"/>
          <w:docGrid w:linePitch="360"/>
        </w:sectPr>
      </w:pPr>
    </w:p>
    <w:p>
      <w:pPr>
        <w:pStyle w:val="Heading1"/>
      </w:pPr>
      <w:r>
        <w:t>7. Rule Catalog nguồn từ BusinessRule_StateMachine.xlsx</w:t>
      </w:r>
    </w:p>
    <w:p>
      <w:r>
        <w:t>Phần này giữ nguyên 52 rule nguồn trong sheet BusinessRule. Các rule này là baseline để cấu hình Rule Engine và tạo test case.</w:t>
      </w:r>
    </w:p>
    <w:p>
      <w:pPr>
        <w:pStyle w:val="Heading2"/>
      </w:pPr>
      <w:r>
        <w:t>7.1 FNOL</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224"/>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Rule code</w:t>
            </w:r>
          </w:p>
        </w:tc>
        <w:tc>
          <w:tcPr>
            <w:tcW w:type="dxa" w:w="223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Nghiệp vụ chi tiết</w:t>
            </w:r>
          </w:p>
        </w:tc>
        <w:tc>
          <w:tcPr>
            <w:tcW w:type="dxa" w:w="604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Business Rule</w:t>
            </w:r>
          </w:p>
        </w:tc>
        <w:tc>
          <w:tcPr>
            <w:tcW w:type="dxa" w:w="604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Rule Expression</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R000001</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Trạng thái hợp đồng</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Chỉ chấp nhận tạo yêu cầu bồi thường nếu hợp đồng gốc đang ở trạng thái Hoạt động.</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Policy.policy_status == "ACTIVE"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R000002</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Kiểm tra ngày tổn thất</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Ngày xảy ra tổn thất phải nằm trong thời gian hiệu lực của hợp đồng bảo hiểm</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Claim.loss_date &gt;= Policy.effective_date AND Claim.loss_date &lt;= Policy.expired_date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R000003</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Kiểm tra ngày tổn thất</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Ngày xảy ra tổn thất không được sau ngày nộp yêu cầu bồi thường.</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Claim.loss_date &lt;= Claim.submission_date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R000004</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Thời gian nằm viện</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Ngày ra viện không được phép nhỏ hơn ngày nhập viện.</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discharge_date &gt;= admission_date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R000005</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Xác minh tuổi Người yêu cầu</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Người nộp hồ sơ yêu cầu bồi thường (role_code = "REPORTER") phải từ 18 tuổi trở lên tại ngày nộp đơn </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ClaimParty.WHERE(role_code == "REPORTER").age &gt;= 18</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R000006</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Quan hệ với người được bảo hiểm</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Nếu Người yêu cầu khác Người được bảo hiểm thì phải khai báo mối quan hệ.</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ClaimantId != InsuredId</w:t>
              <w:br/>
              <w:t>THEN Relationship is Required</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R000007</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Khai báo trùng lặp (Duplicate)</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Không tồn tại claim khác của cùng NĐBH, cùng hợp đồng, cùng sự kiện tổn thất</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Count(Claim WHERE insured_id = CurrentClaim.insured_id AND policy_id = CurrentClaim.policy_id AND loss_date = CurrentClaim.loss_date AND claim_id != CurrentClaim.claim_id AND status NOT_IN ("CANCELLED","REJECTED_DUPLICATE")) &gt;= 1 =&gt; MANUAL_REVIEW</w:t>
            </w:r>
          </w:p>
        </w:tc>
      </w:tr>
    </w:tbl>
    <w:p/>
    <w:p>
      <w:pPr>
        <w:pStyle w:val="Heading2"/>
      </w:pPr>
      <w:r>
        <w:t>7.2 Validation</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224"/>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Rule code</w:t>
            </w:r>
          </w:p>
        </w:tc>
        <w:tc>
          <w:tcPr>
            <w:tcW w:type="dxa" w:w="223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Nghiệp vụ chi tiết</w:t>
            </w:r>
          </w:p>
        </w:tc>
        <w:tc>
          <w:tcPr>
            <w:tcW w:type="dxa" w:w="604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Business Rule</w:t>
            </w:r>
          </w:p>
        </w:tc>
        <w:tc>
          <w:tcPr>
            <w:tcW w:type="dxa" w:w="604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Rule Expression</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R000008</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Tính đầy đủ của hồ sơ</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Hồ sơ bắt buộc phải có Giấy ra viện đính kèm.</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ClaimDocument.has_document_type("GIAY_RA_VIEN") == true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R000009</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Tính đầy đủ của hồ sơ</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Hồ sơ bắt buộc phải có Hóa đơn tài chính hoặc Biên lai thu tiền viện phí.</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ClaimDocument.has_document_type("HOA_DON_TAI_CHINH") == true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R000010</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Tính đầy đủ của hồ sơ</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Trường hợp nằm viện có phẫu thuật, bắt buộc phải đính kèm Giấy chứng nhận phẫu thuật hoặc Bảng kê chi tiết phẫu thuật.</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Claim.has_surgery_declaration == true THEN ClaimDocument.has_document_type("GIAY_CHUNG_NHAN_PHAU_THUAT") == true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R000011</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Tính đầy đủ của hồ sơ</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Nếu Người khai báo hồ sơ là Người được ủy quyền, bắt buộc phải tải lên Giấy ủy quyền hợp pháp.</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ClaimParty.role_code == "REPORTER" AND ClaimParty.relationship_code == "AUTHORIZED_REPRESENTATIVE" THEN ClaimDocument.has_document_type("GIAY_UY_QUYEN") == true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R000012</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Tính đầy đủ của hồ sơ</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Nếu NĐBH là trẻ em dưới 18 tuổi, người nộp hồ sơ bắt buộc phải là Bố/Mẹ hoặc Người giám hộ và có Giấy khai sinh đính kèm.</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Party.age &lt; 18 THEN ClaimDocument.has_document_type("GIAY_KHAI_SINH") == true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R000013</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Kiểm tra trạng thái đóng phí</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Hợp đồng bảo hiểm phải ở trạng thái đã hoàn thành nghĩa vụ đóng phí đầy đủ và đúng hạn tính đến ngày xảy ra tổn thất.</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Policy.payment_status == "PAID" AND Policy.payment_due_date &gt;= Claim.loss_date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R000014</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Đối chiếu OCR với FNOL</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Kiểm tra trùng khớp Họ tên NĐBH giữa kết quả bóc tách OCR trên Giấy ra viện và thông tin khai báo lúc FNOL.</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OcrExtractionResult.hospital_document.patient_name == FNOLSubmission.insured_name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R000015</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Đối chiếu OCR với FNOL</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Kiểm tra trùng khớp ngày sinh của bệnh nhân trên Giấy ra viện bóc tách bởi OCR với thông tin FNOL.</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OcrExtractionResult.hospital_document.dob == FNOLSubmission.insured_dob</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R000016</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Đối chiếu OCR với FNOL</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Đối chiếu ngày vào viện bóc tách OCR từ Giấy ra viện với Ngày tổn thất khai báo ban đầu.</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OcrExtractionResult.hospital_document.admission_date == Claim.loss_date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R000017</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Đối chiếu OCR với FNOL</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Đối chiếu ngày ra viện bóc tách OCR với Ngày kết thúc tổn thất khai báo ban đầu.</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OcrExtractionResult.hospital_document.discharge_date == Claim.loss_end_date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R000018</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Đối chiếu OCR với FNOL</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Số tiền tổng cộng trên Hóa đơn tài chính (OCR bóc tách) phải trùng khớp hoặc sai số dưới 1% so với số tiền viện phí khách hàng tự nhập.</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Abs(OcrExtractionResult.invoice.total_amount - Claim.declared_hospital_fee) / OcrExtractionResult.invoice.total_amount &lt;= 0.01</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R000019</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Xác minh người yêu cầu</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Số CCCD/Hộ chiếu của người yêu cầu phải tồn tại và đang ở trạng thái hiệu lực trong danh sách NĐBH của Hợp đồng.</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ValidationCase.insured_id_number == PolicySnapshot.insured_id_number AND PolicySnapshot.is_active_member == true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R000020</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Xác minh người yêu cầu</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Quyền lợi "Trợ cấp nằm viện" phải nằm trong danh mục các quyền lợi được chọn mua (phân hệ Benefit) của NĐBH này.</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PolicySnapshot.has_benefit_code("HOSPITAL_ALLOWANCE") == true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R000021</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Xác minh người yêu cầu</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Tên chủ tài khoản nhận tiền bồi thường bảo hiểm (PaymentInstruction) phải trùng khớp với Tên Người nhận quyền lợi bảo hiểm quy định trên hợp đồng hoặc Người được ủy quyền hợp pháp.</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PaymentInstruction.account_name == PolicySnapshot.beneficiary_name OR ClaimDocument.has_document_type("GIAY_UY_QUYEN") == true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R000022</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Kiểm tra ảnh chỉnh sửa</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Tất cả các tệp hình ảnh chứng từ y tế tải lên hệ thống phải được gọi qua API check chỉnh sửa sửa đổi ảnh và trả về kết quả đạt.</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OcrExtractionResult.image_edited_check == "PASS"</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R000023</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Kiểm tra ảnh chỉnh sửa</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Ngưỡng điểm tin cậy sửa đổi (Edit Confidence) trả về từ API Anti-Fraud phải dưới 30%.</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OcrExtractionResult.edit_confidence_score &lt; 0.30</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R000024</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Kiểm tra ảnh chỉnh sửa</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 tự động gắn cờ Warning nếu API phát hiện ảnh bị cắt ghép thông tin ngày tháng hoặc số tiền.</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OcrExtractionResult.metadata_altered == true THEN ValidationCase.status = "WARNING_SUSPECTED_METADATA"</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R000025</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Kiểm tra ảnh AI Generated</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Tất cả các file hóa đơn/chứng từ dạng ảnh phải được xác thực qua API phòng ngừa ảnh giả lập bằng trí tuệ nhân tạo.</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OcrExtractionResult.ai_generated_check == "PASS"</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R000026</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Kiểm tra ảnh AI Generated</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Xác suất hình ảnh được tạo ra hoặc can thiệp bởi các mô hình sinh ảnh AI (GenAI Probability) phải dưới 25%.</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OcrExtractionResult.ai_gen_probability &lt; 0.25</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R000027</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Kiểm tra ảnh AI Generated</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Nếu phát hiện ảnh thuộc nhóm Deepfake/AI tạo lập, hệ thống Hard-stop từ chối tự động và chuyển thẳng sang trạng thái Nghi vấn gian lận.</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OcrExtractionResult.ai_generated_check == "FAIL" THEN Claim.business_status = "REJECTED_FRAUD_DETECTED"</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R000028</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Thời hạn nộp hồ sơ bồi thường</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 tự động gắn cờ Nghi vấn trục lợi (Early Claim Warning) nếu ngày xảy ra sự kiện nằm viện phát sinh trong vòng 15 ngày đầu tiên kể từ ngày hợp đồng có hiệu lực.</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Policy.is_renewed == false AND System.date_diff(Policy.start_date, Claim.loss_date) &lt;= 15 THEN ValidationCase.is_fraud_suspected = true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R000029</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Thời hạn nộp hồ sơ bồi thường</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Trong trường hợp bất khả kháng, thời gian nộp hồ sơ tối đa được gia hạn nhưng không vượt quá 1 năm (365 ngày) và phải có giải trình chứng minh lý do.</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Claim.is_force_majeure == true THEN System.date_diff(Claim.loss_end_date, Claim.submission_date) &lt;= 365</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R000030</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Thời hạn nộp hồ sơ bồi thường</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Khoảng thời gian từ ngày xảy ra sự kiện tổn thất (ngày nhập viện) đến ngày nộp hồ sơ yêu cầu giải quyết bồi thường không được vượt quá thời gian tối đa quy định của gói sản phẩm </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System.time_diff_hours(Claim.loss_date, Claim.created_at) &lt;= BenefitDetail.max_declaration_hours</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R000031</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Xác minh địa giới hành chính</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Địa danh Bệnh viện/Cơ sở y tế điều trị trên Giấy ra viện (OCR bóc tách) phải có thông tin Quốc gia, Tỉnh/Thành phố trùng khớp với phạm vi địa lý được bảo hiểm quy định trong Hợp đồng.</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OcrExtractionResult.hospital_document.country == PolicySnapshot.geographical_scope AND OcrExtractionResult.hospital_document.province IS_NOT_NULL</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R000032</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Kiểm tra Danh sách đen (Blacklist)</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 tự động Hard-stop từ chối hồ sơ nếu CMND/CCCD hoặc Họ tên của Người được bảo hiểm/Người yêu cầu nằm trong danh sách đen cảnh báo gian lận (Blacklist) của Hiệp hội Bảo hiểm hoặc của nội bộ công ty.</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Party.id_number IN (MasterData.blacklist_identities) OR Party.full_name IN (MasterData.blacklist_names)</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R000033</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Lý do Từ chối</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Khi người dùng nhấn nút "Từ chối" (Button.code == "REJECT") tại màn hình Validation, hệ thống bắt buộc trường Lý do từ chối không được để trống và phải chọn một mã lý do chuẩn.</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ValidationCase.action == "REJECT" THEN ValidationCase.reject_reason_code IS_NOT_NULL AND ValidationCase.reject_notes.length() &gt;= 10</w:t>
            </w:r>
          </w:p>
        </w:tc>
      </w:tr>
    </w:tbl>
    <w:p/>
    <w:p>
      <w:pPr>
        <w:pStyle w:val="Heading2"/>
      </w:pPr>
      <w:r>
        <w:t>7.3 Coverage Check</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224"/>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Rule code</w:t>
            </w:r>
          </w:p>
        </w:tc>
        <w:tc>
          <w:tcPr>
            <w:tcW w:type="dxa" w:w="223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Nghiệp vụ chi tiết</w:t>
            </w:r>
          </w:p>
        </w:tc>
        <w:tc>
          <w:tcPr>
            <w:tcW w:type="dxa" w:w="604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Business Rule</w:t>
            </w:r>
          </w:p>
        </w:tc>
        <w:tc>
          <w:tcPr>
            <w:tcW w:type="dxa" w:w="604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Rule Expression</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R000034</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Thời gian chờ bệnh thông thường</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Đối với hợp đồng cấp mới (không tái tục), quyền lợi trợ cấp nằm viện do bệnh thông thường chỉ có hiệu lực sau 30 ngày kể từ ngày bắt đầu bảo hiểm.</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ClaimCategory.code == "SICKNESS" AND Policy.is_renewed == false THEN System.date_diff(Policy.start_date, Claim.loss_date) &gt; 30</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R000035</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Hiệu lực do Tai nạn</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Không áp dụng thời gian chờ đối với sự kiện nằm viện phát sinh do nguyên nhân Tai nạn (Có hiệu lực ngay tại thời điểm cấp đơn).</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ClaimCategory.code == "ACCIDENT" THEN System.date_diff(Policy.start_date, Claim.loss_date) &gt;= 0</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R000036</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Thời gian chờ bệnh có sẵn</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Áp dụng thời gian chờ 90 ngày đối với các bệnh đã có sẵn từ trước khi tham gia bảo hiểm (chỉ áp dụng đơn cấp mới).</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Claim.disease_type == "PRE_EXISTING" AND Policy.is_renewed == false THEN System.date_diff(Policy.start_date, Claim.loss_date) &gt;= 90</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R000037</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Thời gian chờ bệnh đặc biệt</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Áp dụng thời gian chờ 365 ngày (1 năm) đối với danh mục bệnh đặc biệt theo quy định sản phẩm (chỉ áp dụng đơn cấp mới).</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Claim.disease_type == "SPECIAL" AND Policy.is_renewed == false THEN System.date_diff(Policy.start_date, Claim.loss_date) &gt;= 365</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R000038</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Loại trừ nguyên nhân thẩm mỹ</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Từ chối bồi thường nếu lý do nằm viện để thực hiện phẫu thuật thẩm mỹ, chỉnh hình, phục hồi chức năng không do tai nạn.</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ClaimCategory.sub_code != "COSMETIC_SURGERY"</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R000039</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Loại trừ an dưỡng, kiểm tra</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Loại trừ chi phí điều trị đối với việc nằm viện chỉ để kiểm tra sức khỏe định kỳ, tầm soát bệnh hoặc nghỉ dưỡng.</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ClaimCategory.sub_code != "CHECKUP_CONVALESCENCE"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R000040</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Loại trừ tâm thần</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Từ chối chi trả trợ cấp đối với việc điều trị các bệnh rối loạn tâm thần, tâm thần phân liệt hoặc hành vi.</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AssessmentCase.icd_code NOT_IN (MasterData.mental_disorder_icd_list)</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R000041</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Loại trừ vi phạm pháp luật</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Loại trừ sự kiện tổn thất phát sinh do hành vi cố ý vi phạm pháp luật, sử dụng chất kích thích hoặc chất gây nghiện trái phép của NĐBH.</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ClaimCategory.sub_code != "LAW_VIOLATION_SUBSTANCE"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R000042</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Tái tục liên tục (No Waiting Period)</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Nếu hợp đồng là tái tục liên tục từ năm trước, hệ thống tự động bỏ qua toàn bộ quy trình kiểm tra thời gian chờ bệnh.</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Policy.is_renewed == true THEN CoverageResult.skip_waiting_period = true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R000043</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Giới hạn số ngày nằm viện/năm</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Tổng số ngày nằm viện được trợ cấp (đã chi trả trước đó + đợt này) không được vượt quá 60 ngày trong suốt một năm hợp đồng.</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(CoverageResult.accumulated_paid_days + Claim.requested_days) &lt;= 60</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R000044</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Lý do Từ chối</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Khi người dùng nhấn nút "Từ chối" tại màn hình Kiểm tra quyền lợi, hệ thống bắt buộc phải ghi nhận  lý do từ chối</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CoverageResult.action == "REJECT" THEN CoverageResult.exclusion_reason_code IS_NOT_NULL AND CoverageResult.decision_notes IS_NOT_NULL</w:t>
            </w:r>
          </w:p>
        </w:tc>
      </w:tr>
    </w:tbl>
    <w:p/>
    <w:p>
      <w:pPr>
        <w:pStyle w:val="Heading2"/>
      </w:pPr>
      <w:r>
        <w:t>7.4 Assessment</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224"/>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Rule code</w:t>
            </w:r>
          </w:p>
        </w:tc>
        <w:tc>
          <w:tcPr>
            <w:tcW w:type="dxa" w:w="223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Nghiệp vụ chi tiết</w:t>
            </w:r>
          </w:p>
        </w:tc>
        <w:tc>
          <w:tcPr>
            <w:tcW w:type="dxa" w:w="604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Business Rule</w:t>
            </w:r>
          </w:p>
        </w:tc>
        <w:tc>
          <w:tcPr>
            <w:tcW w:type="dxa" w:w="604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Rule Expression</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R000045</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Xác minh Cơ sở y tế</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Bệnh viện điều trị phải là cơ sở y tế thành lập hợp pháp, có giấy phép và không nằm trong danh mục bệnh viện bị loại trừ của PVI.</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AssessmentCase.hospital_type == "VALID_HOSPITAL" AND AssessmentCase.hospital_code NOT_IN (MasterData.blacklisted_hospitals)</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R000046</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Loại trừ phòng khám ngoại trú</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Quyền lợi trợ cấp nằm viện không áp dụng đối với hình thức điều trị ngoại trú hoặc tại các phòng khám điều trị trong ngày không lưu viện.</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AssessmentCase.treatment_type == "INPATIENT"</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R000047</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Định nghĩa ngày nằm viện (24h)</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Số ngày nằm viện tính trợ cấp được tính bằng cách lấy ngày ra viện trừ ngày vào viện. Một ngày được tính phải đủ 24 giờ điều trị lưu viện.</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AssessmentCase.calculated_days = System.date_diff(AssessmentCase.admission_date, AssessmentCase.discharge_date)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R000048</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Giới hạn ngày nằm viện thông thường</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Số ngày nằm viện tối đa được chi trả cho một đợt điều trị bệnh thông thường (không phẫu thuật) là 6 ngày.</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AssessmentCase.has_surgery == false THEN AssessmentCase.valid_days = Min(AssessmentCase.calculated_days, 6)</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R000049</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Giới hạn ngày nằm viện phẫu thuật</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Số ngày nằm viện tối đa được chi trả cho một đợt điều trị bệnh có kèm phẫu thuật là 8 ngày.</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AssessmentCase.has_surgery == true THEN AssessmentCase.valid_days = Min(AssessmentCase.calculated_days, 8)</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R000050</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Tính toán số tiền trợ cấp ngày</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Số tiền bồi thường trợ cấp ngày = Số ngày hợp lệ nhân với số tiền trợ cấp quy định theo Chương trình bảo hiểm (Ví dụ: Gói Vàng = 400.000 VNĐ/ngày).</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AssessmentCase.daily_allowance_amount = AssessmentCase.valid_days * BenefitAttributeValue.daily_allowance_rate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R000051</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Trợ cấp chi phí phẫu thuật</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Nếu có phẫu thuật thuộc phạm vi, hệ thống cộng thêm khoản trợ cấp phẫu thuật cố định theo gói (Ví dụ: Gói Vàng = tối đa 1.500.000 VNĐ/vụ).</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AssessmentCase.has_surgery == true THEN AssessmentCase.surgery_allowance = BenefitAttributeValue.surgery_fixed_limit ELSE 0</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R000052</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Tổng tiền bồi thường dự toán</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Tổng số tiền bồi thường dự toán bằng tiền trợ cấp ngày cộng trợ cấp phẫu thuật (nếu có) và không vượt quá hạn mức còn lại của nhóm quyền lợi.</w:t>
            </w:r>
          </w:p>
        </w:tc>
        <w:tc>
          <w:tcPr>
            <w:tcW w:type="dxa" w:w="604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AssessmentCase.estimated_total_amount = Min(AssessmentCase.daily_allowance_amount + AssessmentCase.surgery_allowance, BenefitResult.remaining_limit)</w:t>
            </w:r>
          </w:p>
        </w:tc>
      </w:tr>
    </w:tbl>
    <w:p/>
    <w:p>
      <w:pPr>
        <w:pStyle w:val="Heading1"/>
      </w:pPr>
      <w:r>
        <w:t>8. State Machine và guard rule mapping</w:t>
      </w:r>
    </w:p>
    <w:p>
      <w:r>
        <w:t>Phần này ghi lại 36 transition nguồn trong sheet StateMachine, dùng để xác định guard rule và next state theo Current State + Action/Event.</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144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Step</w:t>
            </w:r>
          </w:p>
        </w:tc>
        <w:tc>
          <w:tcPr>
            <w:tcW w:type="dxa" w:w="172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Actor</w:t>
            </w:r>
          </w:p>
        </w:tc>
        <w:tc>
          <w:tcPr>
            <w:tcW w:type="dxa" w:w="316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Action</w:t>
            </w:r>
          </w:p>
        </w:tc>
        <w:tc>
          <w:tcPr>
            <w:tcW w:type="dxa" w:w="259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Event</w:t>
            </w:r>
          </w:p>
        </w:tc>
        <w:tc>
          <w:tcPr>
            <w:tcW w:type="dxa" w:w="144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Rule</w:t>
            </w:r>
          </w:p>
        </w:tc>
        <w:tc>
          <w:tcPr>
            <w:tcW w:type="dxa" w:w="216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From State</w:t>
            </w:r>
          </w:p>
        </w:tc>
        <w:tc>
          <w:tcPr>
            <w:tcW w:type="dxa" w:w="216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To State</w:t>
            </w:r>
          </w:p>
        </w:tc>
        <w:tc>
          <w:tcPr>
            <w:tcW w:type="dxa" w:w="172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UI State</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1. FNOL</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Khách hàng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Bấm "Tạo yêu cầu"</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fnol.created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R000001</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NONE</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FNOL_DRAFT</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Nháp</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1. FNOL</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Khách hàng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Bấm "Gửi yêu cầu"</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fnol.submitted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R000007</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FNOL_DRAFT</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FNOL_SUBMITTED </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Chờ xác nhận</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1. FNOL</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Khách hàng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Bấm "Hủy khai báo"</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fnol.cancelled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FNOL_SUBMITTED </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FNOL_CANCELLED </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Hủy</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2. INTAKE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Phân luồng auto </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claim.create.requested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FNOL_SUBMITTED</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FNOL_APPROVED</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2. INTAKE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Phân luồng manual </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fnol.manual.review.requested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FNOL_SUBMITTED</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FNOL_WAITING_APPROVAL</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Chờ xác nhận</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2. INTAKE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Nhân viên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Duyệt FNOL </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fnol.approved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FNOL_WAITING_APPROVAL</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FNOL_APPROVED</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Chờ xác nhận</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2. INTAKE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Create Claim </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claim.created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FNOL_APPROVED</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CLAIM_CREATED</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2. INTAKE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Nhân viên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Yêu cầu bổ sung</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intake.info.requested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INTAKE_CLAIM_CREATED</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INTAKE_PENDING_INFO </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Chờ bổ sung</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2. INTAKE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Khách hàng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Upload bổ sung/ Bổ sung hồ sơ</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intake.info.received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R000005</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INTAKE_PENDING_INFO</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INTAKE_CLAIM_CREATED</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2. INTAKE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 / Nhân viên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Phân công xử lý</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intake.assigned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INTAKE_CLAIM_CREATED</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INTAKE_ASSIGNED</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2. INTAKE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Đưa vào hàng đợi</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claim.queued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INTAKE_ASSIGNED</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READY_FOR_VALIDATION</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3. VALIDATION</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Kiểm tra hồ sơ</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validation.started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R000008 -&gt; R000032</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READY_FOR_VALIDATION</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VALIDATION_RUNNING</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3. VALIDATION</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Hoàn tất kiểm tra</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validation.completed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VALIDATION_RUNNING</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VALIDATION_WAITING_REVIEW</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3. VALIDATION</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Nhân viên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Bấm "Phê duyệt"</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validation.approved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VALIDATION_WAITING_REVIEW</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VALIDATION_COMPLETED</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3. VALIDATION</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Nhân viên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Bấm "Từ chối"</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validation.rejected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R000033</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VALIDATION_WAITING_REVIEW</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VALIDATION_REJECTED</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Đã từ chối</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3. VALIDATION</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Nhân viên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Bấm "Yêu cầu bổ sung"</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validation.info.requested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VALIDATION_WAITING_REVIEW</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VALIDATION_PENDING_INFO </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Chờ bổ sung</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3. VALIDATION</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Khách hàng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Upload bổ sung/ Bổ sung hồ sơ</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validation.info.received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R000005</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VALIDATION_PENDING_INFO</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VALIDATION_WAITING_REVIEW</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4. COVERAGE CHECK</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Kiểm tra phạm vi quyền lợi</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coverage.checked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R000034 -&gt; R000043</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VALIDATION_COMPLETED</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COVERAGE_RUNNING</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4. COVERAGE CHECK</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Hoàn tất kiểm tra</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coverage.completed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COVERAGE_RUNNING</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COVERAGE_WAITING_REVIEW</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4. COVERAGE CHECK</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Nhân viên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Bấm "Phê duyệt"</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coverage.approved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COVERAGE_RUNNING</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COVERAGE_APPROVED</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4. COVERAGE CHECK</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Nhân viên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Bấm "Từ chối" </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coverage.rejected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R000044</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COVERAGE_RUNNING</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OUT_OF_COVERAGE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Đã từ chối</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6. ASSESSMENT</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Đánh giá thiệt hại</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assessment.started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R000045 -&gt; R000052</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COVERAGE_APPROVED</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ASSESSMENT_RUNNING </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6. ASSESSMENT</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Hoàn tất đánh giá</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assessment.completed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ASSESSMENT_RUNNING</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ASSESSMENT_WAITING_REVIEW</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6. ASSESSMENT</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Nhân viên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Trình duyệt </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assessment.submitted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ASSESSMENT_WAITING_REVIEW</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ASSESSMENT_SUBMITTED</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7. RESERVE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Nhân viên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Tạo dự phòng</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reserve.created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ASSESSMENT_COMPLETED</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RESERVE_CREATED </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7. RESERVE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Nhân viên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Trình duyệt dự phòng</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reserve.pending.approval</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RESERVE_CREATED </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RESERVE_PENDING_APPROVAL</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7. RESERVE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Quản lý</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Duyệt dự phòng</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reserve.approved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RESERVE_PENDING_APPROVAL</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RESERVE_APPROVED</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8. DECISION</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Đưa vào hàng đợi duyệt</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decision.requested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RESERVE_APPROVED</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DECISION_PENDING </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8. DECISION</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Quản lý</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Bấm "Phê duyệt"</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decision.approved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DECISION_PENDING</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CLAIM_APPROVED </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Đã duyệt</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8. DECISION</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Quản lý</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Bấm "Từ chối"</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decision.rejected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DECISION_PENDING</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CLAIM_REJECTED</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Đã từ chối</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9. PAYMENT</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Tạo yêu cầu thanh toán</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payment.requested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CLAIM_APPROVED</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PAYMENT_PROCESSING </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Chờ thanh toán</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9. PAYMENT</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Thanh toán thành công</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payment.success</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PAYMENT_PROCESSING</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PAYMENT_COMPLETED </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Đã thanh toán</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9. PAYMENT</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Giải phóng dự phòng</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reserve.released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RESERVE_APPROVED</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RESERVE_RELEASED</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11. CLOSURE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Nhân viên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Bấm "Đóng hồ sơ"</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claim.closed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PAYMENT_COMPLETED</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CLAIM_CLOSED </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Hoàn tất</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11. CLOSURE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Nhân viên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Bấm "Mở lại hồ sơ" (Khiếu nại)</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claim.reopened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CLAIM_CLOSED</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Đang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12. REPORTING &amp; ARCHIVE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Hệ thống</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Lưu trữ hồ sơ</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claim.archived</w:t>
            </w:r>
          </w:p>
        </w:tc>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CLAIM_CLOSED</w:t>
            </w:r>
          </w:p>
        </w:tc>
        <w:tc>
          <w:tcPr>
            <w:tcW w:type="dxa" w:w="216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 xml:space="preserve">CLAIM_ARCHIVED </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Hoàn tất</w:t>
            </w:r>
          </w:p>
        </w:tc>
      </w:tr>
    </w:tbl>
    <w:p/>
    <w:tbl>
      <w:tblPr>
        <w:tblStyle w:val="TableGrid"/>
        <w:tblW w:type="auto" w:w="0"/>
        <w:jc w:val="center"/>
        <w:tblLook w:firstColumn="1" w:firstRow="1" w:lastColumn="0" w:lastRow="0" w:noHBand="0" w:noVBand="1" w:val="04A0"/>
      </w:tblPr>
      <w:tblGrid>
        <w:gridCol w:w="14544"/>
      </w:tblGrid>
      <w:tr>
        <w:tc>
          <w:tcPr>
            <w:tcW w:type="dxa" w:w="14544"/>
            <w:shd w:fill="FFF3CD"/>
            <w:vAlign w:val="top"/>
            <w:tcBorders>
              <w:top w:sz="4" w:val="single" w:color="B7C4B7"/>
              <w:left w:sz="4" w:val="single" w:color="B7C4B7"/>
              <w:bottom w:sz="4" w:val="single" w:color="B7C4B7"/>
              <w:right w:sz="4" w:val="single" w:color="B7C4B7"/>
            </w:tcBorders>
            <w:shd w:fill="FFF3CD"/>
          </w:tcPr>
          <w:p>
            <w:pPr>
              <w:spacing w:after="0" w:before="0"/>
            </w:pPr>
            <w:r>
              <w:rPr>
                <w:rFonts w:ascii="Arial" w:hAnsi="Arial" w:eastAsia="Arial"/>
                <w:b/>
                <w:color w:val="000000"/>
                <w:sz w:val="18"/>
              </w:rPr>
            </w:r>
            <w:r>
              <w:rPr>
                <w:rFonts w:ascii="Arial" w:hAnsi="Arial" w:eastAsia="Arial"/>
                <w:b/>
                <w:color w:val="000000"/>
                <w:sz w:val="18"/>
              </w:rPr>
              <w:t xml:space="preserve">Lưu ý cần chỉnh: </w:t>
            </w:r>
            <w:r>
              <w:rPr>
                <w:rFonts w:ascii="Arial" w:hAnsi="Arial" w:eastAsia="Arial"/>
                <w:b/>
                <w:color w:val="000000"/>
                <w:sz w:val="18"/>
              </w:rPr>
              <w:t>Transition "claim.reopened" hiện có To State = "??????" trong file nguồn. Đề xuất chuẩn hóa thành CLAIM_REOPENED hoặc REOPENED_PENDING_REVIEW tùy mô hình state chính thức.</w:t>
            </w:r>
          </w:p>
        </w:tc>
      </w:tr>
    </w:tbl>
    <w:p/>
    <w:p>
      <w:pPr>
        <w:sectPr>
          <w:pgSz w:w="15840" w:h="12240" w:orient="landscape"/>
          <w:pgMar w:top="720" w:right="648" w:bottom="720" w:left="648" w:header="720" w:footer="720" w:gutter="0"/>
          <w:cols w:space="720"/>
          <w:docGrid w:linePitch="360"/>
        </w:sectPr>
      </w:pPr>
    </w:p>
    <w:p>
      <w:pPr>
        <w:pStyle w:val="Heading1"/>
      </w:pPr>
      <w:r>
        <w:t>9. Rule specification chi tiết theo nhóm nghiệp vụ</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4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5"/>
              </w:rPr>
              <w:t>Rule Spec ID</w:t>
            </w:r>
          </w:p>
        </w:tc>
        <w:tc>
          <w:tcPr>
            <w:tcW w:type="dxa" w:w="1584"/>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5"/>
              </w:rPr>
              <w:t>Module</w:t>
            </w:r>
          </w:p>
        </w:tc>
        <w:tc>
          <w:tcPr>
            <w:tcW w:type="dxa" w:w="2304"/>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5"/>
              </w:rPr>
              <w:t>Tên rule</w:t>
            </w:r>
          </w:p>
        </w:tc>
        <w:tc>
          <w:tcPr>
            <w:tcW w:type="dxa" w:w="1584"/>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5"/>
              </w:rPr>
              <w:t>Rule nguồn</w:t>
            </w:r>
          </w:p>
        </w:tc>
        <w:tc>
          <w:tcPr>
            <w:tcW w:type="dxa" w:w="1584"/>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5"/>
              </w:rPr>
              <w:t>Severity</w:t>
            </w:r>
          </w:p>
        </w:tc>
        <w:tc>
          <w:tcPr>
            <w:tcW w:type="dxa" w:w="360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5"/>
              </w:rPr>
              <w:t>Mô tả chi tiết</w:t>
            </w:r>
          </w:p>
        </w:tc>
        <w:tc>
          <w:tcPr>
            <w:tcW w:type="dxa" w:w="288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5"/>
              </w:rPr>
              <w:t>Kết quả xử lý</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BR-FNOL-001</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FNOL</w:t>
            </w:r>
          </w:p>
        </w:tc>
        <w:tc>
          <w:tcPr>
            <w:tcW w:type="dxa" w:w="230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Kiểm tra hợp đồng active</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R000001</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BLOCKER</w:t>
            </w:r>
          </w:p>
        </w:tc>
        <w:tc>
          <w:tcPr>
            <w:tcW w:type="dxa" w:w="360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Nếu hợp đồng không ACTIVE, hệ thống không cho phép tạo FNOL/Claim và trả thông báo hợp đồng không hợp lệ.</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Không tạo Claim; ghi audit; trả lỗi nghiệp vụ.</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BR-FNOL-002</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FNOL</w:t>
            </w:r>
          </w:p>
        </w:tc>
        <w:tc>
          <w:tcPr>
            <w:tcW w:type="dxa" w:w="230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Kiểm tra ngày tổn thất</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R000002, R000003</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BLOCKER</w:t>
            </w:r>
          </w:p>
        </w:tc>
        <w:tc>
          <w:tcPr>
            <w:tcW w:type="dxa" w:w="360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Ngày tổn thất phải nằm trong hiệu lực hợp đồng và không sau ngày submit.</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Fail thì reject validation hoặc yêu cầu sửa thông tin.</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BR-FNOL-003</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FNOL</w:t>
            </w:r>
          </w:p>
        </w:tc>
        <w:tc>
          <w:tcPr>
            <w:tcW w:type="dxa" w:w="230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Duplicate detection</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R000007</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HIGH</w:t>
            </w:r>
          </w:p>
        </w:tc>
        <w:tc>
          <w:tcPr>
            <w:tcW w:type="dxa" w:w="360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Nếu cùng insured, policy, loss_date đã có claim khác chưa cancel/reject duplicate thì không auto-create, chuyển manual review.</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Route MANUAL_REVIEW/SIU nếu mức trùng nghiêm trọng.</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BR-VAL-001</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Validation</w:t>
            </w:r>
          </w:p>
        </w:tc>
        <w:tc>
          <w:tcPr>
            <w:tcW w:type="dxa" w:w="230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Document completeness</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R000008-R000012</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BLOCKER</w:t>
            </w:r>
          </w:p>
        </w:tc>
        <w:tc>
          <w:tcPr>
            <w:tcW w:type="dxa" w:w="360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Các chứng từ bắt buộc theo claim type phải tồn tại; nếu thiếu tạo DeficiencyItem.</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Next state PENDING_DOCUMENT.</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BR-VAL-002</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Validation</w:t>
            </w:r>
          </w:p>
        </w:tc>
        <w:tc>
          <w:tcPr>
            <w:tcW w:type="dxa" w:w="230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OCR &amp; identity matching</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R000014-R000032</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HIGH</w:t>
            </w:r>
          </w:p>
        </w:tc>
        <w:tc>
          <w:tcPr>
            <w:tcW w:type="dxa" w:w="360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Thông tin OCR phải trùng khớp FNOL/Policy/KYC theo ngưỡng xác định.</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Fail thì manual review hoặc request more info.</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BR-COV-001</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Coverage</w:t>
            </w:r>
          </w:p>
        </w:tc>
        <w:tc>
          <w:tcPr>
            <w:tcW w:type="dxa" w:w="230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Coverage validity</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R000033-R000044</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BLOCKER/HIGH</w:t>
            </w:r>
          </w:p>
        </w:tc>
        <w:tc>
          <w:tcPr>
            <w:tcW w:type="dxa" w:w="360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Kiểm tra benefit, exclusion, deductible, waiting period, limit và số ngày tích lũy.</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Trả CoverageResult: Eligible/Partial/Not Eligible.</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BR-ASSESS-001</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Assessment</w:t>
            </w:r>
          </w:p>
        </w:tc>
        <w:tc>
          <w:tcPr>
            <w:tcW w:type="dxa" w:w="230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Hospital &amp; inpatient validation</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R000045-R000046</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BLOCKER</w:t>
            </w:r>
          </w:p>
        </w:tc>
        <w:tc>
          <w:tcPr>
            <w:tcW w:type="dxa" w:w="360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Bệnh viện phải hợp lệ, treatment phải inpatient cho quyền lợi trợ cấp nằm viện.</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Fail thì not eligible hoặc manual review.</w:t>
            </w:r>
          </w:p>
        </w:tc>
      </w:tr>
      <w:tr>
        <w:tc>
          <w:tcPr>
            <w:tcW w:type="dxa" w:w="144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BR-ASSESS-002</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Assessment</w:t>
            </w:r>
          </w:p>
        </w:tc>
        <w:tc>
          <w:tcPr>
            <w:tcW w:type="dxa" w:w="230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Allowance calculation</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R000047-R000052</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HIGH</w:t>
            </w:r>
          </w:p>
        </w:tc>
        <w:tc>
          <w:tcPr>
            <w:tcW w:type="dxa" w:w="360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Tính ngày nằm viện hợp lệ, trợ cấp phẫu thuật, tổng bồi thường dự toán và không vượt limit còn lại.</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Sinh SettlementProposal và AssessmentResult.</w:t>
            </w:r>
          </w:p>
        </w:tc>
      </w:tr>
    </w:tbl>
    <w:p/>
    <w:p>
      <w:pPr>
        <w:pStyle w:val="Heading2"/>
      </w:pPr>
      <w:r>
        <w:t>9.1 Quy tắc ra quyết định chung</w:t>
      </w:r>
    </w:p>
    <w:tbl>
      <w:tblPr>
        <w:tblStyle w:val="TableGrid"/>
        <w:tblW w:type="auto" w:w="0"/>
        <w:jc w:val="center"/>
        <w:tblLook w:firstColumn="1" w:firstRow="1" w:lastColumn="0" w:lastRow="0" w:noHBand="0" w:noVBand="1" w:val="04A0"/>
      </w:tblPr>
      <w:tblGrid>
        <w:gridCol w:w="5184"/>
        <w:gridCol w:w="5184"/>
      </w:tblGrid>
      <w:tr>
        <w:tc>
          <w:tcPr>
            <w:tcW w:type="dxa" w:w="288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Decision</w:t>
            </w:r>
          </w:p>
        </w:tc>
        <w:tc>
          <w:tcPr>
            <w:tcW w:type="dxa" w:w="792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Điều kiện nghiệp vụ</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APPROVE</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Tất cả blocker rule pass, coverage eligible, assessment recommendation hợp lệ, payable_amount &gt; 0 và trong hạn mức phê duyệt.</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APPROVE_WITH_CONDITION</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Có điều kiện bổ sung nhưng không làm mất hiệu lực bồi thường, ví dụ cần bổ sung chứng từ trước khi payment.</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PARTIAL_APPROVE</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Một phần quyền lợi hợp lệ, một phần bị loại trừ/giới hạn/khấu trừ.</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REJECT</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Không thỏa điều kiện hợp đồng, coverage, exclusion, fraud/compliance hoặc thiếu điều kiện pháp lý.</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REQUEST_MORE_INFO</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Thiếu chứng từ/dữ liệu nhưng có thể bổ sung.</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MANUAL_REVIEW / SIU</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Dữ liệu mâu thuẫn, nghi ngờ gian lận, vượt ngưỡng rule hoặc AI score không đủ chắc chắn.</w:t>
            </w:r>
          </w:p>
        </w:tc>
      </w:tr>
    </w:tbl>
    <w:p/>
    <w:p>
      <w:pPr>
        <w:pStyle w:val="Heading1"/>
      </w:pPr>
      <w:r>
        <w:t>10. Rule bổ sung đề xuất để bao phủ end-to-end lifecycle</w:t>
      </w:r>
    </w:p>
    <w:p>
      <w:r>
        <w:t>Các rule dưới đây không thay thế rule nguồn, mà là rule đề xuất để tài liệu Business Rule đầy đủ hơn theo 12 module lifecycle.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224"/>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Rule code</w:t>
            </w:r>
          </w:p>
        </w:tc>
        <w:tc>
          <w:tcPr>
            <w:tcW w:type="dxa" w:w="1584"/>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Module</w:t>
            </w:r>
          </w:p>
        </w:tc>
        <w:tc>
          <w:tcPr>
            <w:tcW w:type="dxa" w:w="223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Nghiệp vụ</w:t>
            </w:r>
          </w:p>
        </w:tc>
        <w:tc>
          <w:tcPr>
            <w:tcW w:type="dxa" w:w="432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Business Rule</w:t>
            </w:r>
          </w:p>
        </w:tc>
        <w:tc>
          <w:tcPr>
            <w:tcW w:type="dxa" w:w="432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Rule Expression</w:t>
            </w:r>
          </w:p>
        </w:tc>
        <w:tc>
          <w:tcPr>
            <w:tcW w:type="dxa" w:w="172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4"/>
              </w:rPr>
              <w:t>Decision</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R000053</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Intake</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Idempotency khi tạo Claim</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Một request tạo Claim có cùng idempotency_key/request_id/command_id chỉ được xử lý một lần; request trùng trả lại response snapshot trước đó.</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IdempotencyRecord.exists(request_id) == false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REJECT_DUPLICATE / RETURN_EXISTING</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R000054</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Intake</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Authorization</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Actor chỉ được tạo hoặc phân công Claim nếu có quyền với product, channel và claim type tương ứng.</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Permission.has(actor_id, 'CREATE_CLAIM', product_code, claim_type_code) == true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ALLOW / DENY</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R000055</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Intake</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Routing tự động</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Nếu fraud_score thấp và hồ sơ đủ thông tin tối thiểu thì tự động đưa vào validation; nếu rủi ro cao thì chuyển SIU/manual review.</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fraud_score &lt; threshold.low AND minimal_info_complete THEN READY_FOR_VALIDATION ELSE MANUAL_REVIEW</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ROUTE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R000056</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Investigation</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Escalate SIU</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Nếu phát hiện duplicate nghiêm trọng, mâu thuẫn lời khai hoặc fraud_score vượt ngưỡng cao thì phải tạo SIU case.</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fraud_score &gt;= threshold.high OR contradiction_found == true THEN create_siu_case == true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ESCALATE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R000057</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Investigation</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Evidence integrity</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Mọi evidence item sử dụng cho kết luận điều tra phải có nguồn, thời điểm thu thập, người thu thập và trạng thái kiểm chứng.</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EvidenceItem.source IS_NOT_NULL AND EvidenceItem.collected_at IS_NOT_NULL AND EvidenceItem.is_validated == true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ALLOW_FINDING</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R000058</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Reserve</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Tạo reserve sớm</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Khi Claim đã được tạo và có estimated exposure ban đầu, hệ thống phải tạo reserve case trước hoặc song song với assessment, không chờ đến sau decision.</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Claim.status IN ('CLAIM_CREATED','READY_FOR_VALIDATION','ASSESSMENT_RUNNING') THEN ReserveCase.exists(claim_id) == true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CREATE_RESERVE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R000059</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Reserve</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Điều chỉnh reserve</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Mỗi lần thay đổi reserve phải ghi previous_amount, adjusted_amount, reason_code và actor_id; không update đè reserve history.</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ReserveAdjustment.previous_amount IS_NOT_NULL AND ReserveAdjustment.reason_code IS_NOT_NULL</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ALLOW_ADJUST</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R000060</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Reserve</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Ngưỡng phê duyệt reserve</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Reserve vượt ngưỡng phân quyền phải chuyển phê duyệt cấp cao hơn.</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ReserveSummary.total_reserve &gt; AuthorityLimit.reserve_limit THEN approval_level = next_level</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REQUIRE_APPROVAL</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R000061</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Decision</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Authority limit</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Approver chỉ được approve nếu approved_amount nằm trong hạn mức thẩm quyền.</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DecisionVersion.approved_amount &lt;= AuthorityLimit.max_approval_amount(actor_id)</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ALLOW_APPROVE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R000062</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Decision</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Bắt buộc reason khi reject/partial/condition</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Quyết định reject, partial approve hoặc approve with condition phải có reason_code và reason_description.</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decision_type IN ('REJECT','PARTIAL_APPROVE','APPROVE_WITH_CONDITION') THEN reason_code IS_NOT_NULL AND reason_description IS_NOT_NULL</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ALLOW_ISSUE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R000063</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Decision</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QA trước phát hành decision letter</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Decision letter chỉ được phát hành khi decision_version hiện hành đã qua QA/Compliance check.</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DecisionVersion.is_current == true AND DecisionVersion.qa_status == 'PASSED'</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ISSUE_LETTER</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R000064</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Payment</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Tạo payment từ decision approved</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Payment instruction chỉ được tạo từ decision_version hiện hành có trạng thái approved/partial approved và payable_amount &gt; 0.</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DecisionVersion.is_current == true AND decision_type IN ('APPROVE','PARTIAL_APPROVE') AND payable_amount &gt; 0</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CREATE_PAYMENT</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R000065</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Payment</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Verify payee/account</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Không được giải ngân nếu người thụ hưởng hoặc tài khoản chưa xác minh.</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Payee.is_verified == true AND PaymentAccount.is_verified == true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ALLOW_DISBURSE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R000066</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Payment</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Payment idempotency</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Mỗi payment instruction/bank callback phải có idempotency_key hoặc bank_reference duy nhất.</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Unique(payment_id, idempotency_key) == true AND Unique(bank_reference) == true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ALLOW_PROCESS</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R000067</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Payment</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Reconciliation</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Payment completed phải được đối soát với sao kê ngân hàng trong thời hạn SLA.</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PaymentTransaction.status == 'SUCCESS' THEN PaymentReconciliation.status IN ('MATCHED','PENDING_WITHIN_SLA')</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MONITOR</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R000068</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Recovery / Dispute</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Reopen sau closure</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 đã đóng chỉ được mở lại nếu có dispute/reopen request hợp lệ, còn trong thời hạn khiếu nại và chưa bị legal hold conflict.</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Claim.status == 'CLAIM_CLOSED' THEN ReopenRequest.is_valid == true AND within_reopen_period == true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REOPEN</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R000069</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Recovery / Dispute</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Subrogation trigger</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Nếu tổn thất do bên thứ ba có lỗi và đã phát sinh chi trả, hệ thống phải tạo recovery/subrogation case.</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third_party_liability == true AND PaymentTransaction.status == 'SUCCESS' THEN RecoveryCase.exists(claim_id) == true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CREATE_RECOVERY</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R000070</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Closure</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Điều kiện đóng hồ sơ</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 chỉ được đóng khi decision/payment/recovery obligation đã hoàn tất hoặc đã có lý do closure được phê duyệt.</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DecisionCase.finalized == true AND (Payment.completed OR Closure.reason_code IS_NOT_NULL)</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ALLOW_CLOSE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R000071</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Closure</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Final evidence package</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Trước khi đóng hồ sơ phải có final evidence package và audit trail đầy đủ.</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FinalEvidencePackage.exists(claim_id) == true AND AuditTrail.complete_for_claim == true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ALLOW_CLOSE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R000072</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Reporting &amp; Archive</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Retention policy</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Hồ sơ chỉ được archive khi đạt điều kiện đóng và có retention policy tương ứng document/customer/claim type.</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Claim.status == 'CLAIM_CLOSED' AND RetentionPolicy.exists(claim_type, document_type) == true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ARCHIVE</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R000073</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Reporting &amp; Archive</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Legal hold</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Không được xóa/ẩn danh/lưu hủy dữ liệu nếu Claim đang có legal hold, dispute hoặc investigation mở.</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LegalHold.active(entity_type='CLAIM', entity_id=claim_id) == false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ALLOW_DISPOSAL</w:t>
            </w:r>
          </w:p>
        </w:tc>
      </w:tr>
      <w:tr>
        <w:tc>
          <w:tcPr>
            <w:tcW w:type="dxa" w:w="12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R000074</w:t>
            </w:r>
          </w:p>
        </w:tc>
        <w:tc>
          <w:tcPr>
            <w:tcW w:type="dxa" w:w="158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Reporting &amp; Archive</w:t>
            </w:r>
          </w:p>
        </w:tc>
        <w:tc>
          <w:tcPr>
            <w:tcW w:type="dxa" w:w="223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Sensitive data in reports</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Báo cáo xuất ngoài chỉ được chứa dữ liệu đã masking/anonymized nếu có dữ liệu định danh, y tế hoặc ngân hàng.</w:t>
            </w:r>
          </w:p>
        </w:tc>
        <w:tc>
          <w:tcPr>
            <w:tcW w:type="dxa" w:w="43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IF report_scope == 'EXTERNAL' THEN sensitive_fields_masked == true</w:t>
            </w:r>
          </w:p>
        </w:tc>
        <w:tc>
          <w:tcPr>
            <w:tcW w:type="dxa" w:w="172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3"/>
              </w:rPr>
              <w:t>ALLOW_EXPORT</w:t>
            </w:r>
          </w:p>
        </w:tc>
      </w:tr>
    </w:tbl>
    <w:p/>
    <w:p>
      <w:pPr>
        <w:pStyle w:val="Heading1"/>
      </w:pPr>
      <w:r>
        <w:t>11. Rule governance, versioning và change control</w:t>
      </w:r>
    </w:p>
    <w:tbl>
      <w:tblPr>
        <w:tblStyle w:val="TableGrid"/>
        <w:tblW w:type="auto" w:w="0"/>
        <w:jc w:val="center"/>
        <w:tblLook w:firstColumn="1" w:firstRow="1" w:lastColumn="0" w:lastRow="0" w:noHBand="0" w:noVBand="1" w:val="04A0"/>
      </w:tblPr>
      <w:tblGrid>
        <w:gridCol w:w="5184"/>
        <w:gridCol w:w="5184"/>
      </w:tblGrid>
      <w:tr>
        <w:tc>
          <w:tcPr>
            <w:tcW w:type="dxa" w:w="2304"/>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Trạng thái rule</w:t>
            </w:r>
          </w:p>
        </w:tc>
        <w:tc>
          <w:tcPr>
            <w:tcW w:type="dxa" w:w="8496"/>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Ý nghĩa</w:t>
            </w:r>
          </w:p>
        </w:tc>
      </w:tr>
      <w:tr>
        <w:tc>
          <w:tcPr>
            <w:tcW w:type="dxa" w:w="230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Draft</w:t>
            </w:r>
          </w:p>
        </w:tc>
        <w:tc>
          <w:tcPr>
            <w:tcW w:type="dxa" w:w="849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BA/Product Operation tạo rule mới hoặc sửa rule cũ; chưa áp dụng production.</w:t>
            </w:r>
          </w:p>
        </w:tc>
      </w:tr>
      <w:tr>
        <w:tc>
          <w:tcPr>
            <w:tcW w:type="dxa" w:w="230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Review</w:t>
            </w:r>
          </w:p>
        </w:tc>
        <w:tc>
          <w:tcPr>
            <w:tcW w:type="dxa" w:w="849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Nghiệp vụ, Compliance, Finance, Dev/QA review điều kiện, dữ liệu, tác động và test case.</w:t>
            </w:r>
          </w:p>
        </w:tc>
      </w:tr>
      <w:tr>
        <w:tc>
          <w:tcPr>
            <w:tcW w:type="dxa" w:w="230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Approved</w:t>
            </w:r>
          </w:p>
        </w:tc>
        <w:tc>
          <w:tcPr>
            <w:tcW w:type="dxa" w:w="849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Rule được phê duyệt, gắn version, effective date và owner.</w:t>
            </w:r>
          </w:p>
        </w:tc>
      </w:tr>
      <w:tr>
        <w:tc>
          <w:tcPr>
            <w:tcW w:type="dxa" w:w="230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Active</w:t>
            </w:r>
          </w:p>
        </w:tc>
        <w:tc>
          <w:tcPr>
            <w:tcW w:type="dxa" w:w="849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Rule Engine sử dụng rule trong workflow với input snapshot và log execution.</w:t>
            </w:r>
          </w:p>
        </w:tc>
      </w:tr>
      <w:tr>
        <w:tc>
          <w:tcPr>
            <w:tcW w:type="dxa" w:w="230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Deprecated</w:t>
            </w:r>
          </w:p>
        </w:tc>
        <w:tc>
          <w:tcPr>
            <w:tcW w:type="dxa" w:w="849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Rule hết hiệu lực nhưng vẫn giữ để replay/audit hồ sơ cũ.</w:t>
            </w:r>
          </w:p>
        </w:tc>
      </w:tr>
      <w:tr>
        <w:tc>
          <w:tcPr>
            <w:tcW w:type="dxa" w:w="230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Archived</w:t>
            </w:r>
          </w:p>
        </w:tc>
        <w:tc>
          <w:tcPr>
            <w:tcW w:type="dxa" w:w="849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Rule được lưu trữ, không cho sửa/xóa nếu đã từng chạy trên Claim.</w:t>
            </w:r>
          </w:p>
        </w:tc>
      </w:tr>
    </w:tbl>
    <w:p/>
    <w:tbl>
      <w:tblPr>
        <w:tblStyle w:val="TableGrid"/>
        <w:tblW w:type="auto" w:w="0"/>
        <w:jc w:val="center"/>
        <w:tblLook w:firstColumn="1" w:firstRow="1" w:lastColumn="0" w:lastRow="0" w:noHBand="0" w:noVBand="1" w:val="04A0"/>
      </w:tblPr>
      <w:tblGrid>
        <w:gridCol w:w="5184"/>
        <w:gridCol w:w="5184"/>
      </w:tblGrid>
      <w:tr>
        <w:tc>
          <w:tcPr>
            <w:tcW w:type="dxa" w:w="288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Loại thay đổi</w:t>
            </w:r>
          </w:p>
        </w:tc>
        <w:tc>
          <w:tcPr>
            <w:tcW w:type="dxa" w:w="792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Quy tắc kiểm soát</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Thay đổi limit/benefit</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Tạo version mới với effective_from; không sửa rule cũ đã dùng cho claim lịch sử.</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Thay đổi expression</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Yêu cầu regression test toàn bộ use case liên quan.</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Thay đổi rule decision</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Cần approval từ nghiệp vụ và compliance nếu ảnh hưởng approve/reject/payment.</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Thay đổi threshold AI/fraud</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Cần lưu model_version/threshold_version để giải trình.</w:t>
            </w:r>
          </w:p>
        </w:tc>
      </w:tr>
      <w:tr>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Rollback rule</w:t>
            </w:r>
          </w:p>
        </w:tc>
        <w:tc>
          <w:tcPr>
            <w:tcW w:type="dxa" w:w="792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Deactivate version mới, reactivate version trước nếu còn hiệu lực và được phê duyệt.</w:t>
            </w:r>
          </w:p>
        </w:tc>
      </w:tr>
    </w:tbl>
    <w:p/>
    <w:p>
      <w:pPr>
        <w:pStyle w:val="Heading1"/>
      </w:pPr>
      <w:r>
        <w:t>12. Exception, conflict và precedence</w:t>
      </w:r>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Ưu tiên</w:t>
            </w:r>
          </w:p>
        </w:tc>
        <w:tc>
          <w:tcPr>
            <w:tcW w:type="dxa" w:w="3456"/>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Nhóm rule</w:t>
            </w:r>
          </w:p>
        </w:tc>
        <w:tc>
          <w:tcPr>
            <w:tcW w:type="dxa" w:w="619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Hành vi khi xung đột</w:t>
            </w:r>
          </w:p>
        </w:tc>
      </w:tr>
      <w:tr>
        <w:tc>
          <w:tcPr>
            <w:tcW w:type="dxa" w:w="115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1</w:t>
            </w:r>
          </w:p>
        </w:tc>
        <w:tc>
          <w:tcPr>
            <w:tcW w:type="dxa" w:w="345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Compliance / Legal Hold / Security</w:t>
            </w:r>
          </w:p>
        </w:tc>
        <w:tc>
          <w:tcPr>
            <w:tcW w:type="dxa" w:w="61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Cao nhất; chặn xử lý nếu vi phạm pháp lý, dữ liệu nhạy cảm, legal hold.</w:t>
            </w:r>
          </w:p>
        </w:tc>
      </w:tr>
      <w:tr>
        <w:tc>
          <w:tcPr>
            <w:tcW w:type="dxa" w:w="115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2</w:t>
            </w:r>
          </w:p>
        </w:tc>
        <w:tc>
          <w:tcPr>
            <w:tcW w:type="dxa" w:w="345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Fraud / SIU / Duplicate nghiêm trọng</w:t>
            </w:r>
          </w:p>
        </w:tc>
        <w:tc>
          <w:tcPr>
            <w:tcW w:type="dxa" w:w="61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Chuyển SIU/manual review; không auto approve.</w:t>
            </w:r>
          </w:p>
        </w:tc>
      </w:tr>
      <w:tr>
        <w:tc>
          <w:tcPr>
            <w:tcW w:type="dxa" w:w="115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3</w:t>
            </w:r>
          </w:p>
        </w:tc>
        <w:tc>
          <w:tcPr>
            <w:tcW w:type="dxa" w:w="345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Eligibility / Coverage blocker</w:t>
            </w:r>
          </w:p>
        </w:tc>
        <w:tc>
          <w:tcPr>
            <w:tcW w:type="dxa" w:w="61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Không đủ điều kiện hợp đồng/quyền lợi thì reject hoặc not eligible.</w:t>
            </w:r>
          </w:p>
        </w:tc>
      </w:tr>
      <w:tr>
        <w:tc>
          <w:tcPr>
            <w:tcW w:type="dxa" w:w="115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4</w:t>
            </w:r>
          </w:p>
        </w:tc>
        <w:tc>
          <w:tcPr>
            <w:tcW w:type="dxa" w:w="345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Completeness / Validation</w:t>
            </w:r>
          </w:p>
        </w:tc>
        <w:tc>
          <w:tcPr>
            <w:tcW w:type="dxa" w:w="61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Thiếu hồ sơ thì request more info; chưa qua bước sau.</w:t>
            </w:r>
          </w:p>
        </w:tc>
      </w:tr>
      <w:tr>
        <w:tc>
          <w:tcPr>
            <w:tcW w:type="dxa" w:w="115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5</w:t>
            </w:r>
          </w:p>
        </w:tc>
        <w:tc>
          <w:tcPr>
            <w:tcW w:type="dxa" w:w="345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Calculation / Limit / Deductible</w:t>
            </w:r>
          </w:p>
        </w:tc>
        <w:tc>
          <w:tcPr>
            <w:tcW w:type="dxa" w:w="61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Tính amount, giảm trừ, partial approve.</w:t>
            </w:r>
          </w:p>
        </w:tc>
      </w:tr>
      <w:tr>
        <w:tc>
          <w:tcPr>
            <w:tcW w:type="dxa" w:w="115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6</w:t>
            </w:r>
          </w:p>
        </w:tc>
        <w:tc>
          <w:tcPr>
            <w:tcW w:type="dxa" w:w="345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Routing / SLA / Notification</w:t>
            </w:r>
          </w:p>
        </w:tc>
        <w:tc>
          <w:tcPr>
            <w:tcW w:type="dxa" w:w="61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Điều hướng, nhắc việc, escalation.</w:t>
            </w:r>
          </w:p>
        </w:tc>
      </w:tr>
    </w:tbl>
    <w:p/>
    <w:tbl>
      <w:tblPr>
        <w:tblStyle w:val="TableGrid"/>
        <w:tblW w:type="auto" w:w="0"/>
        <w:jc w:val="center"/>
        <w:tblLook w:firstColumn="1" w:firstRow="1" w:lastColumn="0" w:lastRow="0" w:noHBand="0" w:noVBand="1" w:val="04A0"/>
      </w:tblPr>
      <w:tblGrid>
        <w:gridCol w:w="5184"/>
        <w:gridCol w:w="5184"/>
      </w:tblGrid>
      <w:tr>
        <w:tc>
          <w:tcPr>
            <w:tcW w:type="dxa" w:w="3024"/>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Exception</w:t>
            </w:r>
          </w:p>
        </w:tc>
        <w:tc>
          <w:tcPr>
            <w:tcW w:type="dxa" w:w="7776"/>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Rule xử lý</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Policy API unavailable</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Không auto reject; ghi technical status POLICY_API_RETRYING, retry theo policy, nếu quá số lần thì manual review.</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OCR confidence thấp</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Không tự động fail hồ sơ; chuyển validation manual hoặc request upload lại.</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Bank callback trùng</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Dùng idempotency_key/bank_reference; nếu đã xử lý thì trả success idempotent.</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Payment fail</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Giữ PaymentInstruction, ghi PaymentTransaction failed, cho phép retry hoặc đổi phương thức theo rule.</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Claim reopened</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Tạo ReopenRequest, ghi audit, khôi phục business state phù hợp và giữ lịch sử closure cũ.</w:t>
            </w:r>
          </w:p>
        </w:tc>
      </w:tr>
      <w:tr>
        <w:tc>
          <w:tcPr>
            <w:tcW w:type="dxa" w:w="3024"/>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CDC lag</w:t>
            </w:r>
          </w:p>
        </w:tc>
        <w:tc>
          <w:tcPr>
            <w:tcW w:type="dxa" w:w="777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7"/>
              </w:rPr>
              <w:t>Không ảnh hưởng transaction nghiệp vụ; monitoring cảnh báo và cho phép replay từ checkpoint.</w:t>
            </w:r>
          </w:p>
        </w:tc>
      </w:tr>
    </w:tbl>
    <w:p/>
    <w:p>
      <w:pPr>
        <w:pStyle w:val="Heading1"/>
      </w:pPr>
      <w:r>
        <w:t>13. Traceability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59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BRD Requirement</w:t>
            </w:r>
          </w:p>
        </w:tc>
        <w:tc>
          <w:tcPr>
            <w:tcW w:type="dxa" w:w="187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Workflow module</w:t>
            </w:r>
          </w:p>
        </w:tc>
        <w:tc>
          <w:tcPr>
            <w:tcW w:type="dxa" w:w="288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Rule mapping</w:t>
            </w:r>
          </w:p>
        </w:tc>
        <w:tc>
          <w:tcPr>
            <w:tcW w:type="dxa" w:w="2592"/>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Use Case mapping</w:t>
            </w:r>
          </w:p>
        </w:tc>
        <w:tc>
          <w:tcPr>
            <w:tcW w:type="dxa" w:w="2880"/>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State mapping</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BR-01 Tiếp nhận đa kênh</w:t>
            </w:r>
          </w:p>
        </w:tc>
        <w:tc>
          <w:tcPr>
            <w:tcW w:type="dxa" w:w="187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FNOL, Intake</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R000001-R000007, R000053-R000055</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UC Create/Submit FNOL, Create Claim</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FNOL_DRAFT -&gt; FNOL_SUBMITTED -&gt; CLAIM_CREATED</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BR-04 Validation hồ sơ</w:t>
            </w:r>
          </w:p>
        </w:tc>
        <w:tc>
          <w:tcPr>
            <w:tcW w:type="dxa" w:w="187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Validation</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R000008-R000032</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UC Validate Documents, Request More Info</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READY_FOR_VALIDATION -&gt; VALIDATION_RUNNING -&gt; VALIDATION_COMPLETED/PENDING_DOCUMENT</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BR-05 Coverage/Eligibility</w:t>
            </w:r>
          </w:p>
        </w:tc>
        <w:tc>
          <w:tcPr>
            <w:tcW w:type="dxa" w:w="187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Coverage Check</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R000033-R000044</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UC Check Coverage</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VALIDATION_COMPLETED -&gt; COVERAGE_APPROVED/PARTIAL/OUT_OF_COVERAGE</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BR-06 Investigation/Fraud</w:t>
            </w:r>
          </w:p>
        </w:tc>
        <w:tc>
          <w:tcPr>
            <w:tcW w:type="dxa" w:w="187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Investigation</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R000056-R000057</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UC Investigate / SIU Review</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INVESTIGATION_STARTED -&gt; SIU_CASE -&gt; INVESTIGATION_COMPLETED</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BR-07 Assessment</w:t>
            </w:r>
          </w:p>
        </w:tc>
        <w:tc>
          <w:tcPr>
            <w:tcW w:type="dxa" w:w="187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Assessment</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R000045-R000052</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UC Assess Claim</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ASSESSMENT_RUNNING -&gt; ASSESSMENT_COMPLETED</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BR-08 Decision</w:t>
            </w:r>
          </w:p>
        </w:tc>
        <w:tc>
          <w:tcPr>
            <w:tcW w:type="dxa" w:w="187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Decision</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R000061-R000063</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UC Approve/Reject Decision</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DECISION_PENDING -&gt; CLAIM_APPROVED/CLAIM_REJECTED</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BR-09 Reserve/Payment/Reconciliation</w:t>
            </w:r>
          </w:p>
        </w:tc>
        <w:tc>
          <w:tcPr>
            <w:tcW w:type="dxa" w:w="187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Reserve, Payment</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R000058-R000060, R000064-R000067</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UC Create Reserve, Create Payment, Reconcile</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RESERVE_CREATED -&gt; PAYMENT_COMPLETED</w:t>
            </w:r>
          </w:p>
        </w:tc>
      </w:tr>
      <w:tr>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BR-10 Closure/Archive/Reporting</w:t>
            </w:r>
          </w:p>
        </w:tc>
        <w:tc>
          <w:tcPr>
            <w:tcW w:type="dxa" w:w="187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Closure, Reporting &amp; Archive</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R000070-R000074</w:t>
            </w:r>
          </w:p>
        </w:tc>
        <w:tc>
          <w:tcPr>
            <w:tcW w:type="dxa" w:w="2592"/>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UC Close Claim, Archive, Generate Report</w:t>
            </w:r>
          </w:p>
        </w:tc>
        <w:tc>
          <w:tcPr>
            <w:tcW w:type="dxa" w:w="2880"/>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CLAIM_CLOSED -&gt; CLAIM_ARCHIVED</w:t>
            </w:r>
          </w:p>
        </w:tc>
      </w:tr>
    </w:tbl>
    <w:p/>
    <w:p>
      <w:pPr>
        <w:pStyle w:val="Heading1"/>
      </w:pPr>
      <w:r>
        <w:t>14. Acceptance Criteria cho Rule Engine</w:t>
      </w:r>
    </w:p>
    <w:p>
      <w:pPr>
        <w:pStyle w:val="ListBullet"/>
      </w:pPr>
      <w:r>
        <w:t>Given một Claim có Policy không ACTIVE, When submit FNOL/Create Claim, Then hệ thống không tạo Claim và trả lỗi nghiệp vụ theo R000001.</w:t>
      </w:r>
    </w:p>
    <w:p>
      <w:pPr>
        <w:pStyle w:val="ListBullet"/>
      </w:pPr>
      <w:r>
        <w:t>Given loss_date nằm ngoài thời hạn policy, When chạy FNOL rule, Then rule fail và không cho tiếp tục auto-processing.</w:t>
      </w:r>
    </w:p>
    <w:p>
      <w:pPr>
        <w:pStyle w:val="ListBullet"/>
      </w:pPr>
      <w:r>
        <w:t>Given thiếu chứng từ bắt buộc, When validation chạy checklist, Then tạo DeficiencyItem và chuyển UI State thành Chờ bổ sung.</w:t>
      </w:r>
    </w:p>
    <w:p>
      <w:pPr>
        <w:pStyle w:val="ListBullet"/>
      </w:pPr>
      <w:r>
        <w:t>Given claim trùng cùng insured/policy/loss_date, When duplicate rule chạy, Then không auto approve mà chuyển manual review.</w:t>
      </w:r>
    </w:p>
    <w:p>
      <w:pPr>
        <w:pStyle w:val="ListBullet"/>
      </w:pPr>
      <w:r>
        <w:t>Given coverage eligible một phần, When coverage decision được tạo, Then trả Partial Coverage và ghi reason/benefit breakdown.</w:t>
      </w:r>
    </w:p>
    <w:p>
      <w:pPr>
        <w:pStyle w:val="ListBullet"/>
      </w:pPr>
      <w:r>
        <w:t>Given assessment có surgery, When tính allowance, Then valid_days tối đa 8 ngày và cộng surgery allowance theo benefit limit.</w:t>
      </w:r>
    </w:p>
    <w:p>
      <w:pPr>
        <w:pStyle w:val="ListBullet"/>
      </w:pPr>
      <w:r>
        <w:t>Given approver vượt hạn mức quyền, When approve decision, Then hệ thống chặn và yêu cầu cấp phê duyệt cao hơn.</w:t>
      </w:r>
    </w:p>
    <w:p>
      <w:pPr>
        <w:pStyle w:val="ListBullet"/>
      </w:pPr>
      <w:r>
        <w:t>Given payment callback lặp lại cùng bank_reference, When xử lý callback, Then hệ thống không tạo giao dịch trùng.</w:t>
      </w:r>
    </w:p>
    <w:p>
      <w:pPr>
        <w:pStyle w:val="ListBullet"/>
      </w:pPr>
      <w:r>
        <w:t>Given claim đã closed và có dispute hợp lệ, When reopen request được phê duyệt, Then tạo state transition claim.reopened và giữ lịch sử closure cũ.</w:t>
      </w:r>
    </w:p>
    <w:p>
      <w:pPr>
        <w:pStyle w:val="ListBullet"/>
      </w:pPr>
      <w:r>
        <w:t>Given rule version mới có effective_from sau ngày claim tạo, When replay rule cho claim cũ, Then sử dụng rule version tại thời điểm claim/snapshot.</w:t>
      </w:r>
    </w:p>
    <w:p>
      <w:pPr>
        <w:pStyle w:val="Heading1"/>
      </w:pPr>
      <w:r>
        <w:t>15. Phụ lục: Ontology object/property mapping</w:t>
      </w:r>
    </w:p>
    <w:p>
      <w:r>
        <w:t>Bảng dưới đây tổng hợp các object/property chính từ file phân tích ontology để xác định input data cho rule.</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Step</w:t>
            </w:r>
          </w:p>
        </w:tc>
        <w:tc>
          <w:tcPr>
            <w:tcW w:type="dxa" w:w="3168"/>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Object Type</w:t>
            </w:r>
          </w:p>
        </w:tc>
        <w:tc>
          <w:tcPr>
            <w:tcW w:type="dxa" w:w="5616"/>
            <w:vAlign w:val="top"/>
            <w:tcBorders>
              <w:top w:sz="4" w:val="single" w:color="B7C4B7"/>
              <w:left w:sz="4" w:val="single" w:color="B7C4B7"/>
              <w:bottom w:sz="4" w:val="single" w:color="B7C4B7"/>
              <w:right w:sz="4" w:val="single" w:color="B7C4B7"/>
            </w:tcBorders>
            <w:shd w:fill="0B7A3B"/>
          </w:tcPr>
          <w:p>
            <w:pPr>
              <w:spacing w:after="0" w:before="0"/>
            </w:pPr>
            <w:r>
              <w:rPr>
                <w:rFonts w:ascii="Arial" w:hAnsi="Arial" w:eastAsia="Arial"/>
                <w:b/>
                <w:color w:val="FFFFFF"/>
                <w:sz w:val="16"/>
              </w:rPr>
              <w:t>Properties dùng cho rule</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Assessment</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Assessment</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assessmentId, claimId, assessor, assessmentDate, status, remark</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Assessment</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Assessment Result</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resultId, assessmentId, assessmentType, totalEstimatedAmount, depreciationAmount, confidenceScore, recommendation, completedDate</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Assessment</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Damage Item</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damageItemId, assessmentId, damageType, description, severity, quantity, unit, estimatedRepair</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Assessment</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Repair Estimate</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estimateId, assessmentId, vendorId, laborCost, partCost, paintCost, otherCost, subtotal</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Coverage Check</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Benefit</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benefitId, coverageId, benefitCode, benefitName, benefitType, limitAmount, waitingPeriod, description</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Coverage Check</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BenefitEvaluation</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benefitEvaluationId, coverageResultId, benefitId, eligibilityStatus, requestedAmount, approvedAmount, deductibleAmount, coinsuranceAmount</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Coverage Check</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Coinsurance</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coinsuranceId, coinsuranceRate, applyLevel, referenceId, description</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Coverage Check</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Coverage</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coverageId, policyId, coverageCode, coverageName, coverageId, effectiveDate, expiryDate, coverageStatus</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Coverage Check</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CoverageResult</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coverageResultId, claimId, eligibilityStatus, approvedCoverageAmount, deductibleAmount, coinsuranceAmount, evaluatedDate, remark</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Coverage Check</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Deductible</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deductibleId, deductibleType, deductibleAmount, applyLevel, referenceId, description</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Coverage Check</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Exclusion</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exclusionId, exclusionCode, exclusionName, exclusionType, applyLevel, referenceId, description</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Coverage Check</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Limit</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limitId, limitAmount, limitUnit, limitPeriod, applyLevel, referenceId, resetPeriod, description</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Decision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Approval</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approvalId, decisionId, approvalLevel, approverId, approvalAction, actionDate, rejectionReason, comment</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Decision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Decision</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decisionId, claimId, decisionType, decisionStatus, decisionDate, approvedAmount, currency, approverId</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Decision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DecisionItem</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decisionItemId, decisionId, assessmentItemId, benefitEvaluationId, decision, approvedAmount, rejectionReason</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FNOL</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Claimant</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claimantName, phoneNumber, email, relationship, address, identityType, identityNumber</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FNOL</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Document</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documentId, documentType, fileUrl, ocrStatus, ocrConfidence, extractedData</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FNOL</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FNOL</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fnolId, claimedAmount, currency, submissionDate, channel, deviceInfo, ipAddress, signature</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FNOL</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Hospital</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hospitalName, admissionDate, dischargeDate, diagnosis</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FNOL</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Insured Person</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insuredId, insuredName, dateOfBirth, gender, identityType, identityNumber, phoneNumber, email</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FNOL</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Loss Event</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lossDateTime, lossLocation, causeCode, causeDescription, description</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FNOL</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Policy</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policyId, policyNumber, certificateNumber, productCode, productName, effectiveDate, expiryDate, policyStatus</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FNOL</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Vehicle</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vehicleId, vehiclePlate, vehicleVIN, engineNumber, vehicleType, makeModel, manufactureYear, color</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Intake</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Approval</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approvalId, approvalType, approvalStatus, approvalResult, rejectionReason, approverId, approvalDate, approvalComment</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Intake</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Assignment</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assignmentId, claimId, assignmenType, queue, assignee, assigner, slaDeadline, assignmentStatus</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Intake</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Claim</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claimId, fnolId, claimNumber, policyId, productCode, claimType, claimStatus, routingResult</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Investigation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Evidence</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evidenceId, investigationId, documentId, evidenceType, source, description, collectedDate, collectedBy</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Investigation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Investigation</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investigationId, claimId, investigatorId, status, openedDate, completedDate, priority</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Investigation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InvestigationFinding</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findingId, investigationId, investigationType, conclusion, confidenceScore, severity, recommendedAction, status</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Payment</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Payee</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payeeId, fullName, idNumber, phone, email, address, verified</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Payment</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Payment</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paymentId, decisionId, payeeId, paymentStatus, paymentMethod, totalAmount, currency, paymentDate</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Payment</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Payment Account</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accountId, payeeId, bankName, accountNumber, accountHolder, swiftCode, isVerified, isPrimary</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Payment</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Payment Reconciliation</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reconciliationId, transactionId, statementReference, reconciliationStatus, matchedDate, differenceAmount, remarks</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Payment</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Payment Transaction</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transactionId, paymentId, bankReference, amount, currency, transactionDate, transactionStatus</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Reserve</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Reserve</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reserveId, claimId, reserveType, estimatedAmount, currency, status, createdDate</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Reserve</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Reserve Adjustment</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adjustmentId, reserveId, adjustmentType, previousAmount, adjustedAmount, adjustmentReason, adjustedBy, adjustedDate</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Reserve</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ReserveApproval</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approvalId, reserveId, approverId, approvalAction, approvalStatus, approvalDate, approvedAmount, rejectionReason</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Validation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Deficiency Item</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deficiencyId, validationId, fieldName, deficiencyType, description, severity, requiredAction, status</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Validation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Validation</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validationId, claimId, validationType, validationStatus, validationDate, validatedBy</w:t>
            </w:r>
          </w:p>
        </w:tc>
      </w:tr>
      <w:tr>
        <w:tc>
          <w:tcPr>
            <w:tcW w:type="dxa" w:w="20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Validation</w:t>
            </w:r>
          </w:p>
        </w:tc>
        <w:tc>
          <w:tcPr>
            <w:tcW w:type="dxa" w:w="3168"/>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Validation Result</w:t>
            </w:r>
          </w:p>
        </w:tc>
        <w:tc>
          <w:tcPr>
            <w:tcW w:type="dxa" w:w="5616"/>
            <w:vAlign w:val="top"/>
            <w:tcBorders>
              <w:top w:sz="4" w:val="single" w:color="B7C4B7"/>
              <w:left w:sz="4" w:val="single" w:color="B7C4B7"/>
              <w:bottom w:sz="4" w:val="single" w:color="B7C4B7"/>
              <w:right w:sz="4" w:val="single" w:color="B7C4B7"/>
            </w:tcBorders>
          </w:tcPr>
          <w:p>
            <w:pPr>
              <w:spacing w:after="0" w:before="0"/>
            </w:pPr>
            <w:r>
              <w:rPr>
                <w:rFonts w:ascii="Arial" w:hAnsi="Arial" w:eastAsia="Arial"/>
                <w:sz w:val="14"/>
              </w:rPr>
              <w:t>resultId, validationId, overallResult, confidenceScore, remarks, completedDate</w:t>
            </w:r>
          </w:p>
        </w:tc>
      </w:tr>
    </w:tbl>
    <w:p/>
    <w:p>
      <w:pPr>
        <w:pStyle w:val="Heading1"/>
      </w:pPr>
      <w:r>
        <w:t>16. Kết luận</w:t>
      </w:r>
    </w:p>
    <w:p>
      <w:r>
        <w:t>Business Rule Document này chuẩn hóa rule theo hướng có thể cấu hình, kiểm thử và truy vết. Các rule nguồn từ BusinessRule_StateMachine.xlsx là baseline hiện tại; phần rule bổ sung đề xuất giúp hoàn thiện coverage cho toàn bộ lifecycle 12 module. Khi triển khai thật, mỗi rule cần được chuyển thành RuleDefinition/DecisionTable có version, effective date, owner, test case và RuleExecutionLog.</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for academic/project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Business Rule Document - Claims Management System F88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7A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7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