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B9F" w:rsidRDefault="00D5304E" w:rsidP="007235BB">
      <w:pPr>
        <w:pStyle w:val="2"/>
        <w:jc w:val="center"/>
      </w:pPr>
      <w:r>
        <w:rPr>
          <w:shd w:val="clear" w:color="auto" w:fill="FFFFFF"/>
        </w:rPr>
        <w:t>202</w:t>
      </w: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年美国大学生数学建模竞赛</w:t>
      </w:r>
      <w:r w:rsidR="007235BB">
        <w:rPr>
          <w:rFonts w:hint="eastAsia"/>
          <w:shd w:val="clear" w:color="auto" w:fill="FFFFFF"/>
        </w:rPr>
        <w:t>期间</w:t>
      </w:r>
      <w:r>
        <w:rPr>
          <w:shd w:val="clear" w:color="auto" w:fill="FFFFFF"/>
        </w:rPr>
        <w:t>注意事项</w:t>
      </w:r>
    </w:p>
    <w:p w:rsidR="00BB1B9F" w:rsidRDefault="00D5304E" w:rsidP="007235BB">
      <w:pPr>
        <w:pStyle w:val="a5"/>
      </w:pPr>
      <w:r>
        <w:t>202</w:t>
      </w:r>
      <w:r>
        <w:rPr>
          <w:rFonts w:hint="eastAsia"/>
        </w:rPr>
        <w:t>4</w:t>
      </w:r>
      <w:r>
        <w:t>年美国（国际）大学生数学建模竞赛官方网站：</w:t>
      </w:r>
    </w:p>
    <w:p w:rsidR="00BB1B9F" w:rsidRDefault="00770B7F" w:rsidP="007235BB">
      <w:pPr>
        <w:pStyle w:val="a5"/>
        <w:rPr>
          <w:color w:val="333333"/>
        </w:rPr>
      </w:pPr>
      <w:hyperlink r:id="rId7" w:history="1">
        <w:r w:rsidR="00D5304E">
          <w:rPr>
            <w:rStyle w:val="a7"/>
          </w:rPr>
          <w:t>https://www.comap.com/contests/mcm-icm</w:t>
        </w:r>
      </w:hyperlink>
    </w:p>
    <w:p w:rsidR="00BB1B9F" w:rsidRDefault="00D5304E" w:rsidP="007235BB">
      <w:pPr>
        <w:pStyle w:val="a5"/>
      </w:pPr>
      <w:r>
        <w:t>官方规则：</w:t>
      </w:r>
    </w:p>
    <w:p w:rsidR="00BB1B9F" w:rsidRDefault="00770B7F" w:rsidP="007235BB">
      <w:pPr>
        <w:pStyle w:val="a5"/>
        <w:rPr>
          <w:rStyle w:val="a7"/>
        </w:rPr>
      </w:pPr>
      <w:hyperlink r:id="rId8" w:history="1">
        <w:r w:rsidR="00D5304E">
          <w:rPr>
            <w:rStyle w:val="a7"/>
          </w:rPr>
          <w:t>https://www.contest.comap.com/undergraduate/contests/mcm/instructions.php</w:t>
        </w:r>
      </w:hyperlink>
    </w:p>
    <w:p w:rsidR="00BB1B9F" w:rsidRDefault="00D5304E" w:rsidP="007235BB">
      <w:pPr>
        <w:pStyle w:val="a5"/>
      </w:pPr>
      <w:r>
        <w:t>比赛时间：</w:t>
      </w:r>
    </w:p>
    <w:p w:rsidR="007235BB" w:rsidRDefault="00D5304E" w:rsidP="007235BB">
      <w:pPr>
        <w:pStyle w:val="a5"/>
      </w:pPr>
      <w:r>
        <w:t>美国东部时间：</w:t>
      </w:r>
      <w:r>
        <w:t>202</w:t>
      </w:r>
      <w:r>
        <w:rPr>
          <w:rFonts w:hint="eastAsia"/>
        </w:rPr>
        <w:t>4</w:t>
      </w:r>
      <w:r>
        <w:t>年</w:t>
      </w:r>
      <w:r>
        <w:t>2</w:t>
      </w:r>
      <w:r>
        <w:t>月</w:t>
      </w:r>
      <w:r>
        <w:rPr>
          <w:rFonts w:hint="eastAsia"/>
        </w:rPr>
        <w:t>1</w:t>
      </w:r>
      <w:r>
        <w:t>日</w:t>
      </w:r>
      <w:r>
        <w:rPr>
          <w:rFonts w:hint="eastAsia"/>
        </w:rPr>
        <w:t>星期四</w:t>
      </w:r>
      <w:r>
        <w:t>下午</w:t>
      </w:r>
      <w:r>
        <w:t>5</w:t>
      </w:r>
      <w:r>
        <w:t>点</w:t>
      </w:r>
      <w:r>
        <w:t>-2</w:t>
      </w:r>
      <w:r>
        <w:t>月</w:t>
      </w:r>
      <w:r>
        <w:rPr>
          <w:rFonts w:hint="eastAsia"/>
        </w:rPr>
        <w:t>5</w:t>
      </w:r>
      <w:r>
        <w:t>日</w:t>
      </w:r>
      <w:r>
        <w:rPr>
          <w:rFonts w:hint="eastAsia"/>
        </w:rPr>
        <w:t>星期一晚上</w:t>
      </w:r>
      <w:r>
        <w:t>8</w:t>
      </w:r>
      <w:r>
        <w:t>点</w:t>
      </w:r>
    </w:p>
    <w:p w:rsidR="00BB1B9F" w:rsidRDefault="00D5304E" w:rsidP="007235BB">
      <w:pPr>
        <w:pStyle w:val="a5"/>
      </w:pPr>
      <w:r>
        <w:t>北京时间：</w:t>
      </w:r>
      <w:r>
        <w:t>202</w:t>
      </w:r>
      <w:r>
        <w:rPr>
          <w:rFonts w:hint="eastAsia"/>
        </w:rPr>
        <w:t>4</w:t>
      </w:r>
      <w:r>
        <w:t>年</w:t>
      </w:r>
      <w:r>
        <w:t>2</w:t>
      </w:r>
      <w:r>
        <w:t>月</w:t>
      </w:r>
      <w:r>
        <w:rPr>
          <w:rFonts w:hint="eastAsia"/>
        </w:rPr>
        <w:t>2</w:t>
      </w:r>
      <w:r>
        <w:t>日星期五上午</w:t>
      </w:r>
      <w:r>
        <w:t>6</w:t>
      </w:r>
      <w:r>
        <w:t>点</w:t>
      </w:r>
      <w:r>
        <w:t>-2</w:t>
      </w:r>
      <w:r>
        <w:t>月</w:t>
      </w:r>
      <w:r>
        <w:rPr>
          <w:rFonts w:hint="eastAsia"/>
        </w:rPr>
        <w:t>6</w:t>
      </w:r>
      <w:r>
        <w:t>日星期二上午</w:t>
      </w:r>
      <w:r>
        <w:t>9</w:t>
      </w:r>
      <w:r>
        <w:t>点</w:t>
      </w:r>
    </w:p>
    <w:p w:rsidR="002B6699" w:rsidRPr="002B6699" w:rsidRDefault="002B6699" w:rsidP="007235BB">
      <w:pPr>
        <w:pStyle w:val="a5"/>
        <w:rPr>
          <w:rFonts w:hint="eastAsia"/>
        </w:rPr>
      </w:pPr>
      <w:r>
        <w:rPr>
          <w:rFonts w:hint="eastAsia"/>
        </w:rPr>
        <w:t>（后文时间均为北京时间）</w:t>
      </w:r>
    </w:p>
    <w:p w:rsidR="00BB1B9F" w:rsidRDefault="007235BB" w:rsidP="00401666">
      <w:pPr>
        <w:pStyle w:val="a5"/>
        <w:numPr>
          <w:ilvl w:val="0"/>
          <w:numId w:val="20"/>
        </w:numPr>
        <w:spacing w:beforeLines="50" w:before="156" w:afterLines="50" w:after="156"/>
      </w:pPr>
      <w:r>
        <w:rPr>
          <w:rFonts w:hint="eastAsia"/>
        </w:rPr>
        <w:t>赛题公布时间及网址</w:t>
      </w:r>
    </w:p>
    <w:p w:rsidR="00BB1B9F" w:rsidRDefault="00D5304E" w:rsidP="007235BB">
      <w:pPr>
        <w:pStyle w:val="a5"/>
        <w:numPr>
          <w:ilvl w:val="0"/>
          <w:numId w:val="10"/>
        </w:numPr>
      </w:pPr>
      <w:r>
        <w:t>赛题将在美国东部时间</w:t>
      </w:r>
      <w:r>
        <w:t>202</w:t>
      </w:r>
      <w:r>
        <w:rPr>
          <w:rFonts w:hint="eastAsia"/>
        </w:rPr>
        <w:t>4</w:t>
      </w:r>
      <w:r>
        <w:t>年</w:t>
      </w:r>
      <w:r>
        <w:t>2</w:t>
      </w:r>
      <w:r>
        <w:t>月</w:t>
      </w:r>
      <w:r w:rsidR="007235BB">
        <w:t>2</w:t>
      </w:r>
      <w:r>
        <w:t>日</w:t>
      </w:r>
      <w:r w:rsidR="007235BB">
        <w:rPr>
          <w:rFonts w:hint="eastAsia"/>
        </w:rPr>
        <w:t>早上</w:t>
      </w:r>
      <w:r w:rsidR="007235BB">
        <w:rPr>
          <w:rFonts w:hint="eastAsia"/>
        </w:rPr>
        <w:t>6</w:t>
      </w:r>
      <w:r>
        <w:t>点准时在官方网站公布：</w:t>
      </w:r>
    </w:p>
    <w:p w:rsidR="00BB1B9F" w:rsidRDefault="00D5304E" w:rsidP="007235BB">
      <w:pPr>
        <w:pStyle w:val="a5"/>
        <w:ind w:left="420"/>
      </w:pPr>
      <w:r>
        <w:t>https://www.contest.comap.com/undergraduate/contests/mcm/previous-contests.php</w:t>
      </w:r>
      <w:r>
        <w:t>。</w:t>
      </w:r>
    </w:p>
    <w:p w:rsidR="00BB1B9F" w:rsidRDefault="00D5304E" w:rsidP="007235BB">
      <w:pPr>
        <w:pStyle w:val="a5"/>
        <w:numPr>
          <w:ilvl w:val="0"/>
          <w:numId w:val="10"/>
        </w:numPr>
      </w:pPr>
      <w:r>
        <w:t>赛题也将在</w:t>
      </w:r>
      <w:r>
        <w:t>202</w:t>
      </w:r>
      <w:r>
        <w:rPr>
          <w:rFonts w:hint="eastAsia"/>
        </w:rPr>
        <w:t>4</w:t>
      </w:r>
      <w:r>
        <w:t>年</w:t>
      </w:r>
      <w:r w:rsidR="007235BB">
        <w:t>2</w:t>
      </w:r>
      <w:r w:rsidR="007235BB">
        <w:t>月</w:t>
      </w:r>
      <w:r w:rsidR="007235BB">
        <w:t>2</w:t>
      </w:r>
      <w:r w:rsidR="007235BB">
        <w:t>日</w:t>
      </w:r>
      <w:r w:rsidR="007235BB">
        <w:rPr>
          <w:rFonts w:hint="eastAsia"/>
        </w:rPr>
        <w:t>早上</w:t>
      </w:r>
      <w:r w:rsidR="007235BB">
        <w:t>5</w:t>
      </w:r>
      <w:r>
        <w:t>:50</w:t>
      </w:r>
      <w:r>
        <w:t>准时在下述镜像网站公布：</w:t>
      </w:r>
    </w:p>
    <w:p w:rsidR="00BB1B9F" w:rsidRDefault="00770B7F" w:rsidP="007235BB">
      <w:pPr>
        <w:pStyle w:val="a5"/>
        <w:ind w:left="420"/>
      </w:pPr>
      <w:hyperlink r:id="rId9" w:tgtFrame="_blank" w:history="1">
        <w:r w:rsidR="00D5304E">
          <w:rPr>
            <w:rStyle w:val="a7"/>
            <w:rFonts w:ascii="Tahoma" w:hAnsi="Tahoma" w:cs="Tahoma"/>
            <w:bCs/>
            <w:sz w:val="20"/>
            <w:szCs w:val="20"/>
          </w:rPr>
          <w:t>http://www.comapmath.com/MCMICM/index.html</w:t>
        </w:r>
      </w:hyperlink>
      <w:r w:rsidR="00D5304E">
        <w:rPr>
          <w:rFonts w:ascii="Tahoma" w:hAnsi="Tahoma" w:cs="Tahoma"/>
          <w:color w:val="000000"/>
          <w:sz w:val="20"/>
          <w:szCs w:val="20"/>
        </w:rPr>
        <w:br/>
      </w:r>
      <w:hyperlink r:id="rId10" w:tgtFrame="_blank" w:history="1">
        <w:r w:rsidR="00D5304E">
          <w:rPr>
            <w:rStyle w:val="a7"/>
            <w:rFonts w:ascii="Tahoma" w:hAnsi="Tahoma" w:cs="Tahoma"/>
            <w:bCs/>
            <w:sz w:val="20"/>
            <w:szCs w:val="20"/>
          </w:rPr>
          <w:t>http://www.comap-math.com/mcm/index.html</w:t>
        </w:r>
      </w:hyperlink>
      <w:r w:rsidR="00D5304E">
        <w:rPr>
          <w:rFonts w:ascii="Tahoma" w:hAnsi="Tahoma" w:cs="Tahoma"/>
          <w:color w:val="000000"/>
          <w:sz w:val="20"/>
          <w:szCs w:val="20"/>
        </w:rPr>
        <w:br/>
      </w:r>
      <w:hyperlink r:id="rId11" w:tgtFrame="_blank" w:history="1">
        <w:r w:rsidR="00D5304E">
          <w:rPr>
            <w:rStyle w:val="a7"/>
            <w:rFonts w:ascii="Tahoma" w:hAnsi="Tahoma" w:cs="Tahoma"/>
            <w:bCs/>
            <w:sz w:val="20"/>
            <w:szCs w:val="20"/>
          </w:rPr>
          <w:t>http://www.mathportals.com/mcm/index.html</w:t>
        </w:r>
      </w:hyperlink>
      <w:r w:rsidR="00D5304E">
        <w:rPr>
          <w:rFonts w:ascii="Tahoma" w:hAnsi="Tahoma" w:cs="Tahoma"/>
          <w:color w:val="000000"/>
          <w:sz w:val="20"/>
          <w:szCs w:val="20"/>
        </w:rPr>
        <w:br/>
      </w:r>
      <w:hyperlink r:id="rId12" w:tgtFrame="_blank" w:history="1">
        <w:r w:rsidR="00D5304E">
          <w:rPr>
            <w:rStyle w:val="a7"/>
            <w:rFonts w:ascii="Tahoma" w:hAnsi="Tahoma" w:cs="Tahoma"/>
            <w:bCs/>
            <w:sz w:val="20"/>
            <w:szCs w:val="20"/>
          </w:rPr>
          <w:t>http://www.immchallenge.org/mcm/index.html</w:t>
        </w:r>
      </w:hyperlink>
    </w:p>
    <w:p w:rsidR="007235BB" w:rsidRDefault="007235BB" w:rsidP="00401666">
      <w:pPr>
        <w:pStyle w:val="a5"/>
        <w:numPr>
          <w:ilvl w:val="0"/>
          <w:numId w:val="19"/>
        </w:numPr>
        <w:spacing w:beforeLines="50" w:before="156" w:afterLines="50" w:after="156"/>
        <w:ind w:left="493" w:hanging="493"/>
      </w:pPr>
      <w:r>
        <w:rPr>
          <w:rFonts w:hint="eastAsia"/>
        </w:rPr>
        <w:t>论文写作</w:t>
      </w:r>
    </w:p>
    <w:p w:rsidR="00BB1B9F" w:rsidRDefault="00D5304E" w:rsidP="007235BB">
      <w:pPr>
        <w:pStyle w:val="a5"/>
        <w:ind w:firstLineChars="200" w:firstLine="482"/>
      </w:pPr>
      <w:r>
        <w:t>摘要（</w:t>
      </w:r>
      <w:r>
        <w:t>summary</w:t>
      </w:r>
      <w:r>
        <w:t>）部分是论文的重要组成部分，应显示在解决方案报告的首页。评委们对摘要的重视程度很高，获奖论文通常根据摘要的质量与其他论文区分开。参赛选手在比赛开始前应在竞赛规则页面下载</w:t>
      </w:r>
      <w:r>
        <w:t>Summary sheet </w:t>
      </w:r>
      <w:r>
        <w:t>的</w:t>
      </w:r>
      <w:r>
        <w:t>Word </w:t>
      </w:r>
      <w:r>
        <w:t>或</w:t>
      </w:r>
      <w:r>
        <w:t>LaTeX </w:t>
      </w:r>
      <w:r>
        <w:t>模板。</w:t>
      </w:r>
    </w:p>
    <w:p w:rsidR="00BB1B9F" w:rsidRDefault="00D5304E" w:rsidP="007235BB">
      <w:pPr>
        <w:pStyle w:val="a5"/>
        <w:numPr>
          <w:ilvl w:val="0"/>
          <w:numId w:val="12"/>
        </w:numPr>
      </w:pPr>
      <w:r>
        <w:t>一份简明而精彩的摘要应当能吸引读者仔细阅读你的工作。</w:t>
      </w:r>
    </w:p>
    <w:p w:rsidR="00BB1B9F" w:rsidRDefault="00D5304E" w:rsidP="007235BB">
      <w:pPr>
        <w:pStyle w:val="a5"/>
        <w:numPr>
          <w:ilvl w:val="0"/>
          <w:numId w:val="12"/>
        </w:numPr>
      </w:pPr>
      <w:r>
        <w:t>应该最后写摘要，因为它应该清楚地</w:t>
      </w:r>
      <w:proofErr w:type="gramStart"/>
      <w:r>
        <w:t>描述您</w:t>
      </w:r>
      <w:proofErr w:type="gramEnd"/>
      <w:r>
        <w:t>解决问题的方法以及最重要的结论。在解决问题后，</w:t>
      </w:r>
      <w:proofErr w:type="gramStart"/>
      <w:r>
        <w:t>请确保</w:t>
      </w:r>
      <w:proofErr w:type="gramEnd"/>
      <w:r>
        <w:t>您计划好时间以撰写全面而明确的摘要。</w:t>
      </w:r>
    </w:p>
    <w:p w:rsidR="00BB1B9F" w:rsidRDefault="00D5304E" w:rsidP="007235BB">
      <w:pPr>
        <w:pStyle w:val="a5"/>
        <w:numPr>
          <w:ilvl w:val="0"/>
          <w:numId w:val="12"/>
        </w:numPr>
      </w:pPr>
      <w:r>
        <w:t>简单的问题重述或者对论文的剪切粘贴是软弱无力的。</w:t>
      </w:r>
    </w:p>
    <w:p w:rsidR="00BB1B9F" w:rsidRDefault="00D5304E" w:rsidP="007235BB">
      <w:pPr>
        <w:pStyle w:val="a5"/>
      </w:pPr>
      <w:r>
        <w:t>论文主体除了作为汇总描述的</w:t>
      </w:r>
      <w:r>
        <w:t>Summary sheet </w:t>
      </w:r>
      <w:r>
        <w:t>，每篇论文还应包含以下内容：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t>章节目录（</w:t>
      </w:r>
      <w:r>
        <w:t>A Table of Contents</w:t>
      </w:r>
      <w:r>
        <w:t>）：有助于读者预览论文的组织结构。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t>问题重述及澄清（</w:t>
      </w:r>
      <w:r>
        <w:t>Restatement and clarification of the problem</w:t>
      </w:r>
      <w:r>
        <w:t>）：用自己的话说出你要做什么。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t>清晰阐述所有变量和假设（</w:t>
      </w:r>
      <w:r>
        <w:t>Present a clear exposition of all variables and hypotheses</w:t>
      </w:r>
      <w:r>
        <w:t>）。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t>陈述假设，以及论证假设的合理性（</w:t>
      </w:r>
      <w:r>
        <w:t>State and justify reasonable assumptions that bear on the problem</w:t>
      </w:r>
      <w:r>
        <w:t>）。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t>模型设计和模型说明（</w:t>
      </w:r>
      <w:r>
        <w:t>Present an analysis of the problem, motivating or justifying the model being used</w:t>
      </w:r>
      <w:r>
        <w:t>）：提出问题分析，写出所用模型，说明模型的合理性。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t>模型求解：包括模型的推导、计算或说明性示例，并在适当的附录中留下冗长的推导、计算、程序代码，以及数据。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lastRenderedPageBreak/>
        <w:t>模型检验：灵敏度分析（</w:t>
      </w:r>
      <w:r>
        <w:t>sensitivity, and/or stability </w:t>
      </w:r>
      <w:r>
        <w:t>），误差分析（</w:t>
      </w:r>
      <w:r>
        <w:t>error analysis </w:t>
      </w:r>
      <w:r>
        <w:t>）等等。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t>模型的优缺点（</w:t>
      </w:r>
      <w:r>
        <w:t>Discuss the strengths and weaknesses</w:t>
      </w:r>
      <w:r>
        <w:t>）：讨论模型以及使用方法的优缺点。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t>模型结论：提供结论并</w:t>
      </w:r>
      <w:proofErr w:type="gramStart"/>
      <w:r>
        <w:t>明确报告</w:t>
      </w:r>
      <w:proofErr w:type="gramEnd"/>
      <w:r>
        <w:t>结果。</w:t>
      </w:r>
    </w:p>
    <w:p w:rsidR="00BB1B9F" w:rsidRDefault="00D5304E" w:rsidP="007235BB">
      <w:pPr>
        <w:pStyle w:val="a5"/>
        <w:numPr>
          <w:ilvl w:val="0"/>
          <w:numId w:val="13"/>
        </w:numPr>
      </w:pPr>
      <w:r>
        <w:t>参考文献</w:t>
      </w:r>
    </w:p>
    <w:p w:rsidR="00BB1B9F" w:rsidRDefault="00D5304E" w:rsidP="007235BB">
      <w:pPr>
        <w:pStyle w:val="a5"/>
        <w:numPr>
          <w:ilvl w:val="0"/>
          <w:numId w:val="19"/>
        </w:numPr>
        <w:spacing w:beforeLines="50" w:before="156" w:afterLines="50" w:after="156"/>
        <w:ind w:left="493" w:hanging="493"/>
      </w:pPr>
      <w:r>
        <w:t>评审团将依据以下事项评定写作质量</w:t>
      </w:r>
    </w:p>
    <w:p w:rsidR="00BB1B9F" w:rsidRDefault="00D5304E" w:rsidP="007235BB">
      <w:pPr>
        <w:pStyle w:val="a5"/>
        <w:numPr>
          <w:ilvl w:val="0"/>
          <w:numId w:val="14"/>
        </w:numPr>
      </w:pPr>
      <w:r>
        <w:t>文字简洁和语言组织（</w:t>
      </w:r>
      <w:r>
        <w:t>Conciseness and organization</w:t>
      </w:r>
      <w:r>
        <w:t>）极其重要；</w:t>
      </w:r>
    </w:p>
    <w:p w:rsidR="00BB1B9F" w:rsidRDefault="00D5304E" w:rsidP="007235BB">
      <w:pPr>
        <w:pStyle w:val="a5"/>
        <w:numPr>
          <w:ilvl w:val="0"/>
          <w:numId w:val="14"/>
        </w:numPr>
      </w:pPr>
      <w:r>
        <w:t>关键陈述需要展示核心观点和结果（</w:t>
      </w:r>
      <w:r>
        <w:t>key views and results</w:t>
      </w:r>
      <w:r>
        <w:t>）；</w:t>
      </w:r>
    </w:p>
    <w:p w:rsidR="00BB1B9F" w:rsidRDefault="00D5304E" w:rsidP="007235BB">
      <w:pPr>
        <w:pStyle w:val="a5"/>
        <w:numPr>
          <w:ilvl w:val="0"/>
          <w:numId w:val="14"/>
        </w:numPr>
      </w:pPr>
      <w:r>
        <w:t>一个好的问题重述（</w:t>
      </w:r>
      <w:r>
        <w:t>a clarification or restatement</w:t>
      </w:r>
      <w:r>
        <w:t>，</w:t>
      </w:r>
      <w:r>
        <w:t>as appropriate</w:t>
      </w:r>
      <w:r>
        <w:t>）；</w:t>
      </w:r>
    </w:p>
    <w:p w:rsidR="00BB1B9F" w:rsidRDefault="00D5304E" w:rsidP="007235BB">
      <w:pPr>
        <w:pStyle w:val="a5"/>
        <w:numPr>
          <w:ilvl w:val="0"/>
          <w:numId w:val="14"/>
        </w:numPr>
      </w:pPr>
      <w:r>
        <w:t>清晰的假设和变量说明（</w:t>
      </w:r>
      <w:r>
        <w:t>a clear assumption and variable declaration</w:t>
      </w:r>
      <w:r>
        <w:t>）；</w:t>
      </w:r>
    </w:p>
    <w:p w:rsidR="00BB1B9F" w:rsidRDefault="00D5304E" w:rsidP="007235BB">
      <w:pPr>
        <w:pStyle w:val="a5"/>
        <w:numPr>
          <w:ilvl w:val="0"/>
          <w:numId w:val="14"/>
        </w:numPr>
      </w:pPr>
      <w:r>
        <w:t>对问题的分析（</w:t>
      </w:r>
      <w:r>
        <w:t>analysis of the problem</w:t>
      </w:r>
      <w:r>
        <w:t>），包括使用模型的动机以及理由（</w:t>
      </w:r>
      <w:r>
        <w:t>motivation or justification for the model</w:t>
      </w:r>
      <w:r>
        <w:t>）；</w:t>
      </w:r>
    </w:p>
    <w:p w:rsidR="00BB1B9F" w:rsidRDefault="00D5304E" w:rsidP="007235BB">
      <w:pPr>
        <w:pStyle w:val="a5"/>
        <w:numPr>
          <w:ilvl w:val="0"/>
          <w:numId w:val="14"/>
        </w:numPr>
      </w:pPr>
      <w:r>
        <w:t>模型的设计（</w:t>
      </w:r>
      <w:r>
        <w:t>a design of model</w:t>
      </w:r>
      <w:r>
        <w:t>）；</w:t>
      </w:r>
    </w:p>
    <w:p w:rsidR="00BB1B9F" w:rsidRDefault="00D5304E" w:rsidP="007235BB">
      <w:pPr>
        <w:pStyle w:val="a5"/>
        <w:numPr>
          <w:ilvl w:val="0"/>
          <w:numId w:val="14"/>
        </w:numPr>
      </w:pPr>
      <w:r>
        <w:t>模型的检验（</w:t>
      </w:r>
      <w:r>
        <w:t>test of model</w:t>
      </w:r>
      <w:r>
        <w:t>），包括误差分析和稳定性分析（条件敏感度）等等；</w:t>
      </w:r>
    </w:p>
    <w:p w:rsidR="00BB1B9F" w:rsidRDefault="00D5304E" w:rsidP="007235BB">
      <w:pPr>
        <w:pStyle w:val="a5"/>
        <w:numPr>
          <w:ilvl w:val="0"/>
          <w:numId w:val="14"/>
        </w:numPr>
      </w:pPr>
      <w:r>
        <w:t>对模型的明显的优缺点的说明讨论（</w:t>
      </w:r>
      <w:r>
        <w:t>strengths and weaknesses</w:t>
      </w:r>
      <w:r>
        <w:t>）。</w:t>
      </w:r>
    </w:p>
    <w:p w:rsidR="00BB1B9F" w:rsidRDefault="00401666" w:rsidP="007235BB">
      <w:pPr>
        <w:pStyle w:val="a5"/>
      </w:pPr>
      <w:r>
        <w:rPr>
          <w:rFonts w:hint="eastAsia"/>
        </w:rPr>
        <w:t>四．</w:t>
      </w:r>
      <w:r w:rsidR="00D5304E">
        <w:t>论文写作</w:t>
      </w:r>
      <w:r>
        <w:rPr>
          <w:rFonts w:hint="eastAsia"/>
        </w:rPr>
        <w:t>要求</w:t>
      </w:r>
    </w:p>
    <w:p w:rsidR="00BB1B9F" w:rsidRDefault="00D5304E" w:rsidP="007235BB">
      <w:pPr>
        <w:pStyle w:val="a5"/>
        <w:numPr>
          <w:ilvl w:val="0"/>
          <w:numId w:val="15"/>
        </w:numPr>
      </w:pPr>
      <w:r>
        <w:t>MCM / ICM</w:t>
      </w:r>
      <w:r>
        <w:t>解决方案被认为是成功完成竞赛的程度不同（从成功参与到优秀），没有合格或不合格的分数。因此，可以接受部分解决方案，并且鼓励团队完成他们所能解决的尽可能多的问题。</w:t>
      </w:r>
      <w:r>
        <w:t>MCM / ICM</w:t>
      </w:r>
      <w:r>
        <w:t>评委主要对团队的思维过程，问题分析，建模方法和数学方法感兴趣。</w:t>
      </w:r>
    </w:p>
    <w:p w:rsidR="00BB1B9F" w:rsidRDefault="00D5304E" w:rsidP="007235BB">
      <w:pPr>
        <w:pStyle w:val="a5"/>
        <w:numPr>
          <w:ilvl w:val="0"/>
          <w:numId w:val="15"/>
        </w:numPr>
      </w:pPr>
      <w:r>
        <w:t>论文写作须用英文，使用易读字体，正文主体字号不小于</w:t>
      </w:r>
      <w:r>
        <w:t>12</w:t>
      </w:r>
      <w:r>
        <w:t>号。</w:t>
      </w:r>
    </w:p>
    <w:p w:rsidR="00BB1B9F" w:rsidRDefault="00D5304E" w:rsidP="007235BB">
      <w:pPr>
        <w:pStyle w:val="a5"/>
        <w:numPr>
          <w:ilvl w:val="0"/>
          <w:numId w:val="15"/>
        </w:numPr>
      </w:pPr>
      <w:r>
        <w:t>解决方案只允许通过</w:t>
      </w:r>
      <w:r>
        <w:t>Adobe PDF</w:t>
      </w:r>
      <w:r>
        <w:t>格式的论文方式递交，必须包括文字，必要的图形，图表，或其他书面材料。不允许使用任何非书面材料比如计算机文件或者软件。</w:t>
      </w:r>
    </w:p>
    <w:p w:rsidR="00BB1B9F" w:rsidRDefault="00D5304E" w:rsidP="007235BB">
      <w:pPr>
        <w:pStyle w:val="a5"/>
        <w:numPr>
          <w:ilvl w:val="0"/>
          <w:numId w:val="15"/>
        </w:numPr>
      </w:pPr>
      <w:r>
        <w:t>论文的每一页页眉必须有</w:t>
      </w:r>
      <w:r>
        <w:t>control number</w:t>
      </w:r>
      <w:r>
        <w:t>和</w:t>
      </w:r>
      <w:r>
        <w:t>Page number</w:t>
      </w:r>
      <w:r>
        <w:t>，形式为：</w:t>
      </w:r>
      <w:r>
        <w:rPr>
          <w:rStyle w:val="a6"/>
          <w:rFonts w:ascii="Tahoma" w:hAnsi="Tahoma" w:cs="Tahoma"/>
          <w:color w:val="000000"/>
          <w:sz w:val="20"/>
          <w:szCs w:val="20"/>
        </w:rPr>
        <w:t>Team # 2312345, Page 6 of 25</w:t>
      </w:r>
      <w:r>
        <w:rPr>
          <w:rStyle w:val="a6"/>
          <w:rFonts w:ascii="Tahoma" w:hAnsi="Tahoma" w:cs="Tahoma" w:hint="eastAsia"/>
          <w:color w:val="000000"/>
          <w:sz w:val="20"/>
          <w:szCs w:val="20"/>
        </w:rPr>
        <w:t>。</w:t>
      </w: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BB1B9F" w:rsidRDefault="00D5304E" w:rsidP="007235BB">
      <w:pPr>
        <w:pStyle w:val="a5"/>
        <w:numPr>
          <w:ilvl w:val="0"/>
          <w:numId w:val="15"/>
        </w:numPr>
      </w:pPr>
      <w:r>
        <w:t>论文应以摘要页（从</w:t>
      </w:r>
      <w:proofErr w:type="gramStart"/>
      <w:r>
        <w:t>竞赛官网规则</w:t>
      </w:r>
      <w:proofErr w:type="gramEnd"/>
      <w:r>
        <w:t>页面下载</w:t>
      </w:r>
      <w:r>
        <w:t>Summary Sheet </w:t>
      </w:r>
      <w:r>
        <w:t>模板</w:t>
      </w:r>
      <w:r>
        <w:t> </w:t>
      </w:r>
      <w:r>
        <w:t>）为首页，摘要</w:t>
      </w:r>
      <w:proofErr w:type="gramStart"/>
      <w:r>
        <w:t>页不</w:t>
      </w:r>
      <w:proofErr w:type="gramEnd"/>
      <w:r>
        <w:t>能超过一页。然后是团队的解决方案。确保您的解决方案符合</w:t>
      </w:r>
      <w:r>
        <w:t>25</w:t>
      </w:r>
      <w:r>
        <w:t>页的限制要求。鼓励使用目录，并且目录计入页数限制。目录后下一页是团队的解决方案（论文主体）。解决方案后的下一页是参考文献，注释页面和任何附录，它们都计入页面限制。</w:t>
      </w:r>
    </w:p>
    <w:p w:rsidR="00BB1B9F" w:rsidRDefault="00D5304E" w:rsidP="007235BB">
      <w:pPr>
        <w:pStyle w:val="a5"/>
        <w:numPr>
          <w:ilvl w:val="0"/>
          <w:numId w:val="15"/>
        </w:numPr>
      </w:pPr>
      <w:r>
        <w:t>论文电子版中不能出现学生、导师、单位等任何认证信息。</w:t>
      </w:r>
    </w:p>
    <w:p w:rsidR="00BB1B9F" w:rsidRDefault="00D5304E" w:rsidP="007235BB">
      <w:pPr>
        <w:pStyle w:val="a5"/>
        <w:numPr>
          <w:ilvl w:val="0"/>
          <w:numId w:val="15"/>
        </w:numPr>
      </w:pPr>
      <w:r>
        <w:t>202</w:t>
      </w:r>
      <w:r>
        <w:rPr>
          <w:rFonts w:hint="eastAsia"/>
        </w:rPr>
        <w:t>4</w:t>
      </w:r>
      <w:r>
        <w:t>年</w:t>
      </w:r>
      <w:r>
        <w:t>2</w:t>
      </w:r>
      <w:r>
        <w:t>月</w:t>
      </w:r>
      <w:r w:rsidR="00401666">
        <w:t>6</w:t>
      </w:r>
      <w:r>
        <w:t>日</w:t>
      </w:r>
      <w:r w:rsidR="00401666">
        <w:rPr>
          <w:rFonts w:hint="eastAsia"/>
        </w:rPr>
        <w:t>上午</w:t>
      </w:r>
      <w:r w:rsidR="00401666">
        <w:rPr>
          <w:rFonts w:hint="eastAsia"/>
        </w:rPr>
        <w:t>9</w:t>
      </w:r>
      <w:r>
        <w:t>:00</w:t>
      </w:r>
      <w:r>
        <w:t>后，不得对解决方案进行任何更改。</w:t>
      </w:r>
    </w:p>
    <w:p w:rsidR="00BB1B9F" w:rsidRDefault="00D5304E" w:rsidP="007235BB">
      <w:pPr>
        <w:pStyle w:val="a5"/>
        <w:numPr>
          <w:ilvl w:val="0"/>
          <w:numId w:val="15"/>
        </w:numPr>
      </w:pPr>
      <w:r>
        <w:t>任何不满足上述规范的论文将作废处理。</w:t>
      </w:r>
    </w:p>
    <w:p w:rsidR="00C26925" w:rsidRDefault="00C26925" w:rsidP="007235BB">
      <w:pPr>
        <w:pStyle w:val="a5"/>
      </w:pPr>
    </w:p>
    <w:p w:rsidR="00BB1B9F" w:rsidRDefault="00401666" w:rsidP="00401666">
      <w:pPr>
        <w:pStyle w:val="a5"/>
      </w:pPr>
      <w:r>
        <w:rPr>
          <w:rFonts w:hint="eastAsia"/>
        </w:rPr>
        <w:t>五．</w:t>
      </w:r>
      <w:r w:rsidR="00D5304E">
        <w:t>比赛结束前</w:t>
      </w:r>
    </w:p>
    <w:p w:rsidR="00BB1B9F" w:rsidRDefault="00D5304E" w:rsidP="007235BB">
      <w:pPr>
        <w:pStyle w:val="a5"/>
      </w:pPr>
      <w:r>
        <w:t>上传</w:t>
      </w:r>
      <w:r>
        <w:t>solution paper</w:t>
      </w:r>
      <w:r>
        <w:t>的电子稿</w:t>
      </w:r>
    </w:p>
    <w:p w:rsidR="00BB1B9F" w:rsidRDefault="00D5304E" w:rsidP="007235BB">
      <w:pPr>
        <w:pStyle w:val="a5"/>
        <w:numPr>
          <w:ilvl w:val="0"/>
          <w:numId w:val="16"/>
        </w:numPr>
      </w:pPr>
      <w:r>
        <w:t>导师，或者任何一名队员向</w:t>
      </w:r>
      <w:r>
        <w:t>solutions@comap.com</w:t>
      </w:r>
      <w:r>
        <w:t>提交</w:t>
      </w:r>
      <w:r>
        <w:t>Adobe PDF</w:t>
      </w:r>
      <w:r>
        <w:t>格式的论文电子稿（</w:t>
      </w:r>
      <w:r>
        <w:t>an electronic copy of its solution paper</w:t>
      </w:r>
      <w:r>
        <w:t>）。</w:t>
      </w:r>
    </w:p>
    <w:p w:rsidR="00BB1B9F" w:rsidRDefault="00D5304E" w:rsidP="007235BB">
      <w:pPr>
        <w:pStyle w:val="a5"/>
        <w:numPr>
          <w:ilvl w:val="0"/>
          <w:numId w:val="17"/>
        </w:numPr>
      </w:pPr>
      <w:r>
        <w:t>COMAP</w:t>
      </w:r>
      <w:r>
        <w:t>接收邮件的截止时间为时间</w:t>
      </w:r>
      <w:r>
        <w:t>202</w:t>
      </w:r>
      <w:r>
        <w:rPr>
          <w:rFonts w:hint="eastAsia"/>
        </w:rPr>
        <w:t>4</w:t>
      </w:r>
      <w:r>
        <w:t>年</w:t>
      </w:r>
      <w:r w:rsidR="00401666">
        <w:t>2</w:t>
      </w:r>
      <w:r w:rsidR="00401666">
        <w:t>月</w:t>
      </w:r>
      <w:r w:rsidR="00401666">
        <w:t>6</w:t>
      </w:r>
      <w:r w:rsidR="00401666">
        <w:t>日</w:t>
      </w:r>
      <w:r w:rsidR="00401666">
        <w:rPr>
          <w:rFonts w:hint="eastAsia"/>
        </w:rPr>
        <w:t>上午</w:t>
      </w:r>
      <w:r w:rsidR="00401666">
        <w:t>10:00</w:t>
      </w:r>
      <w:r>
        <w:t>时；</w:t>
      </w:r>
    </w:p>
    <w:p w:rsidR="00BB1B9F" w:rsidRDefault="00D5304E" w:rsidP="007235BB">
      <w:pPr>
        <w:pStyle w:val="a5"/>
        <w:numPr>
          <w:ilvl w:val="0"/>
          <w:numId w:val="17"/>
        </w:numPr>
      </w:pPr>
      <w:r>
        <w:lastRenderedPageBreak/>
        <w:t>在</w:t>
      </w:r>
      <w:r>
        <w:t>202</w:t>
      </w:r>
      <w:r>
        <w:rPr>
          <w:rFonts w:hint="eastAsia"/>
        </w:rPr>
        <w:t>4</w:t>
      </w:r>
      <w:r>
        <w:t>年</w:t>
      </w:r>
      <w:r w:rsidR="00401666">
        <w:t>2</w:t>
      </w:r>
      <w:r w:rsidR="00401666">
        <w:t>月</w:t>
      </w:r>
      <w:r w:rsidR="00401666">
        <w:t>6</w:t>
      </w:r>
      <w:r w:rsidR="00401666">
        <w:t>日</w:t>
      </w:r>
      <w:r w:rsidR="00401666">
        <w:rPr>
          <w:rFonts w:hint="eastAsia"/>
        </w:rPr>
        <w:t>上午</w:t>
      </w:r>
      <w:r w:rsidR="00401666">
        <w:t>10:00</w:t>
      </w:r>
      <w:r>
        <w:t>前接收失败的队伍将被取消资格或降低奖励级别，为避免网络繁忙而提交失败，务必提前</w:t>
      </w:r>
      <w:r>
        <w:t>1</w:t>
      </w:r>
      <w:r>
        <w:t>个小时完成提交论文电子版；</w:t>
      </w:r>
    </w:p>
    <w:p w:rsidR="00BB1B9F" w:rsidRDefault="00D5304E" w:rsidP="007235BB">
      <w:pPr>
        <w:pStyle w:val="a5"/>
        <w:numPr>
          <w:ilvl w:val="0"/>
          <w:numId w:val="17"/>
        </w:numPr>
      </w:pPr>
      <w:r>
        <w:t>在</w:t>
      </w:r>
      <w:r>
        <w:t>202</w:t>
      </w:r>
      <w:r>
        <w:rPr>
          <w:rFonts w:hint="eastAsia"/>
        </w:rPr>
        <w:t>4</w:t>
      </w:r>
      <w:r>
        <w:t>年</w:t>
      </w:r>
      <w:r w:rsidR="00401666">
        <w:t>2</w:t>
      </w:r>
      <w:r w:rsidR="00401666">
        <w:t>月</w:t>
      </w:r>
      <w:r w:rsidR="00401666">
        <w:t>6</w:t>
      </w:r>
      <w:r w:rsidR="00401666">
        <w:t>日</w:t>
      </w:r>
      <w:r w:rsidR="00401666">
        <w:rPr>
          <w:rFonts w:hint="eastAsia"/>
        </w:rPr>
        <w:t>上午</w:t>
      </w:r>
      <w:r w:rsidR="00401666">
        <w:t>9:00</w:t>
      </w:r>
      <w:r>
        <w:t>后，不允许对论文做任何补充或者修改，否则将取消资格。</w:t>
      </w:r>
    </w:p>
    <w:p w:rsidR="00BB1B9F" w:rsidRDefault="00D5304E" w:rsidP="007235BB">
      <w:pPr>
        <w:pStyle w:val="a5"/>
        <w:numPr>
          <w:ilvl w:val="0"/>
          <w:numId w:val="17"/>
        </w:numPr>
        <w:rPr>
          <w:color w:val="333333"/>
        </w:rPr>
      </w:pPr>
      <w:r>
        <w:rPr>
          <w:rFonts w:hint="eastAsia"/>
        </w:rPr>
        <w:t>邮件主题为你队的控制号，例如：</w:t>
      </w:r>
      <w:r>
        <w:rPr>
          <w:rStyle w:val="a6"/>
          <w:rFonts w:ascii="Tahoma" w:hAnsi="Tahoma" w:cs="Tahoma"/>
          <w:color w:val="FF0000"/>
          <w:sz w:val="20"/>
          <w:szCs w:val="20"/>
        </w:rPr>
        <w:t>2312345</w:t>
      </w:r>
      <w:r>
        <w:rPr>
          <w:rStyle w:val="a6"/>
          <w:rFonts w:ascii="Tahoma" w:hAnsi="Tahoma" w:cs="Tahoma" w:hint="eastAsia"/>
          <w:color w:val="FF0000"/>
          <w:sz w:val="20"/>
          <w:szCs w:val="20"/>
        </w:rPr>
        <w:t>；</w:t>
      </w:r>
      <w:r>
        <w:t>电子版论文的格式只可以是</w:t>
      </w:r>
      <w:r>
        <w:t>PDF</w:t>
      </w:r>
      <w:r>
        <w:t>，</w:t>
      </w:r>
      <w:r>
        <w:rPr>
          <w:rFonts w:hint="eastAsia"/>
        </w:rPr>
        <w:t>文件名为你队的控制号，例如：</w:t>
      </w:r>
      <w:r>
        <w:rPr>
          <w:rFonts w:hint="eastAsia"/>
        </w:rPr>
        <w:t>2</w:t>
      </w:r>
      <w:r>
        <w:t>312345.</w:t>
      </w:r>
      <w:r>
        <w:rPr>
          <w:rFonts w:hint="eastAsia"/>
        </w:rPr>
        <w:t>pdf</w:t>
      </w:r>
      <w:r>
        <w:rPr>
          <w:rFonts w:hint="eastAsia"/>
        </w:rPr>
        <w:t>，文件</w:t>
      </w:r>
      <w:r>
        <w:t>必须小于</w:t>
      </w:r>
      <w:r>
        <w:t>17MB </w:t>
      </w:r>
      <w:r>
        <w:t>；邮件中不要附上计算机软件和计算机程序，因为这些内容不会进入评审程序；一封邮件只能包括一份论文。</w:t>
      </w:r>
    </w:p>
    <w:p w:rsidR="00BB1B9F" w:rsidRDefault="00D5304E" w:rsidP="007235BB">
      <w:pPr>
        <w:pStyle w:val="a5"/>
        <w:numPr>
          <w:ilvl w:val="0"/>
          <w:numId w:val="16"/>
        </w:numPr>
      </w:pPr>
      <w:r>
        <w:t>任何除</w:t>
      </w:r>
      <w:r>
        <w:t>control number</w:t>
      </w:r>
      <w:r>
        <w:t>之外的导师、队员、单位的信息不能在邮件和论文中出现，电子稿的首页必须是</w:t>
      </w:r>
      <w:r>
        <w:t>summary sheet</w:t>
      </w:r>
      <w:r>
        <w:t>。</w:t>
      </w:r>
      <w:bookmarkStart w:id="0" w:name="_GoBack"/>
      <w:bookmarkEnd w:id="0"/>
    </w:p>
    <w:p w:rsidR="00BB1B9F" w:rsidRDefault="00D5304E" w:rsidP="007235BB">
      <w:pPr>
        <w:pStyle w:val="a5"/>
        <w:numPr>
          <w:ilvl w:val="0"/>
          <w:numId w:val="16"/>
        </w:numPr>
      </w:pPr>
      <w:r>
        <w:t>不能使用任何临时储存功能（如云附件等）。</w:t>
      </w:r>
    </w:p>
    <w:sectPr w:rsidR="00BB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B7F" w:rsidRDefault="00770B7F">
      <w:r>
        <w:separator/>
      </w:r>
    </w:p>
  </w:endnote>
  <w:endnote w:type="continuationSeparator" w:id="0">
    <w:p w:rsidR="00770B7F" w:rsidRDefault="0077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B7F" w:rsidRDefault="00770B7F">
      <w:r>
        <w:separator/>
      </w:r>
    </w:p>
  </w:footnote>
  <w:footnote w:type="continuationSeparator" w:id="0">
    <w:p w:rsidR="00770B7F" w:rsidRDefault="00770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A6EBEF"/>
    <w:multiLevelType w:val="singleLevel"/>
    <w:tmpl w:val="94A6EBE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20386A1"/>
    <w:multiLevelType w:val="singleLevel"/>
    <w:tmpl w:val="A20386A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B940B20"/>
    <w:multiLevelType w:val="singleLevel"/>
    <w:tmpl w:val="BB940B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C77E991"/>
    <w:multiLevelType w:val="singleLevel"/>
    <w:tmpl w:val="BC77E99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FB9B4C5"/>
    <w:multiLevelType w:val="singleLevel"/>
    <w:tmpl w:val="BFB9B4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CC6BB683"/>
    <w:multiLevelType w:val="singleLevel"/>
    <w:tmpl w:val="CC6BB68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D7A1FE0C"/>
    <w:multiLevelType w:val="singleLevel"/>
    <w:tmpl w:val="D7A1FE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46B28C3"/>
    <w:multiLevelType w:val="hybridMultilevel"/>
    <w:tmpl w:val="03F0915E"/>
    <w:lvl w:ilvl="0" w:tplc="1DAE23C8">
      <w:start w:val="1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D088DE"/>
    <w:multiLevelType w:val="singleLevel"/>
    <w:tmpl w:val="10D088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11B8D6FB"/>
    <w:multiLevelType w:val="singleLevel"/>
    <w:tmpl w:val="11B8D6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65ECFFF"/>
    <w:multiLevelType w:val="singleLevel"/>
    <w:tmpl w:val="165ECFF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A5A2FE8"/>
    <w:multiLevelType w:val="singleLevel"/>
    <w:tmpl w:val="1A5A2F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285A7D13"/>
    <w:multiLevelType w:val="singleLevel"/>
    <w:tmpl w:val="285A7D13"/>
    <w:lvl w:ilvl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3" w15:restartNumberingAfterBreak="0">
    <w:nsid w:val="2F6B4C9C"/>
    <w:multiLevelType w:val="hybridMultilevel"/>
    <w:tmpl w:val="979849EA"/>
    <w:lvl w:ilvl="0" w:tplc="4D8C73FA">
      <w:start w:val="2"/>
      <w:numFmt w:val="japaneseCounting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C2C785"/>
    <w:multiLevelType w:val="singleLevel"/>
    <w:tmpl w:val="38C2C78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8436270"/>
    <w:multiLevelType w:val="singleLevel"/>
    <w:tmpl w:val="584362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ADFA569"/>
    <w:multiLevelType w:val="singleLevel"/>
    <w:tmpl w:val="5ADFA5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6E577BCB"/>
    <w:multiLevelType w:val="singleLevel"/>
    <w:tmpl w:val="6E577BC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6FBBEA27"/>
    <w:multiLevelType w:val="singleLevel"/>
    <w:tmpl w:val="6FBBEA2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73AEAE70"/>
    <w:multiLevelType w:val="singleLevel"/>
    <w:tmpl w:val="73AEAE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"/>
  </w:num>
  <w:num w:numId="5">
    <w:abstractNumId w:val="5"/>
  </w:num>
  <w:num w:numId="6">
    <w:abstractNumId w:val="12"/>
  </w:num>
  <w:num w:numId="7">
    <w:abstractNumId w:val="4"/>
  </w:num>
  <w:num w:numId="8">
    <w:abstractNumId w:val="16"/>
  </w:num>
  <w:num w:numId="9">
    <w:abstractNumId w:val="14"/>
  </w:num>
  <w:num w:numId="10">
    <w:abstractNumId w:val="3"/>
  </w:num>
  <w:num w:numId="11">
    <w:abstractNumId w:val="11"/>
  </w:num>
  <w:num w:numId="12">
    <w:abstractNumId w:val="0"/>
  </w:num>
  <w:num w:numId="13">
    <w:abstractNumId w:val="6"/>
  </w:num>
  <w:num w:numId="14">
    <w:abstractNumId w:val="10"/>
  </w:num>
  <w:num w:numId="15">
    <w:abstractNumId w:val="2"/>
  </w:num>
  <w:num w:numId="16">
    <w:abstractNumId w:val="8"/>
  </w:num>
  <w:num w:numId="17">
    <w:abstractNumId w:val="17"/>
  </w:num>
  <w:num w:numId="18">
    <w:abstractNumId w:val="15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FjYTE0NjQ4OWU4NTdkMDViNjQwZjZhYmZjNTZjNTYifQ=="/>
  </w:docVars>
  <w:rsids>
    <w:rsidRoot w:val="00CF2920"/>
    <w:rsid w:val="0013544F"/>
    <w:rsid w:val="00291F8E"/>
    <w:rsid w:val="002B6699"/>
    <w:rsid w:val="003573F0"/>
    <w:rsid w:val="00401666"/>
    <w:rsid w:val="007235BB"/>
    <w:rsid w:val="0074131E"/>
    <w:rsid w:val="00770B7F"/>
    <w:rsid w:val="007E06E5"/>
    <w:rsid w:val="00B03452"/>
    <w:rsid w:val="00BB1B9F"/>
    <w:rsid w:val="00C26925"/>
    <w:rsid w:val="00CF2920"/>
    <w:rsid w:val="00D5304E"/>
    <w:rsid w:val="00E40BEE"/>
    <w:rsid w:val="03F52A7B"/>
    <w:rsid w:val="05FB071F"/>
    <w:rsid w:val="124A4014"/>
    <w:rsid w:val="39A40ACA"/>
    <w:rsid w:val="487E36C0"/>
    <w:rsid w:val="663D3F0B"/>
    <w:rsid w:val="6B6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40A2F"/>
  <w15:docId w15:val="{989873C4-7FDF-4484-B941-0FBE19F5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723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autoRedefine/>
    <w:qFormat/>
    <w:rsid w:val="007235BB"/>
    <w:pPr>
      <w:widowControl/>
      <w:shd w:val="clear" w:color="auto" w:fill="FFFFFF"/>
    </w:pPr>
    <w:rPr>
      <w:rFonts w:ascii="Times New Roman" w:eastAsia="仿宋" w:hAnsi="Times New Roman" w:cs="Times New Roman"/>
      <w:b/>
      <w:kern w:val="0"/>
      <w:sz w:val="24"/>
      <w:shd w:val="clear" w:color="auto" w:fill="FFFFFF"/>
    </w:rPr>
  </w:style>
  <w:style w:type="character" w:styleId="a6">
    <w:name w:val="Strong"/>
    <w:basedOn w:val="a0"/>
    <w:autoRedefine/>
    <w:uiPriority w:val="22"/>
    <w:qFormat/>
    <w:rPr>
      <w:b/>
      <w:bCs/>
    </w:rPr>
  </w:style>
  <w:style w:type="character" w:styleId="a7">
    <w:name w:val="Hyperlink"/>
    <w:basedOn w:val="a0"/>
    <w:autoRedefine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7235B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est.comap.com/undergraduate/contests/mcm/instructions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ap.com/contests/mcm-icm" TargetMode="External"/><Relationship Id="rId12" Type="http://schemas.openxmlformats.org/officeDocument/2006/relationships/hyperlink" Target="http://www.immchallenge.org/mc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portals.com/mcm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map-math.com/mc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apmath.com/MCMICM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ghcheng</dc:creator>
  <cp:lastModifiedBy>ghcheng</cp:lastModifiedBy>
  <cp:revision>8</cp:revision>
  <dcterms:created xsi:type="dcterms:W3CDTF">2021-12-21T11:20:00Z</dcterms:created>
  <dcterms:modified xsi:type="dcterms:W3CDTF">2024-02-01T08:55:00Z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8E341DBD36ED4BF49CB3C470B6D27915</vt:lpwstr>
  </property>
</Properties>
</file>