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pacing w:val="40"/>
          <w:sz w:val="36"/>
          <w:szCs w:val="36"/>
        </w:rPr>
        <w:t xml:space="preserve">SANDRA A. LUNA</w:t>
      </w:r>
    </w:p>
    <w:p>
      <w:pPr>
        <w:spacing w:after="4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Accounting Professional  |  AI &amp; Blockchain Specialist  |  Remote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lunaabstracted@gmail.com  |  linkedin.com/in/s-a-luna-accounting-ai  |  brightbooksco.etsy.com</w:t>
      </w:r>
    </w:p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PROFESSIONAL SUMMARY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Results-driven accounting professional with over 10 years of experience spanning public accounting, hospitality, homeowners’ association management, and nonprofit finance. Uniquely positioned at the intersection of traditional finance and emerging technology — with certified expertise in cryptocurrency, AI application development, and financial automation. Founder of Luna Abstracted and BrightBooks Collective, building AI-powered accounting tools and digital financial products for small businesses. Proven ability to deliver precision and insight in both team-based and independent work environments.</w:t>
      </w:r>
    </w:p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CORE COMPETENCIES</w:t>
      </w:r>
    </w:p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Full-Cycle Bookkeeping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Month-End &amp; Year-End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Reconciliations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AI-Enhanced Workflows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Reporting (GAAP)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Accounts Payable/Receivable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Crypto &amp; Digital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Budget Tracking &amp; Variance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QuickBooks / Sage / PeopleSoft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 Automation &amp;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&amp; Cash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Process Consulting</w:t>
            </w:r>
          </w:p>
        </w:tc>
      </w:tr>
    </w:tbl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PROFESSIONAL EXPERIENCE</w:t>
      </w: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Founder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Dec 2025 – Present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Luna Abstracted  |  Remote  |  Part-Time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Building a portfolio brand at the intersection of accounting, AI, abstract art, and content creation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Developing AI Accountant — an intelligent assistant that automates financial workflows, report generation, and real-time business insights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Produced a two-season podcast exploring accounting, AI, and the future of work via NotebookLM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Building Advisory Council — a community-driven advisory platform on Telegram with TypeScript bot integrations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React-based Command Center dashboard deployed on Cloudflare Pages with PWA capabilities</w:t>
      </w: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Founder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Apr 2025 – Present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BrightBooks Collective  |  Remote  |  Part-Time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Founded a digital products business on Etsy specializing in financial tools and templates for small business owners and creatives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the Creative Business Finance Toolkit — budgeting templates, financial planning tools, and business resources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Managing multi-platform distribution across Etsy and Gumroad to build scalable, product-led revenue</w:t>
      </w: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Staff Accountant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Apr 2025 – Dec 2025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Carrfour Supportive Housing, Inc.  |  Miami, FL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Supported Finance Manager with monthly budget tracking and variance analysis for multiple community grant programs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Processed expense reports, reconciled funding allocations, and created summary dashboards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program managers to ensure timely submission of financial documentation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Improved invoice tracking system, reducing late payments by 30%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regular reports for stakeholders to aid in budgetary decision-making</w:t>
      </w:r>
    </w:p>
    <w:p>
      <w:pPr>
        <w:pageBreakBefore/>
        <w:spacing w:after="0"/>
      </w:pP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Staff Accountant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Apr 2023 – Apr 2025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Mayfair House Hotel &amp; Garden  |  Miami, FL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Oversaw accounts payable for seven outlets in a fast-paced hospitality environment, ensuring accurate and timely processing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Verified purchase orders, resolved discrepancies, and maintained documentation in compliance with accounting standards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 monthly aging reports, reconciled vendor statements, and tracked top 20 vendors to ensure accrual accuracy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BirchStreet procurement system — purchase orders, invoice matching, exception clearing, and batch reconciliation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Processed credit applications, negotiated payment terms, and onboarded new vendor accounts</w:t>
      </w: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Property Accountant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Sep 2020 – Apr 2023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Juda, Eskew &amp; Associates, P.A.  |  Hybrid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Provided full accounting services including financial reporting, bank reconciliations, and write-ups for assigned condominium and HOA clients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special assessments and processed transfer requests to fund balances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Recorded monthly journal entries, reconciled AR/AP, and booked unassigned items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Entered annual budgets into Accounting CS software for assigned clients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Liaised with property managers and board members as required</w:t>
      </w:r>
    </w:p>
    <w:p>
      <w:pPr>
        <w:keepNext/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General Accountant</w:t>
      </w: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	Mar 2018 – Sep 2020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 Miami Hotel  |  Miami, FL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Oversaw cash receipts, bank contracts, cash audits, and variance investigations for nine outlets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payroll processes including deductions, allocation schedules, and reporting for 150+ staff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Processed payments, manual check requests, vouchers, and issued gift cards using PeopleSoft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exceptional service to departments, property managers, and vendors</w:t>
      </w:r>
    </w:p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EARLIER CAREER</w:t>
      </w:r>
    </w:p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highlights: Streamlined cloud-based accounting transitions (QuickBooks, Sage, Financial Edge, Creative Solutions). Delivered full-cycle accounting across small business, nonprofit, and government sectors.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4698"/>
        <w:gridCol w:w="2089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 Accountant — Remote</w:t>
            </w:r>
          </w:p>
        </w:tc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OM Lawn Services, Inc.</w:t>
            </w:r>
          </w:p>
        </w:tc>
        <w:tc>
          <w:tcPr>
            <w:tcW w:type="dxa" w:w="2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2017 – 2018</w:t>
            </w:r>
          </w:p>
        </w:tc>
      </w:tr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 Accountant</w:t>
            </w:r>
          </w:p>
        </w:tc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Raffa, P.C. (MD, VA, D.C.)</w:t>
            </w:r>
          </w:p>
        </w:tc>
        <w:tc>
          <w:tcPr>
            <w:tcW w:type="dxa" w:w="2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2016 – 2017</w:t>
            </w:r>
          </w:p>
        </w:tc>
      </w:tr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Junior Accountant</w:t>
            </w:r>
          </w:p>
        </w:tc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Femwell Group Health, Inc.</w:t>
            </w:r>
          </w:p>
        </w:tc>
        <w:tc>
          <w:tcPr>
            <w:tcW w:type="dxa" w:w="2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2015 – 2016</w:t>
            </w:r>
          </w:p>
        </w:tc>
      </w:tr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 Staff</w:t>
            </w:r>
          </w:p>
        </w:tc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Wald, Cohen &amp; Schneider, P.A.</w:t>
            </w:r>
          </w:p>
        </w:tc>
        <w:tc>
          <w:tcPr>
            <w:tcW w:type="dxa" w:w="2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2006 – 2015</w:t>
            </w:r>
          </w:p>
        </w:tc>
      </w:tr>
    </w:tbl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CERTIFICATIONS &amp; TRAINING</w:t>
      </w:r>
    </w:p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7"/>
        <w:gridCol w:w="3133"/>
      </w:tblGrid>
      <w:tr>
        <w:tc>
          <w:tcPr>
            <w:tcW w:type="dxa" w:w="7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Intuit Academy Certification</w:t>
            </w:r>
          </w:p>
        </w:tc>
        <w:tc>
          <w:tcPr>
            <w:tcW w:type="dxa" w:w="3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2d6a4f"/>
                <w:sz w:val="20"/>
                <w:szCs w:val="20"/>
              </w:rPr>
              <w:t xml:space="preserve">In Progress (2026)</w:t>
            </w:r>
          </w:p>
        </w:tc>
      </w:tr>
      <w:tr>
        <w:tc>
          <w:tcPr>
            <w:tcW w:type="dxa" w:w="7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Cryptocurrency &amp; Blockchain Certification</w:t>
            </w:r>
          </w:p>
        </w:tc>
        <w:tc>
          <w:tcPr>
            <w:tcW w:type="dxa" w:w="3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2d6a4f"/>
                <w:sz w:val="20"/>
                <w:szCs w:val="20"/>
              </w:rPr>
              <w:t xml:space="preserve">Completed (2026)</w:t>
            </w:r>
          </w:p>
        </w:tc>
      </w:tr>
      <w:tr>
        <w:tc>
          <w:tcPr>
            <w:tcW w:type="dxa" w:w="7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Code AI in Action Certificate</w:t>
            </w:r>
          </w:p>
        </w:tc>
        <w:tc>
          <w:tcPr>
            <w:tcW w:type="dxa" w:w="3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2d6a4f"/>
                <w:sz w:val="20"/>
                <w:szCs w:val="20"/>
              </w:rPr>
              <w:t xml:space="preserve">Completed (2026)</w:t>
            </w:r>
          </w:p>
        </w:tc>
      </w:tr>
    </w:tbl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Florida International University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Bachelor’s in Public Administration with concentration in Accounting</w:t>
      </w:r>
    </w:p>
    <w:p>
      <w:pPr>
        <w:pBdr>
          <w:bottom w:val="single" w:color="2d6a4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d6a4f"/>
          <w:spacing w:val="80"/>
          <w:sz w:val="20"/>
          <w:szCs w:val="20"/>
        </w:rPr>
        <w:t xml:space="preserve">TECHNICAL PROFICIENCY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Accounting: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QuickBooks (Desktop &amp; Online), Sage, PeopleSoft, Financial Edge, Creative Solutions, Accounting CS, M3, BirchStreet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Technology: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Claude AI, React, TypeScript, Cloudflare Pages, GitHub, NotebookLM, MS Excel (Advanced)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Platforms: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Etsy, Gumroad, Telegram, Cloudflare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English (Fluent), Spanish (Fluent)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2026-04-09T18:34:55.869Z</dcterms:created>
  <dcterms:modified xsi:type="dcterms:W3CDTF">2026-04-09T18:34:55.871Z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