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C03D3" w14:textId="01A800F4" w:rsidR="003A4644" w:rsidRPr="000725C3" w:rsidRDefault="001C0974" w:rsidP="000725C3">
      <w:pPr>
        <w:jc w:val="center"/>
        <w:rPr>
          <w:rFonts w:ascii="Lato" w:hAnsi="Lato"/>
          <w:b/>
          <w:bCs/>
          <w:u w:val="single"/>
        </w:rPr>
      </w:pPr>
      <w:r w:rsidRPr="000725C3">
        <w:rPr>
          <w:rFonts w:ascii="Lato" w:hAnsi="Lato"/>
          <w:b/>
          <w:bCs/>
          <w:u w:val="single"/>
        </w:rPr>
        <w:t>Comments based on the dashboard tabs</w:t>
      </w:r>
    </w:p>
    <w:p w14:paraId="253946BE" w14:textId="215BA00C" w:rsidR="001C0974" w:rsidRPr="000725C3" w:rsidRDefault="001C0974">
      <w:pPr>
        <w:rPr>
          <w:rFonts w:ascii="Lato" w:hAnsi="Lato"/>
        </w:rPr>
      </w:pPr>
    </w:p>
    <w:p w14:paraId="5317B41A" w14:textId="066AF19A" w:rsidR="001C0974" w:rsidRPr="00AC5F3A" w:rsidRDefault="000725C3" w:rsidP="00A963A3">
      <w:pPr>
        <w:jc w:val="center"/>
        <w:rPr>
          <w:rFonts w:ascii="Lato" w:hAnsi="Lato"/>
          <w:b/>
          <w:bCs/>
          <w:sz w:val="28"/>
          <w:szCs w:val="28"/>
        </w:rPr>
      </w:pPr>
      <w:r w:rsidRPr="00AC5F3A">
        <w:rPr>
          <w:rFonts w:ascii="Lato" w:hAnsi="Lato"/>
          <w:b/>
          <w:bCs/>
          <w:sz w:val="28"/>
          <w:szCs w:val="28"/>
        </w:rPr>
        <w:t>Survey Progress</w:t>
      </w:r>
    </w:p>
    <w:p w14:paraId="1A3AD4BC" w14:textId="54B4A5DA" w:rsidR="000725C3" w:rsidRDefault="000725C3">
      <w:pPr>
        <w:rPr>
          <w:rFonts w:ascii="Lato" w:hAnsi="Lato"/>
        </w:rPr>
      </w:pPr>
      <w:r w:rsidRPr="000725C3">
        <w:rPr>
          <w:rFonts w:ascii="Lato" w:hAnsi="Lato"/>
        </w:rPr>
        <w:t>Introduction</w:t>
      </w:r>
    </w:p>
    <w:p w14:paraId="314B7284" w14:textId="199AC525" w:rsidR="00A963A3" w:rsidRDefault="0054035C">
      <w:pPr>
        <w:rPr>
          <w:rFonts w:ascii="Lato" w:hAnsi="Lato"/>
        </w:rPr>
      </w:pPr>
      <w:r w:rsidRPr="0054035C">
        <w:rPr>
          <w:rFonts w:ascii="Lato" w:hAnsi="Lato"/>
        </w:rPr>
        <w:t xml:space="preserve">This section provides daily updates </w:t>
      </w:r>
      <w:r w:rsidR="00AC5F3A">
        <w:rPr>
          <w:rFonts w:ascii="Lato" w:hAnsi="Lato"/>
        </w:rPr>
        <w:t xml:space="preserve">of </w:t>
      </w:r>
      <w:r w:rsidR="00F36CD1">
        <w:rPr>
          <w:rFonts w:ascii="Lato" w:hAnsi="Lato"/>
        </w:rPr>
        <w:t>survey progress</w:t>
      </w:r>
      <w:r w:rsidRPr="0054035C">
        <w:rPr>
          <w:rFonts w:ascii="Lato" w:hAnsi="Lato"/>
        </w:rPr>
        <w:t>. The updates entail the</w:t>
      </w:r>
      <w:r w:rsidR="00F36CD1" w:rsidRPr="0054035C">
        <w:rPr>
          <w:rFonts w:ascii="Lato" w:hAnsi="Lato"/>
        </w:rPr>
        <w:t xml:space="preserve"> targets</w:t>
      </w:r>
      <w:r w:rsidR="003663F0">
        <w:rPr>
          <w:rFonts w:ascii="Lato" w:hAnsi="Lato"/>
        </w:rPr>
        <w:t xml:space="preserve">, achievements, deficits, </w:t>
      </w:r>
      <w:r w:rsidR="00110E44">
        <w:rPr>
          <w:rFonts w:ascii="Lato" w:hAnsi="Lato"/>
        </w:rPr>
        <w:t>map of areas where interview was achieved</w:t>
      </w:r>
      <w:r w:rsidR="00877F94">
        <w:rPr>
          <w:rFonts w:ascii="Lato" w:hAnsi="Lato"/>
        </w:rPr>
        <w:t xml:space="preserve">, </w:t>
      </w:r>
      <w:r w:rsidR="00E7689D">
        <w:rPr>
          <w:rFonts w:ascii="Lato" w:hAnsi="Lato"/>
        </w:rPr>
        <w:t>demographic</w:t>
      </w:r>
      <w:r w:rsidR="0005386C">
        <w:rPr>
          <w:rFonts w:ascii="Lato" w:hAnsi="Lato"/>
        </w:rPr>
        <w:t xml:space="preserve"> and regiona</w:t>
      </w:r>
      <w:r w:rsidR="000A177B">
        <w:rPr>
          <w:rFonts w:ascii="Lato" w:hAnsi="Lato"/>
        </w:rPr>
        <w:t>l</w:t>
      </w:r>
      <w:r w:rsidR="00E7689D">
        <w:rPr>
          <w:rFonts w:ascii="Lato" w:hAnsi="Lato"/>
        </w:rPr>
        <w:t xml:space="preserve"> </w:t>
      </w:r>
      <w:r w:rsidRPr="0054035C">
        <w:rPr>
          <w:rFonts w:ascii="Lato" w:hAnsi="Lato"/>
        </w:rPr>
        <w:t>quotas</w:t>
      </w:r>
      <w:r w:rsidR="000A177B">
        <w:rPr>
          <w:rFonts w:ascii="Lato" w:hAnsi="Lato"/>
        </w:rPr>
        <w:t xml:space="preserve">. </w:t>
      </w:r>
      <w:r w:rsidR="002831C8">
        <w:rPr>
          <w:rFonts w:ascii="Lato" w:hAnsi="Lato"/>
        </w:rPr>
        <w:t>The d</w:t>
      </w:r>
      <w:r w:rsidRPr="0054035C">
        <w:rPr>
          <w:rFonts w:ascii="Lato" w:hAnsi="Lato"/>
        </w:rPr>
        <w:t xml:space="preserve">aily trends </w:t>
      </w:r>
      <w:r w:rsidR="002831C8" w:rsidRPr="0054035C">
        <w:rPr>
          <w:rFonts w:ascii="Lato" w:hAnsi="Lato"/>
        </w:rPr>
        <w:t>provide</w:t>
      </w:r>
      <w:r w:rsidRPr="0054035C">
        <w:rPr>
          <w:rFonts w:ascii="Lato" w:hAnsi="Lato"/>
        </w:rPr>
        <w:t xml:space="preserve"> insights of data collected for each day. </w:t>
      </w:r>
      <w:r w:rsidR="00EE0D98">
        <w:rPr>
          <w:rFonts w:ascii="Lato" w:hAnsi="Lato"/>
        </w:rPr>
        <w:t>The da</w:t>
      </w:r>
      <w:r w:rsidR="000A177B">
        <w:rPr>
          <w:rFonts w:ascii="Lato" w:hAnsi="Lato"/>
        </w:rPr>
        <w:t xml:space="preserve">ta </w:t>
      </w:r>
      <w:r w:rsidR="000D2948">
        <w:rPr>
          <w:rFonts w:ascii="Lato" w:hAnsi="Lato"/>
        </w:rPr>
        <w:t xml:space="preserve">are </w:t>
      </w:r>
      <w:r w:rsidR="002831C8" w:rsidRPr="0054035C">
        <w:rPr>
          <w:rFonts w:ascii="Lato" w:hAnsi="Lato"/>
        </w:rPr>
        <w:t>disaggregated</w:t>
      </w:r>
      <w:r w:rsidRPr="0054035C">
        <w:rPr>
          <w:rFonts w:ascii="Lato" w:hAnsi="Lato"/>
        </w:rPr>
        <w:t xml:space="preserve"> by useful categories such as gender of respondents and urban rural.</w:t>
      </w:r>
      <w:r w:rsidR="000D2948">
        <w:rPr>
          <w:rFonts w:ascii="Lato" w:hAnsi="Lato"/>
        </w:rPr>
        <w:t xml:space="preserve"> </w:t>
      </w:r>
      <w:r w:rsidRPr="0054035C">
        <w:rPr>
          <w:rFonts w:ascii="Lato" w:hAnsi="Lato"/>
        </w:rPr>
        <w:t xml:space="preserve">Maps provides insights on specific areas the data was </w:t>
      </w:r>
      <w:r w:rsidR="00CD6C48" w:rsidRPr="0054035C">
        <w:rPr>
          <w:rFonts w:ascii="Lato" w:hAnsi="Lato"/>
        </w:rPr>
        <w:t>collected,</w:t>
      </w:r>
      <w:r w:rsidRPr="0054035C">
        <w:rPr>
          <w:rFonts w:ascii="Lato" w:hAnsi="Lato"/>
        </w:rPr>
        <w:t xml:space="preserve"> and quotas provides the updates on targets, achieved and deficits</w:t>
      </w:r>
      <w:r w:rsidR="000D2948">
        <w:rPr>
          <w:rFonts w:ascii="Lato" w:hAnsi="Lato"/>
        </w:rPr>
        <w:t xml:space="preserve">. </w:t>
      </w:r>
    </w:p>
    <w:p w14:paraId="7FE858BE" w14:textId="4881B800" w:rsidR="00CD6C48" w:rsidRDefault="009E6BF9">
      <w:pPr>
        <w:rPr>
          <w:rFonts w:ascii="Lato" w:hAnsi="Lato"/>
        </w:rPr>
      </w:pPr>
      <w:r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6FD7C2" wp14:editId="4544BB57">
                <wp:simplePos x="0" y="0"/>
                <wp:positionH relativeFrom="column">
                  <wp:posOffset>-6350</wp:posOffset>
                </wp:positionH>
                <wp:positionV relativeFrom="paragraph">
                  <wp:posOffset>243205</wp:posOffset>
                </wp:positionV>
                <wp:extent cx="914400" cy="914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A52336" w14:textId="4B45CB8E" w:rsidR="00111B30" w:rsidRDefault="00111B30" w:rsidP="00111B30">
                            <w:pPr>
                              <w:jc w:val="center"/>
                            </w:pPr>
                            <w:r>
                              <w:t>Target = 1550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6FD7C2" id="Rectangle 1" o:spid="_x0000_s1026" style="position:absolute;margin-left:-.5pt;margin-top:19.15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" fillcolor="#4472c4 [3204]" strokecolor="#1f3763 [1604]" strokeweight="1pt">
                <v:textbox>
                  <w:txbxContent>
                    <w:p w14:paraId="67A52336" w14:textId="4B45CB8E" w:rsidR="00111B30" w:rsidRDefault="00111B30" w:rsidP="00111B30">
                      <w:pPr>
                        <w:jc w:val="center"/>
                      </w:pPr>
                      <w:r>
                        <w:t>Target = 1550</w:t>
                      </w:r>
                    </w:p>
                  </w:txbxContent>
                </v:textbox>
              </v:rect>
            </w:pict>
          </mc:Fallback>
        </mc:AlternateContent>
      </w:r>
    </w:p>
    <w:p w14:paraId="08F6F9BA" w14:textId="147197DE" w:rsidR="00736508" w:rsidRDefault="009E6BF9">
      <w:pPr>
        <w:rPr>
          <w:rFonts w:ascii="Lato" w:hAnsi="Lato"/>
        </w:rPr>
      </w:pPr>
      <w:r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2AFBA5" wp14:editId="72AEB261">
                <wp:simplePos x="0" y="0"/>
                <wp:positionH relativeFrom="column">
                  <wp:posOffset>3676650</wp:posOffset>
                </wp:positionH>
                <wp:positionV relativeFrom="paragraph">
                  <wp:posOffset>5715</wp:posOffset>
                </wp:positionV>
                <wp:extent cx="914400" cy="9144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CD0111" w14:textId="035FF5F5" w:rsidR="00111B30" w:rsidRDefault="00111B30" w:rsidP="00111B30">
                            <w:pPr>
                              <w:jc w:val="center"/>
                            </w:pPr>
                            <w:r>
                              <w:t>Deficit  = 350</w:t>
                            </w:r>
                            <w:r w:rsidR="00BB425F">
                              <w:t xml:space="preserve"> (</w:t>
                            </w:r>
                            <w:r w:rsidR="00711D45">
                              <w:t>22.6%)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2AFBA5" id="Rectangle 3" o:spid="_x0000_s1027" style="position:absolute;margin-left:289.5pt;margin-top:.45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" fillcolor="#4472c4 [3204]" strokecolor="#1f3763 [1604]" strokeweight="1pt">
                <v:textbox>
                  <w:txbxContent>
                    <w:p w14:paraId="2BCD0111" w14:textId="035FF5F5" w:rsidR="00111B30" w:rsidRDefault="00111B30" w:rsidP="00111B30">
                      <w:pPr>
                        <w:jc w:val="center"/>
                      </w:pPr>
                      <w:r>
                        <w:t>Deficit  = 350</w:t>
                      </w:r>
                      <w:r w:rsidR="00BB425F">
                        <w:t xml:space="preserve"> (</w:t>
                      </w:r>
                      <w:r w:rsidR="00711D45">
                        <w:t>22.6%)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F84184" wp14:editId="6F07392A">
                <wp:simplePos x="0" y="0"/>
                <wp:positionH relativeFrom="column">
                  <wp:posOffset>1695450</wp:posOffset>
                </wp:positionH>
                <wp:positionV relativeFrom="paragraph">
                  <wp:posOffset>12065</wp:posOffset>
                </wp:positionV>
                <wp:extent cx="914400" cy="9144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42DC39" w14:textId="07F2949B" w:rsidR="00111B30" w:rsidRDefault="00111B30" w:rsidP="00111B30">
                            <w:pPr>
                              <w:jc w:val="center"/>
                            </w:pPr>
                            <w:r>
                              <w:t>Achieved = 1200 (</w:t>
                            </w:r>
                            <w:r w:rsidR="00BB425F">
                              <w:t>77.4%)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F84184" id="Rectangle 2" o:spid="_x0000_s1028" style="position:absolute;margin-left:133.5pt;margin-top:.95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" fillcolor="#4472c4 [3204]" strokecolor="#1f3763 [1604]" strokeweight="1pt">
                <v:textbox>
                  <w:txbxContent>
                    <w:p w14:paraId="1B42DC39" w14:textId="07F2949B" w:rsidR="00111B30" w:rsidRDefault="00111B30" w:rsidP="00111B30">
                      <w:pPr>
                        <w:jc w:val="center"/>
                      </w:pPr>
                      <w:r>
                        <w:t>Achieved = 1200 (</w:t>
                      </w:r>
                      <w:r w:rsidR="00BB425F">
                        <w:t>77.4%)</w:t>
                      </w:r>
                    </w:p>
                  </w:txbxContent>
                </v:textbox>
              </v:rect>
            </w:pict>
          </mc:Fallback>
        </mc:AlternateContent>
      </w:r>
    </w:p>
    <w:p w14:paraId="158FEDA1" w14:textId="05F73E70" w:rsidR="000725C3" w:rsidRPr="000725C3" w:rsidRDefault="000725C3">
      <w:pPr>
        <w:rPr>
          <w:rFonts w:ascii="Lato" w:hAnsi="Lato"/>
        </w:rPr>
      </w:pPr>
    </w:p>
    <w:p w14:paraId="35CAD167" w14:textId="44C4E308" w:rsidR="000725C3" w:rsidRDefault="000725C3">
      <w:pPr>
        <w:rPr>
          <w:rFonts w:ascii="Lato" w:hAnsi="Lato"/>
        </w:rPr>
      </w:pPr>
    </w:p>
    <w:p w14:paraId="50469008" w14:textId="3E1072D9" w:rsidR="00FB3B22" w:rsidRDefault="00FB3B22" w:rsidP="00FB3B22">
      <w:pPr>
        <w:rPr>
          <w:rFonts w:ascii="Lato" w:hAnsi="Lato"/>
        </w:rPr>
      </w:pPr>
    </w:p>
    <w:p w14:paraId="1812D6E9" w14:textId="17EB1EC1" w:rsidR="00FB3B22" w:rsidRDefault="00FB3B22" w:rsidP="00FB3B22">
      <w:pPr>
        <w:rPr>
          <w:rFonts w:ascii="Lato" w:hAnsi="Lato"/>
        </w:rPr>
      </w:pPr>
      <w:r>
        <w:rPr>
          <w:rFonts w:ascii="Lato" w:hAnsi="Lato"/>
        </w:rPr>
        <w:t xml:space="preserve">Note – </w:t>
      </w:r>
      <w:r w:rsidRPr="000B1A39">
        <w:rPr>
          <w:rFonts w:ascii="Lato" w:hAnsi="Lato"/>
          <w:b/>
          <w:bCs/>
        </w:rPr>
        <w:t xml:space="preserve">The target, </w:t>
      </w:r>
      <w:r w:rsidR="001C7F25" w:rsidRPr="000B1A39">
        <w:rPr>
          <w:rFonts w:ascii="Lato" w:hAnsi="Lato"/>
          <w:b/>
          <w:bCs/>
        </w:rPr>
        <w:t>achieved and deficit need to be more conspicuous. You should have them on some nice box</w:t>
      </w:r>
      <w:r w:rsidR="000B1A39" w:rsidRPr="000B1A39">
        <w:rPr>
          <w:rFonts w:ascii="Lato" w:hAnsi="Lato"/>
          <w:b/>
          <w:bCs/>
        </w:rPr>
        <w:t>. I’m using the rectangle shape as example</w:t>
      </w:r>
      <w:r w:rsidR="000B1A39">
        <w:rPr>
          <w:rFonts w:ascii="Lato" w:hAnsi="Lato"/>
        </w:rPr>
        <w:t xml:space="preserve">. </w:t>
      </w:r>
      <w:r>
        <w:rPr>
          <w:rFonts w:ascii="Lato" w:hAnsi="Lato"/>
        </w:rPr>
        <w:t xml:space="preserve"> </w:t>
      </w:r>
      <w:r w:rsidR="00693F23">
        <w:rPr>
          <w:rFonts w:ascii="Lato" w:hAnsi="Lato"/>
        </w:rPr>
        <w:t xml:space="preserve">See more noted below. </w:t>
      </w:r>
    </w:p>
    <w:p w14:paraId="7E524B04" w14:textId="676D2AA8" w:rsidR="000B1A39" w:rsidRDefault="001D6428" w:rsidP="00E41825">
      <w:pPr>
        <w:pStyle w:val="ListParagraph"/>
        <w:numPr>
          <w:ilvl w:val="0"/>
          <w:numId w:val="1"/>
        </w:numPr>
        <w:rPr>
          <w:rFonts w:ascii="Lato" w:hAnsi="Lato"/>
        </w:rPr>
      </w:pPr>
      <w:r w:rsidRPr="00E41825">
        <w:rPr>
          <w:rFonts w:ascii="Lato" w:hAnsi="Lato"/>
        </w:rPr>
        <w:t>The n</w:t>
      </w:r>
      <w:r w:rsidR="00292F46" w:rsidRPr="00E41825">
        <w:rPr>
          <w:rFonts w:ascii="Lato" w:hAnsi="Lato"/>
        </w:rPr>
        <w:t>ext should be the daily achievement graph</w:t>
      </w:r>
      <w:r w:rsidR="00273289" w:rsidRPr="00E41825">
        <w:rPr>
          <w:rFonts w:ascii="Lato" w:hAnsi="Lato"/>
        </w:rPr>
        <w:t xml:space="preserve">, then the cumulative </w:t>
      </w:r>
      <w:r w:rsidR="00E41825" w:rsidRPr="00E41825">
        <w:rPr>
          <w:rFonts w:ascii="Lato" w:hAnsi="Lato"/>
        </w:rPr>
        <w:t xml:space="preserve">data. </w:t>
      </w:r>
    </w:p>
    <w:p w14:paraId="620A669D" w14:textId="54840145" w:rsidR="00E41825" w:rsidRDefault="00E41825" w:rsidP="00E41825">
      <w:pPr>
        <w:pStyle w:val="ListParagraph"/>
        <w:numPr>
          <w:ilvl w:val="0"/>
          <w:numId w:val="1"/>
        </w:numPr>
        <w:rPr>
          <w:rFonts w:ascii="Lato" w:hAnsi="Lato"/>
        </w:rPr>
      </w:pPr>
      <w:r>
        <w:rPr>
          <w:rFonts w:ascii="Lato" w:hAnsi="Lato"/>
        </w:rPr>
        <w:t>I don’t think if the “</w:t>
      </w:r>
      <w:r w:rsidR="00F634C8" w:rsidRPr="00F634C8">
        <w:rPr>
          <w:rFonts w:ascii="Lato" w:hAnsi="Lato"/>
          <w:b/>
          <w:bCs/>
        </w:rPr>
        <w:t>Number of Respondents against Targets</w:t>
      </w:r>
      <w:r w:rsidR="00F634C8">
        <w:rPr>
          <w:rFonts w:ascii="Lato" w:hAnsi="Lato"/>
        </w:rPr>
        <w:t xml:space="preserve">” is necessary. </w:t>
      </w:r>
    </w:p>
    <w:p w14:paraId="6731879C" w14:textId="75123CC8" w:rsidR="00F634C8" w:rsidRDefault="00805CF3" w:rsidP="00E41825">
      <w:pPr>
        <w:pStyle w:val="ListParagraph"/>
        <w:numPr>
          <w:ilvl w:val="0"/>
          <w:numId w:val="1"/>
        </w:numPr>
        <w:rPr>
          <w:rFonts w:ascii="Lato" w:hAnsi="Lato"/>
        </w:rPr>
      </w:pPr>
      <w:r>
        <w:rPr>
          <w:rFonts w:ascii="Lato" w:hAnsi="Lato"/>
        </w:rPr>
        <w:t>W</w:t>
      </w:r>
      <w:r w:rsidR="00FB1D47">
        <w:rPr>
          <w:rFonts w:ascii="Lato" w:hAnsi="Lato"/>
        </w:rPr>
        <w:t>e</w:t>
      </w:r>
      <w:r>
        <w:rPr>
          <w:rFonts w:ascii="Lato" w:hAnsi="Lato"/>
        </w:rPr>
        <w:t xml:space="preserve"> don’t</w:t>
      </w:r>
      <w:r w:rsidR="00FB1D47">
        <w:rPr>
          <w:rFonts w:ascii="Lato" w:hAnsi="Lato"/>
        </w:rPr>
        <w:t xml:space="preserve"> need the show more </w:t>
      </w:r>
      <w:r>
        <w:rPr>
          <w:rFonts w:ascii="Lato" w:hAnsi="Lato"/>
        </w:rPr>
        <w:t xml:space="preserve">tab. </w:t>
      </w:r>
    </w:p>
    <w:p w14:paraId="57B2B3C6" w14:textId="7A7834BC" w:rsidR="009961C4" w:rsidRDefault="000A0EBD" w:rsidP="00E41825">
      <w:pPr>
        <w:pStyle w:val="ListParagraph"/>
        <w:numPr>
          <w:ilvl w:val="0"/>
          <w:numId w:val="1"/>
        </w:numPr>
        <w:rPr>
          <w:rFonts w:ascii="Lato" w:hAnsi="Lato"/>
        </w:rPr>
      </w:pPr>
      <w:r>
        <w:rPr>
          <w:rFonts w:ascii="Lato" w:hAnsi="Lato"/>
        </w:rPr>
        <w:t xml:space="preserve">The regional data is not doing what we agreed on. It </w:t>
      </w:r>
      <w:r w:rsidR="003348AB">
        <w:rPr>
          <w:rFonts w:ascii="Lato" w:hAnsi="Lato"/>
        </w:rPr>
        <w:t>needs</w:t>
      </w:r>
      <w:r>
        <w:rPr>
          <w:rFonts w:ascii="Lato" w:hAnsi="Lato"/>
        </w:rPr>
        <w:t xml:space="preserve"> to indicate the “</w:t>
      </w:r>
      <w:r w:rsidRPr="000A0EBD">
        <w:rPr>
          <w:rFonts w:ascii="Lato" w:hAnsi="Lato"/>
        </w:rPr>
        <w:t>Regional quotas split by target, achieved and deficit interviews</w:t>
      </w:r>
      <w:r>
        <w:rPr>
          <w:rFonts w:ascii="Lato" w:hAnsi="Lato"/>
        </w:rPr>
        <w:t>”. Just use simple tables</w:t>
      </w:r>
      <w:r w:rsidR="003348AB">
        <w:rPr>
          <w:rFonts w:ascii="Lato" w:hAnsi="Lato"/>
        </w:rPr>
        <w:t xml:space="preserve">. In this case use counties only. We don’t need to see the </w:t>
      </w:r>
      <w:r w:rsidR="008C6ABB">
        <w:rPr>
          <w:rFonts w:ascii="Lato" w:hAnsi="Lato"/>
        </w:rPr>
        <w:t xml:space="preserve">subcounty, constituency and ward. </w:t>
      </w:r>
    </w:p>
    <w:p w14:paraId="708C00C3" w14:textId="308AC27E" w:rsidR="008C6ABB" w:rsidRDefault="00693F23" w:rsidP="00E41825">
      <w:pPr>
        <w:pStyle w:val="ListParagraph"/>
        <w:numPr>
          <w:ilvl w:val="0"/>
          <w:numId w:val="1"/>
        </w:numPr>
        <w:rPr>
          <w:rFonts w:ascii="Lato" w:hAnsi="Lato"/>
        </w:rPr>
      </w:pPr>
      <w:r>
        <w:rPr>
          <w:rFonts w:ascii="Lato" w:hAnsi="Lato"/>
        </w:rPr>
        <w:t xml:space="preserve">The achievement by </w:t>
      </w:r>
      <w:r w:rsidR="009656DB">
        <w:rPr>
          <w:rFonts w:ascii="Lato" w:hAnsi="Lato"/>
        </w:rPr>
        <w:t xml:space="preserve">enumerator needs to be a simple table as well. </w:t>
      </w:r>
    </w:p>
    <w:p w14:paraId="56543443" w14:textId="25FEDE71" w:rsidR="00DF6306" w:rsidRPr="00E1550D" w:rsidRDefault="00DF6306" w:rsidP="00E1550D">
      <w:pPr>
        <w:jc w:val="center"/>
        <w:rPr>
          <w:rFonts w:ascii="Lato" w:hAnsi="Lato"/>
          <w:b/>
          <w:bCs/>
          <w:sz w:val="28"/>
          <w:szCs w:val="28"/>
        </w:rPr>
      </w:pPr>
      <w:r w:rsidRPr="00E1550D">
        <w:rPr>
          <w:rFonts w:ascii="Lato" w:hAnsi="Lato"/>
          <w:b/>
          <w:bCs/>
          <w:sz w:val="28"/>
          <w:szCs w:val="28"/>
        </w:rPr>
        <w:t>Key Survey Questions</w:t>
      </w:r>
    </w:p>
    <w:p w14:paraId="3DA85EEE" w14:textId="2968EA8F" w:rsidR="00E1550D" w:rsidRDefault="00E1550D" w:rsidP="00DF6306">
      <w:pPr>
        <w:rPr>
          <w:rFonts w:ascii="Lato" w:hAnsi="Lato"/>
        </w:rPr>
      </w:pPr>
      <w:r>
        <w:rPr>
          <w:rFonts w:ascii="Lato" w:hAnsi="Lato"/>
        </w:rPr>
        <w:t>Introduction</w:t>
      </w:r>
    </w:p>
    <w:p w14:paraId="59BC2CF4" w14:textId="223C277E" w:rsidR="00DF6306" w:rsidRDefault="0012356C" w:rsidP="00DF6306">
      <w:pPr>
        <w:rPr>
          <w:rFonts w:ascii="Lato" w:hAnsi="Lato"/>
        </w:rPr>
      </w:pPr>
      <w:r>
        <w:rPr>
          <w:rFonts w:ascii="Lato" w:hAnsi="Lato"/>
        </w:rPr>
        <w:t xml:space="preserve">This section </w:t>
      </w:r>
      <w:r w:rsidR="00E1550D">
        <w:rPr>
          <w:rFonts w:ascii="Lato" w:hAnsi="Lato"/>
        </w:rPr>
        <w:t>displays the key performance indicators (the key questions in the survey). These are the questions that captures the major survey outcomes</w:t>
      </w:r>
      <w:r w:rsidR="003B325B">
        <w:rPr>
          <w:rFonts w:ascii="Lato" w:hAnsi="Lato"/>
        </w:rPr>
        <w:t xml:space="preserve"> and covariates. </w:t>
      </w:r>
      <w:r w:rsidR="00847198">
        <w:rPr>
          <w:rFonts w:ascii="Lato" w:hAnsi="Lato"/>
        </w:rPr>
        <w:t xml:space="preserve">The questions are split by demographics of interest. </w:t>
      </w:r>
      <w:r w:rsidR="005C46D5">
        <w:rPr>
          <w:rFonts w:ascii="Lato" w:hAnsi="Lato"/>
        </w:rPr>
        <w:t xml:space="preserve">For this survey the key questions </w:t>
      </w:r>
    </w:p>
    <w:p w14:paraId="118B5421" w14:textId="7CA68B82" w:rsidR="00604FB7" w:rsidRDefault="00604FB7" w:rsidP="00DF6306">
      <w:pPr>
        <w:rPr>
          <w:rFonts w:ascii="Lato" w:hAnsi="Lato"/>
        </w:rPr>
      </w:pPr>
      <w:r w:rsidRPr="00694A8C">
        <w:rPr>
          <w:rFonts w:ascii="Lato" w:hAnsi="Lato"/>
          <w:b/>
          <w:bCs/>
        </w:rPr>
        <w:t>Notes of flow of charts and graphs</w:t>
      </w:r>
      <w:r>
        <w:rPr>
          <w:rFonts w:ascii="Lato" w:hAnsi="Lato"/>
        </w:rPr>
        <w:t xml:space="preserve">: </w:t>
      </w:r>
    </w:p>
    <w:p w14:paraId="1C42FA48" w14:textId="1918F179" w:rsidR="00604FB7" w:rsidRDefault="00F93C91" w:rsidP="00604FB7">
      <w:pPr>
        <w:pStyle w:val="ListParagraph"/>
        <w:numPr>
          <w:ilvl w:val="0"/>
          <w:numId w:val="2"/>
        </w:numPr>
        <w:rPr>
          <w:rFonts w:ascii="Lato" w:hAnsi="Lato"/>
        </w:rPr>
      </w:pPr>
      <w:r>
        <w:rPr>
          <w:rFonts w:ascii="Lato" w:hAnsi="Lato"/>
        </w:rPr>
        <w:t>Bank account ownership</w:t>
      </w:r>
      <w:r w:rsidR="00923132">
        <w:rPr>
          <w:rFonts w:ascii="Lato" w:hAnsi="Lato"/>
        </w:rPr>
        <w:t xml:space="preserve"> – </w:t>
      </w:r>
      <w:r w:rsidR="00923132" w:rsidRPr="00694A8C">
        <w:rPr>
          <w:rFonts w:ascii="Lato" w:hAnsi="Lato"/>
          <w:color w:val="FF0000"/>
        </w:rPr>
        <w:t>use pie chart</w:t>
      </w:r>
    </w:p>
    <w:p w14:paraId="26963754" w14:textId="169A3797" w:rsidR="00F93C91" w:rsidRDefault="00F93C91" w:rsidP="00604FB7">
      <w:pPr>
        <w:pStyle w:val="ListParagraph"/>
        <w:numPr>
          <w:ilvl w:val="0"/>
          <w:numId w:val="2"/>
        </w:numPr>
        <w:rPr>
          <w:rFonts w:ascii="Lato" w:hAnsi="Lato"/>
        </w:rPr>
      </w:pPr>
      <w:r>
        <w:rPr>
          <w:rFonts w:ascii="Lato" w:hAnsi="Lato"/>
        </w:rPr>
        <w:t>Bank account ownership by gender</w:t>
      </w:r>
    </w:p>
    <w:p w14:paraId="35534D3C" w14:textId="6EAF14CB" w:rsidR="00923132" w:rsidRDefault="00923132" w:rsidP="00604FB7">
      <w:pPr>
        <w:pStyle w:val="ListParagraph"/>
        <w:numPr>
          <w:ilvl w:val="0"/>
          <w:numId w:val="2"/>
        </w:numPr>
        <w:rPr>
          <w:rFonts w:ascii="Lato" w:hAnsi="Lato"/>
        </w:rPr>
      </w:pPr>
      <w:r>
        <w:rPr>
          <w:rFonts w:ascii="Lato" w:hAnsi="Lato"/>
        </w:rPr>
        <w:t>Mobile money account</w:t>
      </w:r>
      <w:r>
        <w:rPr>
          <w:rFonts w:ascii="Lato" w:hAnsi="Lato"/>
        </w:rPr>
        <w:t xml:space="preserve"> ownership – </w:t>
      </w:r>
      <w:r w:rsidRPr="00694A8C">
        <w:rPr>
          <w:rFonts w:ascii="Lato" w:hAnsi="Lato"/>
          <w:color w:val="FF0000"/>
        </w:rPr>
        <w:t>use pie cha</w:t>
      </w:r>
      <w:r w:rsidR="00694A8C" w:rsidRPr="00694A8C">
        <w:rPr>
          <w:rFonts w:ascii="Lato" w:hAnsi="Lato"/>
          <w:color w:val="FF0000"/>
        </w:rPr>
        <w:t>rt</w:t>
      </w:r>
    </w:p>
    <w:p w14:paraId="3B3DAC26" w14:textId="4DBDB3C5" w:rsidR="00F93C91" w:rsidRDefault="00923132" w:rsidP="00604FB7">
      <w:pPr>
        <w:pStyle w:val="ListParagraph"/>
        <w:numPr>
          <w:ilvl w:val="0"/>
          <w:numId w:val="2"/>
        </w:numPr>
        <w:rPr>
          <w:rFonts w:ascii="Lato" w:hAnsi="Lato"/>
        </w:rPr>
      </w:pPr>
      <w:r>
        <w:rPr>
          <w:rFonts w:ascii="Lato" w:hAnsi="Lato"/>
        </w:rPr>
        <w:t>Mobile money account ownership by gender</w:t>
      </w:r>
    </w:p>
    <w:p w14:paraId="01A66882" w14:textId="0CCF4FF8" w:rsidR="00694A8C" w:rsidRDefault="009F3A8E" w:rsidP="00604FB7">
      <w:pPr>
        <w:pStyle w:val="ListParagraph"/>
        <w:numPr>
          <w:ilvl w:val="0"/>
          <w:numId w:val="2"/>
        </w:numPr>
        <w:rPr>
          <w:rFonts w:ascii="Lato" w:hAnsi="Lato"/>
        </w:rPr>
      </w:pPr>
      <w:r>
        <w:rPr>
          <w:rFonts w:ascii="Lato" w:hAnsi="Lato"/>
        </w:rPr>
        <w:t>Saving frequency</w:t>
      </w:r>
    </w:p>
    <w:p w14:paraId="083B8CD4" w14:textId="529CC045" w:rsidR="009F3A8E" w:rsidRDefault="009F3A8E" w:rsidP="00604FB7">
      <w:pPr>
        <w:pStyle w:val="ListParagraph"/>
        <w:numPr>
          <w:ilvl w:val="0"/>
          <w:numId w:val="2"/>
        </w:numPr>
        <w:rPr>
          <w:rFonts w:ascii="Lato" w:hAnsi="Lato"/>
        </w:rPr>
      </w:pPr>
      <w:r>
        <w:rPr>
          <w:rFonts w:ascii="Lato" w:hAnsi="Lato"/>
        </w:rPr>
        <w:t>Saving frequency split by gender</w:t>
      </w:r>
    </w:p>
    <w:p w14:paraId="6288E990" w14:textId="040CA7DB" w:rsidR="009F3A8E" w:rsidRDefault="001719C6" w:rsidP="00604FB7">
      <w:pPr>
        <w:pStyle w:val="ListParagraph"/>
        <w:numPr>
          <w:ilvl w:val="0"/>
          <w:numId w:val="2"/>
        </w:numPr>
        <w:rPr>
          <w:rFonts w:ascii="Lato" w:hAnsi="Lato"/>
        </w:rPr>
      </w:pPr>
      <w:r>
        <w:rPr>
          <w:rFonts w:ascii="Lato" w:hAnsi="Lato"/>
        </w:rPr>
        <w:t xml:space="preserve">Participation </w:t>
      </w:r>
      <w:r w:rsidR="00436022">
        <w:rPr>
          <w:rFonts w:ascii="Lato" w:hAnsi="Lato"/>
        </w:rPr>
        <w:t xml:space="preserve">in </w:t>
      </w:r>
      <w:r>
        <w:rPr>
          <w:rFonts w:ascii="Lato" w:hAnsi="Lato"/>
        </w:rPr>
        <w:t>Informal saving and investment groups</w:t>
      </w:r>
      <w:r w:rsidR="00436022">
        <w:rPr>
          <w:rFonts w:ascii="Lato" w:hAnsi="Lato"/>
        </w:rPr>
        <w:t xml:space="preserve"> – </w:t>
      </w:r>
      <w:r w:rsidR="00436022" w:rsidRPr="00DC4AA2">
        <w:rPr>
          <w:rFonts w:ascii="Lato" w:hAnsi="Lato"/>
          <w:color w:val="FF0000"/>
        </w:rPr>
        <w:t>pie chart</w:t>
      </w:r>
    </w:p>
    <w:p w14:paraId="74901DC0" w14:textId="654F2C97" w:rsidR="00436022" w:rsidRDefault="00436022" w:rsidP="00604FB7">
      <w:pPr>
        <w:pStyle w:val="ListParagraph"/>
        <w:numPr>
          <w:ilvl w:val="0"/>
          <w:numId w:val="2"/>
        </w:numPr>
        <w:rPr>
          <w:rFonts w:ascii="Lato" w:hAnsi="Lato"/>
        </w:rPr>
      </w:pPr>
      <w:r>
        <w:rPr>
          <w:rFonts w:ascii="Lato" w:hAnsi="Lato"/>
        </w:rPr>
        <w:t xml:space="preserve">Participation in Informal </w:t>
      </w:r>
      <w:r>
        <w:rPr>
          <w:rFonts w:ascii="Lato" w:hAnsi="Lato"/>
        </w:rPr>
        <w:t>saving,</w:t>
      </w:r>
      <w:r>
        <w:rPr>
          <w:rFonts w:ascii="Lato" w:hAnsi="Lato"/>
        </w:rPr>
        <w:t xml:space="preserve"> and investment groups</w:t>
      </w:r>
      <w:r>
        <w:rPr>
          <w:rFonts w:ascii="Lato" w:hAnsi="Lato"/>
        </w:rPr>
        <w:t xml:space="preserve"> split by gender. </w:t>
      </w:r>
    </w:p>
    <w:p w14:paraId="4F6C55D2" w14:textId="7BB211B3" w:rsidR="00436022" w:rsidRDefault="00436022" w:rsidP="00604FB7">
      <w:pPr>
        <w:pStyle w:val="ListParagraph"/>
        <w:numPr>
          <w:ilvl w:val="0"/>
          <w:numId w:val="2"/>
        </w:numPr>
        <w:rPr>
          <w:rFonts w:ascii="Lato" w:hAnsi="Lato"/>
        </w:rPr>
      </w:pPr>
      <w:r w:rsidRPr="009537EF">
        <w:rPr>
          <w:rFonts w:ascii="Lato" w:hAnsi="Lato"/>
        </w:rPr>
        <w:t xml:space="preserve">We don’t need the show more button. </w:t>
      </w:r>
    </w:p>
    <w:p w14:paraId="795DEEFE" w14:textId="007D3744" w:rsidR="008440C1" w:rsidRPr="00D20D5B" w:rsidRDefault="008440C1" w:rsidP="00D20D5B">
      <w:pPr>
        <w:jc w:val="center"/>
        <w:rPr>
          <w:rFonts w:ascii="Lato" w:hAnsi="Lato"/>
          <w:b/>
          <w:bCs/>
          <w:sz w:val="28"/>
          <w:szCs w:val="28"/>
        </w:rPr>
      </w:pPr>
      <w:r w:rsidRPr="00D20D5B">
        <w:rPr>
          <w:rFonts w:ascii="Lato" w:hAnsi="Lato"/>
          <w:b/>
          <w:bCs/>
          <w:sz w:val="28"/>
          <w:szCs w:val="28"/>
        </w:rPr>
        <w:lastRenderedPageBreak/>
        <w:t>Data Quality Control</w:t>
      </w:r>
    </w:p>
    <w:p w14:paraId="5EBDE519" w14:textId="09318696" w:rsidR="008440C1" w:rsidRPr="008440C1" w:rsidRDefault="00D20D5B" w:rsidP="008440C1">
      <w:pPr>
        <w:rPr>
          <w:rFonts w:ascii="Lato" w:hAnsi="Lato"/>
        </w:rPr>
      </w:pPr>
      <w:r>
        <w:rPr>
          <w:rFonts w:ascii="Lato" w:hAnsi="Lato"/>
        </w:rPr>
        <w:t xml:space="preserve">Introduction </w:t>
      </w:r>
    </w:p>
    <w:p w14:paraId="1E6AB50A" w14:textId="228E9A97" w:rsidR="00DF6306" w:rsidRDefault="00D645D1" w:rsidP="00DF6306">
      <w:pPr>
        <w:rPr>
          <w:rFonts w:ascii="Lato" w:hAnsi="Lato"/>
        </w:rPr>
      </w:pPr>
      <w:r>
        <w:rPr>
          <w:rFonts w:ascii="Lato" w:hAnsi="Lato"/>
        </w:rPr>
        <w:t xml:space="preserve">This section </w:t>
      </w:r>
      <w:r w:rsidR="00E81EC9">
        <w:rPr>
          <w:rFonts w:ascii="Lato" w:hAnsi="Lato"/>
        </w:rPr>
        <w:t xml:space="preserve">displays analysis of the quality of the survey. </w:t>
      </w:r>
      <w:r w:rsidR="00262EBB">
        <w:rPr>
          <w:rFonts w:ascii="Lato" w:hAnsi="Lato"/>
        </w:rPr>
        <w:t xml:space="preserve">The analysis covers different components of quality data control including completeness, </w:t>
      </w:r>
      <w:r w:rsidR="00987561">
        <w:rPr>
          <w:rFonts w:ascii="Lato" w:hAnsi="Lato"/>
        </w:rPr>
        <w:t xml:space="preserve">consistency, accuracy, validity, </w:t>
      </w:r>
      <w:r w:rsidR="00657783">
        <w:rPr>
          <w:rFonts w:ascii="Lato" w:hAnsi="Lato"/>
        </w:rPr>
        <w:t xml:space="preserve">and </w:t>
      </w:r>
      <w:r w:rsidR="00987561">
        <w:rPr>
          <w:rFonts w:ascii="Lato" w:hAnsi="Lato"/>
        </w:rPr>
        <w:t>timeliness</w:t>
      </w:r>
      <w:r w:rsidR="00657783">
        <w:rPr>
          <w:rFonts w:ascii="Lato" w:hAnsi="Lato"/>
        </w:rPr>
        <w:t xml:space="preserve"> of the </w:t>
      </w:r>
      <w:r w:rsidR="00DF7621">
        <w:rPr>
          <w:rFonts w:ascii="Lato" w:hAnsi="Lato"/>
        </w:rPr>
        <w:t xml:space="preserve">data. The main goal of this section </w:t>
      </w:r>
      <w:r w:rsidR="003571B8">
        <w:rPr>
          <w:rFonts w:ascii="Lato" w:hAnsi="Lato"/>
        </w:rPr>
        <w:t xml:space="preserve">is to show the trustworthiness of the data being collected. </w:t>
      </w:r>
    </w:p>
    <w:p w14:paraId="53CD5577" w14:textId="0853C91D" w:rsidR="003571B8" w:rsidRDefault="003571B8" w:rsidP="00DF6306">
      <w:pPr>
        <w:rPr>
          <w:rFonts w:ascii="Lato" w:hAnsi="Lato"/>
        </w:rPr>
      </w:pPr>
      <w:r>
        <w:rPr>
          <w:rFonts w:ascii="Lato" w:hAnsi="Lato"/>
        </w:rPr>
        <w:t xml:space="preserve">The </w:t>
      </w:r>
      <w:r w:rsidR="00C52287">
        <w:rPr>
          <w:rFonts w:ascii="Lato" w:hAnsi="Lato"/>
        </w:rPr>
        <w:t xml:space="preserve">next part </w:t>
      </w:r>
      <w:r w:rsidR="00114004">
        <w:rPr>
          <w:rFonts w:ascii="Lato" w:hAnsi="Lato"/>
        </w:rPr>
        <w:t>gives summar</w:t>
      </w:r>
      <w:r w:rsidR="003F2FE5">
        <w:rPr>
          <w:rFonts w:ascii="Lato" w:hAnsi="Lato"/>
        </w:rPr>
        <w:t>ies of the steps taken to</w:t>
      </w:r>
      <w:r w:rsidR="004754E3">
        <w:rPr>
          <w:rFonts w:ascii="Lato" w:hAnsi="Lato"/>
        </w:rPr>
        <w:t xml:space="preserve"> </w:t>
      </w:r>
      <w:r w:rsidR="002D0A7C">
        <w:rPr>
          <w:rFonts w:ascii="Lato" w:hAnsi="Lato"/>
        </w:rPr>
        <w:t>resolve data quality issues</w:t>
      </w:r>
      <w:r w:rsidR="00114004">
        <w:rPr>
          <w:rFonts w:ascii="Lato" w:hAnsi="Lato"/>
        </w:rPr>
        <w:t xml:space="preserve">. </w:t>
      </w:r>
    </w:p>
    <w:p w14:paraId="6AB0B7EF" w14:textId="5E84A282" w:rsidR="00114004" w:rsidRPr="00114004" w:rsidRDefault="00114004" w:rsidP="00114004">
      <w:pPr>
        <w:pStyle w:val="ListParagraph"/>
        <w:numPr>
          <w:ilvl w:val="0"/>
          <w:numId w:val="3"/>
        </w:numPr>
        <w:rPr>
          <w:rFonts w:ascii="Lato" w:hAnsi="Lato"/>
        </w:rPr>
      </w:pPr>
      <w:r w:rsidRPr="00114004">
        <w:rPr>
          <w:rFonts w:ascii="Lato" w:hAnsi="Lato"/>
        </w:rPr>
        <w:t>Number of backchecks/callbacks done</w:t>
      </w:r>
    </w:p>
    <w:p w14:paraId="188D3D45" w14:textId="215B3164" w:rsidR="00114004" w:rsidRPr="00114004" w:rsidRDefault="00114004" w:rsidP="00114004">
      <w:pPr>
        <w:pStyle w:val="ListParagraph"/>
        <w:numPr>
          <w:ilvl w:val="0"/>
          <w:numId w:val="3"/>
        </w:numPr>
        <w:rPr>
          <w:rFonts w:ascii="Lato" w:hAnsi="Lato"/>
        </w:rPr>
      </w:pPr>
      <w:r w:rsidRPr="00114004">
        <w:rPr>
          <w:rFonts w:ascii="Lato" w:hAnsi="Lato"/>
        </w:rPr>
        <w:t>The outcome of the backchecks</w:t>
      </w:r>
    </w:p>
    <w:p w14:paraId="7D7433B0" w14:textId="42828CD7" w:rsidR="00114004" w:rsidRPr="00114004" w:rsidRDefault="00114004" w:rsidP="00114004">
      <w:pPr>
        <w:pStyle w:val="ListParagraph"/>
        <w:numPr>
          <w:ilvl w:val="0"/>
          <w:numId w:val="3"/>
        </w:numPr>
        <w:rPr>
          <w:rFonts w:ascii="Lato" w:hAnsi="Lato"/>
        </w:rPr>
      </w:pPr>
      <w:r w:rsidRPr="00114004">
        <w:rPr>
          <w:rFonts w:ascii="Lato" w:hAnsi="Lato"/>
        </w:rPr>
        <w:t>Number of field QC logs and number resolved</w:t>
      </w:r>
    </w:p>
    <w:p w14:paraId="6DEFECE8" w14:textId="2561E0D6" w:rsidR="00114004" w:rsidRPr="00114004" w:rsidRDefault="00114004" w:rsidP="00114004">
      <w:pPr>
        <w:pStyle w:val="ListParagraph"/>
        <w:numPr>
          <w:ilvl w:val="0"/>
          <w:numId w:val="3"/>
        </w:numPr>
        <w:rPr>
          <w:rFonts w:ascii="Lato" w:hAnsi="Lato"/>
        </w:rPr>
      </w:pPr>
      <w:r w:rsidRPr="00114004">
        <w:rPr>
          <w:rFonts w:ascii="Lato" w:hAnsi="Lato"/>
        </w:rPr>
        <w:t>Questions triggering the field QC logs</w:t>
      </w:r>
    </w:p>
    <w:p w14:paraId="3F34760B" w14:textId="3412AF27" w:rsidR="00114004" w:rsidRDefault="00114004" w:rsidP="00114004">
      <w:pPr>
        <w:pStyle w:val="ListParagraph"/>
        <w:numPr>
          <w:ilvl w:val="0"/>
          <w:numId w:val="3"/>
        </w:numPr>
        <w:rPr>
          <w:rFonts w:ascii="Lato" w:hAnsi="Lato"/>
        </w:rPr>
      </w:pPr>
      <w:r w:rsidRPr="00114004">
        <w:rPr>
          <w:rFonts w:ascii="Lato" w:hAnsi="Lato"/>
        </w:rPr>
        <w:t>Number of enumerators with most field QC logs.</w:t>
      </w:r>
    </w:p>
    <w:p w14:paraId="4BD63CFD" w14:textId="5A138F0D" w:rsidR="00D82D5E" w:rsidRPr="00114004" w:rsidRDefault="00D82D5E" w:rsidP="00114004">
      <w:pPr>
        <w:pStyle w:val="ListParagraph"/>
        <w:numPr>
          <w:ilvl w:val="0"/>
          <w:numId w:val="3"/>
        </w:numPr>
        <w:rPr>
          <w:rFonts w:ascii="Lato" w:hAnsi="Lato"/>
        </w:rPr>
      </w:pPr>
      <w:r>
        <w:rPr>
          <w:rFonts w:ascii="Lato" w:hAnsi="Lato"/>
        </w:rPr>
        <w:t xml:space="preserve">Quality issues split by region </w:t>
      </w:r>
      <w:r w:rsidR="0042506A">
        <w:rPr>
          <w:rFonts w:ascii="Lato" w:hAnsi="Lato"/>
        </w:rPr>
        <w:t>–</w:t>
      </w:r>
      <w:r>
        <w:rPr>
          <w:rFonts w:ascii="Lato" w:hAnsi="Lato"/>
        </w:rPr>
        <w:t xml:space="preserve"> </w:t>
      </w:r>
      <w:r w:rsidR="0042506A">
        <w:rPr>
          <w:rFonts w:ascii="Lato" w:hAnsi="Lato"/>
        </w:rPr>
        <w:t xml:space="preserve">just use simple tables here, my be two tables per row? </w:t>
      </w:r>
    </w:p>
    <w:p w14:paraId="54E81486" w14:textId="528AD8FA" w:rsidR="003571B8" w:rsidRDefault="002D0A7C" w:rsidP="00DF6306">
      <w:pPr>
        <w:rPr>
          <w:rFonts w:ascii="Lato" w:hAnsi="Lato"/>
        </w:rPr>
      </w:pPr>
      <w:r>
        <w:rPr>
          <w:rFonts w:ascii="Lato" w:hAnsi="Lato"/>
        </w:rPr>
        <w:t xml:space="preserve">The next part indicates the </w:t>
      </w:r>
      <w:r w:rsidR="008D7C9F">
        <w:rPr>
          <w:rFonts w:ascii="Lato" w:hAnsi="Lato"/>
        </w:rPr>
        <w:t xml:space="preserve">confidence metrics. </w:t>
      </w:r>
      <w:r w:rsidR="00F02F0D">
        <w:rPr>
          <w:rFonts w:ascii="Lato" w:hAnsi="Lato"/>
        </w:rPr>
        <w:t xml:space="preserve">A value greater </w:t>
      </w:r>
      <w:r w:rsidR="00F02F0D" w:rsidRPr="00F02F0D">
        <w:rPr>
          <w:rFonts w:ascii="Lato" w:hAnsi="Lato"/>
        </w:rPr>
        <w:t>than 5% would indicate that the survey is not going on well.</w:t>
      </w:r>
      <w:r w:rsidR="00F02F0D">
        <w:rPr>
          <w:rFonts w:ascii="Lato" w:hAnsi="Lato"/>
        </w:rPr>
        <w:t xml:space="preserve"> </w:t>
      </w:r>
    </w:p>
    <w:p w14:paraId="42FC7FB9" w14:textId="25348D2D" w:rsidR="00A06B2F" w:rsidRPr="00A06B2F" w:rsidRDefault="00A06B2F" w:rsidP="00A06B2F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GB"/>
        </w:rPr>
      </w:pPr>
      <w:r w:rsidRPr="00A06B2F">
        <w:rPr>
          <w:rFonts w:ascii="Calibri" w:eastAsia="Times New Roman" w:hAnsi="Calibri" w:cs="Calibri"/>
          <w:lang w:eastAsia="en-GB"/>
        </w:rPr>
        <w:t xml:space="preserve">Observation </w:t>
      </w:r>
      <w:r w:rsidRPr="00A06B2F">
        <w:rPr>
          <w:rFonts w:ascii="Calibri" w:eastAsia="Times New Roman" w:hAnsi="Calibri" w:cs="Calibri"/>
          <w:lang w:eastAsia="en-GB"/>
        </w:rPr>
        <w:t>flagged (</w:t>
      </w:r>
      <w:r w:rsidRPr="00A06B2F">
        <w:rPr>
          <w:rFonts w:ascii="Calibri" w:eastAsia="Times New Roman" w:hAnsi="Calibri" w:cs="Calibri"/>
          <w:lang w:eastAsia="en-GB"/>
        </w:rPr>
        <w:t>with QC logs)/Total observations achieved *100</w:t>
      </w:r>
    </w:p>
    <w:p w14:paraId="6BBCC3D5" w14:textId="77777777" w:rsidR="00A06B2F" w:rsidRPr="00A06B2F" w:rsidRDefault="00A06B2F" w:rsidP="00A06B2F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GB"/>
        </w:rPr>
      </w:pPr>
      <w:r w:rsidRPr="00A06B2F">
        <w:rPr>
          <w:rFonts w:ascii="Calibri" w:eastAsia="Times New Roman" w:hAnsi="Calibri" w:cs="Calibri"/>
          <w:lang w:eastAsia="en-GB"/>
        </w:rPr>
        <w:t xml:space="preserve">Number of questions with QC logs/Total questions *100 </w:t>
      </w:r>
    </w:p>
    <w:p w14:paraId="33B2D1F4" w14:textId="35EBDD0F" w:rsidR="00F02F0D" w:rsidRDefault="00F02F0D" w:rsidP="00DF6306">
      <w:pPr>
        <w:rPr>
          <w:rFonts w:ascii="Lato" w:hAnsi="Lato"/>
        </w:rPr>
      </w:pPr>
    </w:p>
    <w:p w14:paraId="348C47D7" w14:textId="6EBC36AF" w:rsidR="00623573" w:rsidRDefault="00623573" w:rsidP="00DF6306">
      <w:pPr>
        <w:rPr>
          <w:rFonts w:ascii="Lato" w:hAnsi="Lato"/>
        </w:rPr>
      </w:pPr>
      <w:r w:rsidRPr="00607408">
        <w:rPr>
          <w:rFonts w:ascii="Lato" w:hAnsi="Lato"/>
          <w:b/>
          <w:bCs/>
          <w:color w:val="FF0000"/>
        </w:rPr>
        <w:t xml:space="preserve">Note: We don’t need the daily </w:t>
      </w:r>
      <w:r w:rsidR="00607408" w:rsidRPr="00607408">
        <w:rPr>
          <w:rFonts w:ascii="Lato" w:hAnsi="Lato"/>
          <w:b/>
          <w:bCs/>
          <w:color w:val="FF0000"/>
        </w:rPr>
        <w:t>checks table</w:t>
      </w:r>
      <w:r w:rsidR="00607408" w:rsidRPr="00607408">
        <w:rPr>
          <w:rFonts w:ascii="Lato" w:hAnsi="Lato"/>
          <w:color w:val="FF0000"/>
        </w:rPr>
        <w:t>. Delete it.</w:t>
      </w:r>
      <w:r w:rsidR="00766BB1">
        <w:rPr>
          <w:rFonts w:ascii="Lato" w:hAnsi="Lato"/>
          <w:color w:val="FF0000"/>
        </w:rPr>
        <w:t xml:space="preserve"> The above information should be enough, plus others we’ll add this week. </w:t>
      </w:r>
      <w:r w:rsidR="00607408" w:rsidRPr="00607408">
        <w:rPr>
          <w:rFonts w:ascii="Lato" w:hAnsi="Lato"/>
          <w:color w:val="FF0000"/>
        </w:rPr>
        <w:t xml:space="preserve"> </w:t>
      </w:r>
    </w:p>
    <w:p w14:paraId="6A046EF7" w14:textId="77777777" w:rsidR="00F02F0D" w:rsidRPr="00DF6306" w:rsidRDefault="00F02F0D" w:rsidP="00DF6306">
      <w:pPr>
        <w:rPr>
          <w:rFonts w:ascii="Lato" w:hAnsi="Lato"/>
        </w:rPr>
      </w:pPr>
    </w:p>
    <w:p w14:paraId="7507CA92" w14:textId="77777777" w:rsidR="00E41825" w:rsidRDefault="00E41825" w:rsidP="00FB3B22">
      <w:pPr>
        <w:rPr>
          <w:rFonts w:ascii="Lato" w:hAnsi="Lato"/>
        </w:rPr>
      </w:pPr>
    </w:p>
    <w:p w14:paraId="2716DEEB" w14:textId="77777777" w:rsidR="00292F46" w:rsidRPr="00FB3B22" w:rsidRDefault="00292F46" w:rsidP="00FB3B22">
      <w:pPr>
        <w:rPr>
          <w:rFonts w:ascii="Lato" w:hAnsi="Lato"/>
        </w:rPr>
      </w:pPr>
    </w:p>
    <w:sectPr w:rsidR="00292F46" w:rsidRPr="00FB3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E2251"/>
    <w:multiLevelType w:val="hybridMultilevel"/>
    <w:tmpl w:val="92DC821C"/>
    <w:lvl w:ilvl="0" w:tplc="ED58CB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251ED"/>
    <w:multiLevelType w:val="multilevel"/>
    <w:tmpl w:val="FFFCF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2E4E67"/>
    <w:multiLevelType w:val="hybridMultilevel"/>
    <w:tmpl w:val="3AB8116C"/>
    <w:lvl w:ilvl="0" w:tplc="4C3AD6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EA6218"/>
    <w:multiLevelType w:val="multilevel"/>
    <w:tmpl w:val="1FE0448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7B64D4"/>
    <w:multiLevelType w:val="hybridMultilevel"/>
    <w:tmpl w:val="A9C6A2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7159106">
    <w:abstractNumId w:val="2"/>
  </w:num>
  <w:num w:numId="2" w16cid:durableId="141702787">
    <w:abstractNumId w:val="0"/>
  </w:num>
  <w:num w:numId="3" w16cid:durableId="1164780318">
    <w:abstractNumId w:val="4"/>
  </w:num>
  <w:num w:numId="4" w16cid:durableId="768620391">
    <w:abstractNumId w:val="3"/>
    <w:lvlOverride w:ilvl="0">
      <w:startOverride w:val="1"/>
    </w:lvlOverride>
  </w:num>
  <w:num w:numId="5" w16cid:durableId="934283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856"/>
    <w:rsid w:val="0005386C"/>
    <w:rsid w:val="000725C3"/>
    <w:rsid w:val="000A0EBD"/>
    <w:rsid w:val="000A177B"/>
    <w:rsid w:val="000B1A39"/>
    <w:rsid w:val="000D2948"/>
    <w:rsid w:val="00110E44"/>
    <w:rsid w:val="00111B30"/>
    <w:rsid w:val="00114004"/>
    <w:rsid w:val="0012356C"/>
    <w:rsid w:val="001719C6"/>
    <w:rsid w:val="001C0974"/>
    <w:rsid w:val="001C7F25"/>
    <w:rsid w:val="001D6428"/>
    <w:rsid w:val="00262EBB"/>
    <w:rsid w:val="00273289"/>
    <w:rsid w:val="002831C8"/>
    <w:rsid w:val="00292F46"/>
    <w:rsid w:val="002D0A7C"/>
    <w:rsid w:val="003348AB"/>
    <w:rsid w:val="003571B8"/>
    <w:rsid w:val="003663F0"/>
    <w:rsid w:val="003A4644"/>
    <w:rsid w:val="003B325B"/>
    <w:rsid w:val="003F2FE5"/>
    <w:rsid w:val="004109EC"/>
    <w:rsid w:val="0042506A"/>
    <w:rsid w:val="00436022"/>
    <w:rsid w:val="004754E3"/>
    <w:rsid w:val="0054035C"/>
    <w:rsid w:val="005C46D5"/>
    <w:rsid w:val="00604FB7"/>
    <w:rsid w:val="00607408"/>
    <w:rsid w:val="00623573"/>
    <w:rsid w:val="00657783"/>
    <w:rsid w:val="00693F23"/>
    <w:rsid w:val="00694A8C"/>
    <w:rsid w:val="00711D45"/>
    <w:rsid w:val="00727614"/>
    <w:rsid w:val="00736508"/>
    <w:rsid w:val="00766BB1"/>
    <w:rsid w:val="00805CF3"/>
    <w:rsid w:val="008440C1"/>
    <w:rsid w:val="00847198"/>
    <w:rsid w:val="00877F94"/>
    <w:rsid w:val="008C6ABB"/>
    <w:rsid w:val="008D7C9F"/>
    <w:rsid w:val="00923132"/>
    <w:rsid w:val="009537EF"/>
    <w:rsid w:val="009656DB"/>
    <w:rsid w:val="00987561"/>
    <w:rsid w:val="009961C4"/>
    <w:rsid w:val="009E6BF9"/>
    <w:rsid w:val="009F3A8E"/>
    <w:rsid w:val="00A06B2F"/>
    <w:rsid w:val="00A80255"/>
    <w:rsid w:val="00A963A3"/>
    <w:rsid w:val="00AC5F3A"/>
    <w:rsid w:val="00B20856"/>
    <w:rsid w:val="00BB425F"/>
    <w:rsid w:val="00C52287"/>
    <w:rsid w:val="00CD6C48"/>
    <w:rsid w:val="00D15203"/>
    <w:rsid w:val="00D20D5B"/>
    <w:rsid w:val="00D645D1"/>
    <w:rsid w:val="00D82D5E"/>
    <w:rsid w:val="00DC4AA2"/>
    <w:rsid w:val="00DF6306"/>
    <w:rsid w:val="00DF7621"/>
    <w:rsid w:val="00E1550D"/>
    <w:rsid w:val="00E41825"/>
    <w:rsid w:val="00E7689D"/>
    <w:rsid w:val="00E81EC9"/>
    <w:rsid w:val="00EE0D98"/>
    <w:rsid w:val="00F02F0D"/>
    <w:rsid w:val="00F36CD1"/>
    <w:rsid w:val="00F634C8"/>
    <w:rsid w:val="00F93C91"/>
    <w:rsid w:val="00FA00B1"/>
    <w:rsid w:val="00FB1D47"/>
    <w:rsid w:val="00FB3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DD0DD"/>
  <w15:chartTrackingRefBased/>
  <w15:docId w15:val="{525F5016-2475-4E12-A8A1-0A1D0F656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7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454</Words>
  <Characters>2590</Characters>
  <Application>Microsoft Office Word</Application>
  <DocSecurity>0</DocSecurity>
  <Lines>21</Lines>
  <Paragraphs>6</Paragraphs>
  <ScaleCrop>false</ScaleCrop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Fanuel Omondi Otieno</dc:creator>
  <cp:keywords/>
  <dc:description/>
  <cp:lastModifiedBy>Fanuel Omondi Otieno</cp:lastModifiedBy>
  <cp:revision>93</cp:revision>
  <dcterms:created xsi:type="dcterms:W3CDTF">2022-05-20T12:34:00Z</dcterms:created>
  <dcterms:modified xsi:type="dcterms:W3CDTF">2022-05-22T20:39:00Z</dcterms:modified>
</cp:coreProperties>
</file>