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svg" ContentType="image/svg+xml"/>
  <Override PartName="/word/media/image5.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32"/>
          <w:szCs w:val="32"/>
        </w:rPr>
      </w:pPr>
      <w:r>
        <w:rPr>
          <w:rFonts w:ascii="Arial" w:hAnsi="Arial" w:cs="Arial"/>
          <w:b/>
          <w:bCs/>
          <w:sz w:val="32"/>
          <w:szCs w:val="32"/>
        </w:rPr>
        <w:t>CASA0002 - Urban Simulation Assessment</w:t>
      </w:r>
    </w:p>
    <w:p/>
    <w:p>
      <w:pPr>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 xml:space="preserve">Github link: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Words count: 2503</w:t>
      </w:r>
    </w:p>
    <w:p>
      <w:pPr>
        <w:rPr>
          <w:rFonts w:hint="default" w:ascii="Times New Roman" w:hAnsi="Times New Roman" w:cs="Times New Roman"/>
          <w:b w:val="0"/>
          <w:bCs w:val="0"/>
          <w:sz w:val="24"/>
          <w:szCs w:val="24"/>
          <w:lang w:val="en-US" w:eastAsia="zh-CN"/>
        </w:rPr>
      </w:pPr>
    </w:p>
    <w:p>
      <w:r>
        <w:rPr>
          <w:rFonts w:ascii="Arial" w:hAnsi="Arial" w:cs="Arial"/>
          <w:b/>
          <w:bCs/>
          <w:sz w:val="28"/>
          <w:szCs w:val="28"/>
        </w:rPr>
        <w:t>Part 1: London’s underground resilience</w:t>
      </w:r>
    </w:p>
    <w:p>
      <w:pPr>
        <w:rPr>
          <w:rFonts w:ascii="Arial" w:hAnsi="Arial" w:cs="Arial"/>
          <w:b/>
          <w:bCs/>
          <w:sz w:val="28"/>
          <w:szCs w:val="28"/>
        </w:rPr>
      </w:pPr>
      <w:r>
        <w:rPr>
          <w:rFonts w:ascii="Arial" w:hAnsi="Arial" w:cs="Arial"/>
          <w:b/>
          <w:bCs/>
          <w:sz w:val="28"/>
          <w:szCs w:val="28"/>
        </w:rPr>
        <w:t>I. Topological network</w:t>
      </w:r>
    </w:p>
    <w:p>
      <w:bookmarkStart w:id="0" w:name="OLE_LINK26"/>
      <w:r>
        <w:t>In th</w:t>
      </w:r>
      <w:r>
        <w:rPr>
          <w:rFonts w:hint="eastAsia"/>
        </w:rPr>
        <w:t>is</w:t>
      </w:r>
      <w:r>
        <w:t xml:space="preserve"> part, </w:t>
      </w:r>
      <w:r>
        <w:rPr>
          <w:rFonts w:hint="eastAsia"/>
        </w:rPr>
        <w:t>I explored the London</w:t>
      </w:r>
      <w:r>
        <w:t>’</w:t>
      </w:r>
      <w:r>
        <w:rPr>
          <w:rFonts w:hint="eastAsia"/>
        </w:rPr>
        <w:t>s underground network,</w:t>
      </w:r>
      <w:r>
        <w:t xml:space="preserve"> only take into consideration the infrastructural network, where stations are connected through only one link, regardless of the number of lines connecting the stations. </w:t>
      </w:r>
    </w:p>
    <w:bookmarkEnd w:id="0"/>
    <w:p>
      <w:pPr>
        <w:rPr>
          <w:rFonts w:ascii="Arial" w:hAnsi="Arial" w:cs="Arial"/>
          <w:b/>
          <w:bCs/>
          <w:sz w:val="28"/>
          <w:szCs w:val="28"/>
        </w:rPr>
      </w:pPr>
      <w:r>
        <w:rPr>
          <w:rFonts w:ascii="Arial" w:hAnsi="Arial" w:cs="Arial"/>
          <w:b/>
          <w:bCs/>
          <w:sz w:val="28"/>
          <w:szCs w:val="28"/>
        </w:rPr>
        <w:t>I.1. Centrality measures</w:t>
      </w:r>
    </w:p>
    <w:p>
      <w:r>
        <w:rPr>
          <w:rFonts w:hint="eastAsia"/>
        </w:rPr>
        <w:t>The London</w:t>
      </w:r>
      <w:r>
        <w:t>’</w:t>
      </w:r>
      <w:r>
        <w:rPr>
          <w:rFonts w:hint="eastAsia"/>
        </w:rPr>
        <w:t xml:space="preserve">s underground network have 438 nodes and 486 edges. </w:t>
      </w:r>
      <w:bookmarkStart w:id="1" w:name="OLE_LINK2"/>
      <w:r>
        <w:rPr>
          <w:rFonts w:hint="eastAsia"/>
          <w:lang w:val="en-US" w:eastAsia="zh-CN"/>
        </w:rPr>
        <w:t>In this research,  d</w:t>
      </w:r>
      <w:r>
        <w:rPr>
          <w:rFonts w:hint="eastAsia"/>
        </w:rPr>
        <w:t xml:space="preserve">egree </w:t>
      </w:r>
      <w:bookmarkStart w:id="2" w:name="OLE_LINK1"/>
      <w:r>
        <w:rPr>
          <w:rFonts w:hint="eastAsia"/>
        </w:rPr>
        <w:t>centrality</w:t>
      </w:r>
      <w:bookmarkEnd w:id="1"/>
      <w:bookmarkEnd w:id="2"/>
      <w:r>
        <w:rPr>
          <w:rFonts w:hint="eastAsia"/>
        </w:rPr>
        <w:t xml:space="preserve">, betweenness centrality and closeness centrality are selected to </w:t>
      </w:r>
      <w:r>
        <w:t>identify the most important nodes in the underground network</w:t>
      </w:r>
      <w:r>
        <w:rPr>
          <w:rFonts w:hint="eastAsia"/>
        </w:rPr>
        <w:t xml:space="preserve">. </w:t>
      </w:r>
      <w:bookmarkStart w:id="38" w:name="_GoBack"/>
      <w:bookmarkEnd w:id="38"/>
    </w:p>
    <w:p/>
    <w:p>
      <w:pPr>
        <w:rPr>
          <w:rFonts w:hint="default" w:ascii="Arial" w:hAnsi="Arial" w:cs="Arial"/>
          <w:b/>
          <w:bCs/>
        </w:rPr>
      </w:pPr>
      <w:r>
        <w:rPr>
          <w:rFonts w:hint="default" w:ascii="Arial" w:hAnsi="Arial" w:cs="Arial"/>
          <w:b/>
          <w:bCs/>
        </w:rPr>
        <w:t>Degree centrality</w:t>
      </w:r>
      <w:bookmarkStart w:id="3" w:name="OLE_LINK4"/>
      <w:r>
        <w:rPr>
          <w:rFonts w:hint="default" w:ascii="Arial" w:hAnsi="Arial" w:cs="Arial"/>
          <w:b/>
          <w:bCs/>
        </w:rPr>
        <w:t xml:space="preserve"> </w:t>
      </w:r>
    </w:p>
    <w:p>
      <w:r>
        <w:rPr>
          <w:rFonts w:hint="eastAsia"/>
          <w:lang w:val="en-US" w:eastAsia="zh-CN"/>
        </w:rPr>
        <w:t xml:space="preserve">Degree centrality </w:t>
      </w:r>
      <w:r>
        <w:rPr>
          <w:rFonts w:hint="eastAsia"/>
        </w:rPr>
        <w:t xml:space="preserve">is defined as </w:t>
      </w:r>
      <w:bookmarkEnd w:id="3"/>
      <w:r>
        <w:rPr>
          <w:rFonts w:hint="eastAsia"/>
        </w:rPr>
        <w:t>the number of links incident upon a node</w:t>
      </w:r>
      <w:r>
        <w:rPr>
          <w:rFonts w:hint="eastAsia"/>
          <w:lang w:val="en-US" w:eastAsia="zh-CN"/>
        </w:rPr>
        <w:t xml:space="preserve"> (Diestel, 2005)</w:t>
      </w:r>
      <w:r>
        <w:rPr>
          <w:rFonts w:hint="eastAsia"/>
        </w:rPr>
        <w:t>. In the context of an underground transportation system, it measures how many subway lines intersect or pass through a particular station. These highly connected stations serve as major hubs or transfer points so they are crucial for the functioning of the underground. In an undirected graph, for a node i, its degree centrality is given by:</w:t>
      </w:r>
    </w:p>
    <w:p>
      <w:pPr>
        <w:jc w:val="center"/>
        <w:rPr>
          <w:rFonts w:hint="default" w:eastAsia="仿宋"/>
          <w:lang w:val="en-US" w:eastAsia="zh-CN"/>
        </w:rPr>
      </w:pPr>
      <m:oMath>
        <m:sSub>
          <m:sSubPr>
            <m:ctrlPr>
              <w:rPr>
                <w:rFonts w:ascii="Cambria Math" w:hAnsi="Cambria Math"/>
                <w:i/>
              </w:rPr>
            </m:ctrlPr>
          </m:sSubPr>
          <m:e>
            <m:r>
              <m:rPr/>
              <w:rPr>
                <w:rFonts w:ascii="Cambria Math" w:hAnsi="Cambria Math"/>
              </w:rPr>
              <m:t>D</m:t>
            </m:r>
            <m:ctrlPr>
              <w:rPr>
                <w:rFonts w:ascii="Cambria Math" w:hAnsi="Cambria Math"/>
                <w:i/>
              </w:rPr>
            </m:ctrlPr>
          </m:e>
          <m:sub>
            <m:d>
              <m:dPr>
                <m:ctrlPr>
                  <w:rPr>
                    <w:rFonts w:ascii="Cambria Math" w:hAnsi="Cambria Math"/>
                    <w:i/>
                  </w:rPr>
                </m:ctrlPr>
              </m:dPr>
              <m:e>
                <m:r>
                  <m:rPr/>
                  <w:rPr>
                    <w:rFonts w:ascii="Cambria Math" w:hAnsi="Cambria Math"/>
                  </w:rPr>
                  <m:t>i</m:t>
                </m:r>
                <m:ctrlPr>
                  <w:rPr>
                    <w:rFonts w:ascii="Cambria Math" w:hAnsi="Cambria Math"/>
                    <w:i/>
                  </w:rPr>
                </m:ctrlPr>
              </m:e>
            </m:d>
            <m:ctrlPr>
              <w:rPr>
                <w:rFonts w:ascii="Cambria Math" w:hAnsi="Cambria Math"/>
                <w:i/>
              </w:rPr>
            </m:ctrlPr>
          </m:sub>
        </m:sSub>
        <m:r>
          <m:rPr/>
          <w:rPr>
            <w:rFonts w:ascii="Cambria Math" w:hAnsi="Cambria Math"/>
          </w:rPr>
          <m:t xml:space="preserve">= </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n−1</m:t>
            </m:r>
            <m:ctrlPr>
              <w:rPr>
                <w:rFonts w:ascii="Cambria Math" w:hAnsi="Cambria Math"/>
                <w:i/>
              </w:rPr>
            </m:ctrlPr>
          </m:den>
        </m:f>
        <m:nary>
          <m:naryPr>
            <m:chr m:val="∑"/>
            <m:limLoc m:val="subSup"/>
            <m:ctrlPr>
              <w:rPr>
                <w:rFonts w:ascii="Cambria Math" w:hAnsi="Cambria Math"/>
                <w:i/>
              </w:rPr>
            </m:ctrlPr>
          </m:naryPr>
          <m:sub>
            <m:r>
              <m:rPr/>
              <w:rPr>
                <w:rFonts w:ascii="Cambria Math" w:hAnsi="Cambria Math"/>
              </w:rPr>
              <m:t>j=1</m:t>
            </m:r>
            <m:ctrlPr>
              <w:rPr>
                <w:rFonts w:ascii="Cambria Math" w:hAnsi="Cambria Math"/>
                <w:i/>
              </w:rPr>
            </m:ctrlPr>
          </m:sub>
          <m:sup>
            <m:r>
              <m:rPr/>
              <w:rPr>
                <w:rFonts w:ascii="Cambria Math" w:hAnsi="Cambria Math"/>
              </w:rPr>
              <m:t>n</m:t>
            </m:r>
            <m:ctrlPr>
              <w:rPr>
                <w:rFonts w:ascii="Cambria Math" w:hAnsi="Cambria Math"/>
                <w:i/>
              </w:rPr>
            </m:ctrlPr>
          </m:sup>
          <w:bookmarkStart w:id="4" w:name="OLE_LINK24"/>
          <m:e>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i</m:t>
                </m:r>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m:t>
                    </m:r>
                    <m:ctrlPr>
                      <w:rPr>
                        <w:rFonts w:ascii="Cambria Math" w:hAnsi="Cambria Math"/>
                        <w:i/>
                      </w:rPr>
                    </m:ctrlPr>
                    <w:bookmarkEnd w:id="4"/>
                  </m:sup>
                </m:sSup>
                <m:ctrlPr>
                  <w:rPr>
                    <w:rFonts w:ascii="Cambria Math" w:hAnsi="Cambria Math"/>
                    <w:i/>
                  </w:rPr>
                </m:ctrlPr>
              </m:sub>
            </m:sSub>
            <m:ctrlPr>
              <w:rPr>
                <w:rFonts w:ascii="Cambria Math" w:hAnsi="Cambria Math"/>
                <w:i/>
              </w:rPr>
            </m:ctrlPr>
          </m:e>
        </m:nary>
      </m:oMath>
      <w:r>
        <w:rPr>
          <w:rFonts w:hint="eastAsia"/>
        </w:rPr>
        <w:t xml:space="preserve">  (1)</w:t>
      </w:r>
    </w:p>
    <w:p>
      <w:pPr>
        <w:rPr>
          <w:rFonts w:hint="eastAsia"/>
        </w:rPr>
      </w:pPr>
      <w:r>
        <w:rPr>
          <w:rFonts w:hint="eastAsia"/>
          <w:lang w:val="en-US" w:eastAsia="zh-CN"/>
        </w:rPr>
        <w:t>where </w:t>
      </w:r>
      <m:oMath>
        <m:sSub>
          <m:sSubPr>
            <m:ctrlPr>
              <w:rPr>
                <w:rFonts w:hint="eastAsia" w:ascii="Cambria Math" w:hAnsi="Cambria Math"/>
                <w:lang w:val="en-US" w:eastAsia="zh-CN"/>
              </w:rPr>
            </m:ctrlPr>
          </m:sSubPr>
          <m:e>
            <m:r>
              <m:rPr>
                <m:sty m:val="p"/>
              </m:rPr>
              <w:rPr>
                <w:rFonts w:hint="default" w:ascii="Cambria Math" w:hAnsi="Cambria Math"/>
                <w:lang w:val="en-US" w:eastAsia="zh-CN"/>
              </w:rPr>
              <m:t>A</m:t>
            </m:r>
            <m:ctrlPr>
              <w:rPr>
                <w:rFonts w:hint="eastAsia" w:ascii="Cambria Math" w:hAnsi="Cambria Math"/>
                <w:lang w:val="en-US" w:eastAsia="zh-CN"/>
              </w:rPr>
            </m:ctrlPr>
          </m:e>
          <m:sub>
            <m:r>
              <m:rPr>
                <m:sty m:val="p"/>
              </m:rPr>
              <w:rPr>
                <w:rFonts w:hint="default" w:ascii="Cambria Math" w:hAnsi="Cambria Math"/>
                <w:lang w:val="en-US" w:eastAsia="zh-CN"/>
              </w:rPr>
              <m:t>ij</m:t>
            </m:r>
            <m:ctrlPr>
              <w:rPr>
                <w:rFonts w:hint="eastAsia" w:ascii="Cambria Math" w:hAnsi="Cambria Math"/>
                <w:lang w:val="en-US" w:eastAsia="zh-CN"/>
              </w:rPr>
            </m:ctrlPr>
          </m:sub>
        </m:sSub>
      </m:oMath>
      <w:r>
        <w:rPr>
          <w:rFonts w:hint="eastAsia"/>
          <w:lang w:val="en-US" w:eastAsia="zh-CN"/>
        </w:rPr>
        <w:t> is the ij-th element of the adjacency matrix A of the graph</w:t>
      </w:r>
      <w:r>
        <w:rPr>
          <w:rFonts w:hint="eastAsia"/>
          <w:lang w:val="en-US" w:eastAsia="zh-CN"/>
        </w:rPr>
        <w:t xml:space="preserve">, and n is the number of vertices in the graph. The first 10 ranked nodes for degree centrality </w:t>
      </w:r>
      <w:r>
        <w:rPr>
          <w:rFonts w:hint="eastAsia"/>
        </w:rPr>
        <w:t xml:space="preserve">measure can be seen in Table 1. </w:t>
      </w:r>
    </w:p>
    <w:p/>
    <w:tbl>
      <w:tblPr>
        <w:tblStyle w:val="4"/>
        <w:tblW w:w="68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7"/>
        <w:gridCol w:w="3181"/>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67" w:type="dxa"/>
            <w:tcBorders>
              <w:tl2br w:val="nil"/>
              <w:tr2bl w:val="nil"/>
            </w:tcBorders>
            <w:shd w:val="clear" w:color="auto" w:fill="auto"/>
            <w:noWrap/>
            <w:vAlign w:val="center"/>
          </w:tcPr>
          <w:p>
            <w:pPr>
              <w:jc w:val="center"/>
              <w:rPr>
                <w:sz w:val="16"/>
                <w:szCs w:val="16"/>
              </w:rPr>
            </w:pPr>
          </w:p>
        </w:tc>
        <w:tc>
          <w:tcPr>
            <w:tcW w:w="3181" w:type="dxa"/>
            <w:tcBorders>
              <w:tl2br w:val="nil"/>
              <w:tr2bl w:val="nil"/>
            </w:tcBorders>
            <w:shd w:val="clear" w:color="auto" w:fill="auto"/>
            <w:noWrap/>
            <w:vAlign w:val="center"/>
          </w:tcPr>
          <w:p>
            <w:pPr>
              <w:jc w:val="center"/>
              <w:rPr>
                <w:b/>
                <w:bCs/>
                <w:sz w:val="16"/>
                <w:szCs w:val="16"/>
              </w:rPr>
            </w:pPr>
            <w:r>
              <w:rPr>
                <w:rFonts w:hint="eastAsia"/>
                <w:b/>
                <w:bCs/>
                <w:sz w:val="16"/>
                <w:szCs w:val="16"/>
                <w:lang w:val="en-US" w:eastAsia="zh-CN"/>
              </w:rPr>
              <w:t>S</w:t>
            </w:r>
            <w:r>
              <w:rPr>
                <w:b/>
                <w:bCs/>
                <w:sz w:val="16"/>
                <w:szCs w:val="16"/>
              </w:rPr>
              <w:t>tation</w:t>
            </w:r>
            <w:r>
              <w:rPr>
                <w:rFonts w:hint="eastAsia"/>
                <w:b/>
                <w:bCs/>
                <w:sz w:val="16"/>
                <w:szCs w:val="16"/>
                <w:lang w:val="en-US" w:eastAsia="zh-CN"/>
              </w:rPr>
              <w:t xml:space="preserve"> N</w:t>
            </w:r>
            <w:r>
              <w:rPr>
                <w:b/>
                <w:bCs/>
                <w:sz w:val="16"/>
                <w:szCs w:val="16"/>
              </w:rPr>
              <w:t>ame</w:t>
            </w:r>
          </w:p>
        </w:tc>
        <w:tc>
          <w:tcPr>
            <w:tcW w:w="1451" w:type="dxa"/>
            <w:tcBorders>
              <w:tl2br w:val="nil"/>
              <w:tr2bl w:val="nil"/>
            </w:tcBorders>
            <w:shd w:val="clear" w:color="auto" w:fill="auto"/>
            <w:noWrap/>
            <w:vAlign w:val="center"/>
          </w:tcPr>
          <w:p>
            <w:pPr>
              <w:jc w:val="center"/>
              <w:rPr>
                <w:rFonts w:hint="eastAsia"/>
                <w:b/>
                <w:bCs/>
                <w:sz w:val="16"/>
                <w:szCs w:val="16"/>
              </w:rPr>
            </w:pPr>
            <w:r>
              <w:rPr>
                <w:rFonts w:hint="eastAsia"/>
                <w:b/>
                <w:bCs/>
                <w:sz w:val="16"/>
                <w:szCs w:val="16"/>
                <w:lang w:val="en-US" w:eastAsia="zh-CN"/>
              </w:rPr>
              <w:t>V</w:t>
            </w:r>
            <w:r>
              <w:rPr>
                <w:rFonts w:hint="eastAsia"/>
                <w:b/>
                <w:bCs/>
                <w:sz w:val="16"/>
                <w:szCs w:val="16"/>
              </w:rPr>
              <w:t>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67" w:type="dxa"/>
            <w:tcBorders>
              <w:tl2br w:val="nil"/>
              <w:tr2bl w:val="nil"/>
            </w:tcBorders>
            <w:shd w:val="clear" w:color="auto" w:fill="auto"/>
            <w:noWrap/>
            <w:vAlign w:val="center"/>
          </w:tcPr>
          <w:p>
            <w:pPr>
              <w:jc w:val="center"/>
              <w:rPr>
                <w:rFonts w:hint="eastAsia" w:eastAsia="仿宋"/>
                <w:sz w:val="16"/>
                <w:szCs w:val="16"/>
                <w:lang w:eastAsia="zh-CN"/>
              </w:rPr>
            </w:pPr>
            <w:r>
              <w:rPr>
                <w:rFonts w:hint="eastAsia"/>
                <w:sz w:val="16"/>
                <w:szCs w:val="16"/>
                <w:lang w:val="en-US" w:eastAsia="zh-CN"/>
              </w:rPr>
              <w:t>1</w:t>
            </w:r>
          </w:p>
        </w:tc>
        <w:tc>
          <w:tcPr>
            <w:tcW w:w="3181" w:type="dxa"/>
            <w:tcBorders>
              <w:tl2br w:val="nil"/>
              <w:tr2bl w:val="nil"/>
            </w:tcBorders>
            <w:shd w:val="clear" w:color="auto" w:fill="auto"/>
            <w:noWrap/>
            <w:vAlign w:val="center"/>
          </w:tcPr>
          <w:p>
            <w:pPr>
              <w:jc w:val="center"/>
              <w:rPr>
                <w:sz w:val="16"/>
                <w:szCs w:val="16"/>
              </w:rPr>
            </w:pPr>
            <w:r>
              <w:rPr>
                <w:sz w:val="16"/>
                <w:szCs w:val="16"/>
              </w:rPr>
              <w:t>King's Cross St. Pancras</w:t>
            </w:r>
          </w:p>
        </w:tc>
        <w:tc>
          <w:tcPr>
            <w:tcW w:w="1451" w:type="dxa"/>
            <w:tcBorders>
              <w:tl2br w:val="nil"/>
              <w:tr2bl w:val="nil"/>
            </w:tcBorders>
            <w:shd w:val="clear" w:color="auto" w:fill="auto"/>
            <w:noWrap/>
            <w:vAlign w:val="center"/>
          </w:tcPr>
          <w:p>
            <w:pPr>
              <w:jc w:val="center"/>
              <w:rPr>
                <w:sz w:val="16"/>
                <w:szCs w:val="16"/>
              </w:rPr>
            </w:pPr>
            <w:r>
              <w:rPr>
                <w:sz w:val="16"/>
                <w:szCs w:val="16"/>
              </w:rPr>
              <w:t>0.016018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67" w:type="dxa"/>
            <w:tcBorders>
              <w:tl2br w:val="nil"/>
              <w:tr2bl w:val="nil"/>
            </w:tcBorders>
            <w:shd w:val="clear" w:color="auto" w:fill="auto"/>
            <w:noWrap/>
            <w:vAlign w:val="center"/>
          </w:tcPr>
          <w:p>
            <w:pPr>
              <w:jc w:val="center"/>
              <w:rPr>
                <w:rFonts w:hint="eastAsia" w:eastAsia="仿宋"/>
                <w:sz w:val="16"/>
                <w:szCs w:val="16"/>
                <w:lang w:eastAsia="zh-CN"/>
              </w:rPr>
            </w:pPr>
            <w:r>
              <w:rPr>
                <w:rFonts w:hint="eastAsia"/>
                <w:sz w:val="16"/>
                <w:szCs w:val="16"/>
                <w:lang w:val="en-US" w:eastAsia="zh-CN"/>
              </w:rPr>
              <w:t>2</w:t>
            </w:r>
          </w:p>
        </w:tc>
        <w:tc>
          <w:tcPr>
            <w:tcW w:w="3181" w:type="dxa"/>
            <w:tcBorders>
              <w:tl2br w:val="nil"/>
              <w:tr2bl w:val="nil"/>
            </w:tcBorders>
            <w:shd w:val="clear" w:color="auto" w:fill="auto"/>
            <w:noWrap/>
            <w:vAlign w:val="center"/>
          </w:tcPr>
          <w:p>
            <w:pPr>
              <w:jc w:val="center"/>
              <w:rPr>
                <w:sz w:val="16"/>
                <w:szCs w:val="16"/>
              </w:rPr>
            </w:pPr>
            <w:r>
              <w:rPr>
                <w:sz w:val="16"/>
                <w:szCs w:val="16"/>
              </w:rPr>
              <w:t>Baker Street</w:t>
            </w:r>
          </w:p>
        </w:tc>
        <w:tc>
          <w:tcPr>
            <w:tcW w:w="1451" w:type="dxa"/>
            <w:tcBorders>
              <w:tl2br w:val="nil"/>
              <w:tr2bl w:val="nil"/>
            </w:tcBorders>
            <w:shd w:val="clear" w:color="auto" w:fill="auto"/>
            <w:noWrap/>
            <w:vAlign w:val="center"/>
          </w:tcPr>
          <w:p>
            <w:pPr>
              <w:jc w:val="center"/>
              <w:rPr>
                <w:sz w:val="16"/>
                <w:szCs w:val="16"/>
              </w:rPr>
            </w:pPr>
            <w:r>
              <w:rPr>
                <w:sz w:val="16"/>
                <w:szCs w:val="16"/>
              </w:rPr>
              <w:t>0.016018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67" w:type="dxa"/>
            <w:tcBorders>
              <w:tl2br w:val="nil"/>
              <w:tr2bl w:val="nil"/>
            </w:tcBorders>
            <w:shd w:val="clear" w:color="auto" w:fill="auto"/>
            <w:noWrap/>
            <w:vAlign w:val="center"/>
          </w:tcPr>
          <w:p>
            <w:pPr>
              <w:jc w:val="center"/>
              <w:rPr>
                <w:rFonts w:hint="eastAsia" w:eastAsia="仿宋"/>
                <w:sz w:val="16"/>
                <w:szCs w:val="16"/>
                <w:lang w:eastAsia="zh-CN"/>
              </w:rPr>
            </w:pPr>
            <w:r>
              <w:rPr>
                <w:rFonts w:hint="eastAsia"/>
                <w:sz w:val="16"/>
                <w:szCs w:val="16"/>
                <w:lang w:val="en-US" w:eastAsia="zh-CN"/>
              </w:rPr>
              <w:t>3</w:t>
            </w:r>
          </w:p>
        </w:tc>
        <w:tc>
          <w:tcPr>
            <w:tcW w:w="3181" w:type="dxa"/>
            <w:tcBorders>
              <w:tl2br w:val="nil"/>
              <w:tr2bl w:val="nil"/>
            </w:tcBorders>
            <w:shd w:val="clear" w:color="auto" w:fill="auto"/>
            <w:noWrap/>
            <w:vAlign w:val="center"/>
          </w:tcPr>
          <w:p>
            <w:pPr>
              <w:jc w:val="center"/>
              <w:rPr>
                <w:sz w:val="16"/>
                <w:szCs w:val="16"/>
              </w:rPr>
            </w:pPr>
            <w:r>
              <w:rPr>
                <w:sz w:val="16"/>
                <w:szCs w:val="16"/>
              </w:rPr>
              <w:t>Oxford Circus</w:t>
            </w:r>
          </w:p>
        </w:tc>
        <w:tc>
          <w:tcPr>
            <w:tcW w:w="1451" w:type="dxa"/>
            <w:tcBorders>
              <w:tl2br w:val="nil"/>
              <w:tr2bl w:val="nil"/>
            </w:tcBorders>
            <w:shd w:val="clear" w:color="auto" w:fill="auto"/>
            <w:noWrap/>
            <w:vAlign w:val="center"/>
          </w:tcPr>
          <w:p>
            <w:pPr>
              <w:jc w:val="center"/>
              <w:rPr>
                <w:sz w:val="16"/>
                <w:szCs w:val="16"/>
              </w:rPr>
            </w:pPr>
            <w:r>
              <w:rPr>
                <w:sz w:val="16"/>
                <w:szCs w:val="16"/>
              </w:rPr>
              <w:t>0.01373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67" w:type="dxa"/>
            <w:tcBorders>
              <w:tl2br w:val="nil"/>
              <w:tr2bl w:val="nil"/>
            </w:tcBorders>
            <w:shd w:val="clear" w:color="auto" w:fill="auto"/>
            <w:noWrap/>
            <w:vAlign w:val="center"/>
          </w:tcPr>
          <w:p>
            <w:pPr>
              <w:jc w:val="center"/>
              <w:rPr>
                <w:rFonts w:hint="eastAsia" w:eastAsia="仿宋"/>
                <w:sz w:val="16"/>
                <w:szCs w:val="16"/>
                <w:lang w:eastAsia="zh-CN"/>
              </w:rPr>
            </w:pPr>
            <w:r>
              <w:rPr>
                <w:rFonts w:hint="eastAsia"/>
                <w:sz w:val="16"/>
                <w:szCs w:val="16"/>
                <w:lang w:val="en-US" w:eastAsia="zh-CN"/>
              </w:rPr>
              <w:t>4</w:t>
            </w:r>
          </w:p>
        </w:tc>
        <w:tc>
          <w:tcPr>
            <w:tcW w:w="3181" w:type="dxa"/>
            <w:tcBorders>
              <w:tl2br w:val="nil"/>
              <w:tr2bl w:val="nil"/>
            </w:tcBorders>
            <w:shd w:val="clear" w:color="auto" w:fill="auto"/>
            <w:noWrap/>
            <w:vAlign w:val="center"/>
          </w:tcPr>
          <w:p>
            <w:pPr>
              <w:jc w:val="center"/>
              <w:rPr>
                <w:sz w:val="16"/>
                <w:szCs w:val="16"/>
              </w:rPr>
            </w:pPr>
            <w:r>
              <w:rPr>
                <w:sz w:val="16"/>
                <w:szCs w:val="16"/>
              </w:rPr>
              <w:t>Green Park</w:t>
            </w:r>
          </w:p>
        </w:tc>
        <w:tc>
          <w:tcPr>
            <w:tcW w:w="1451" w:type="dxa"/>
            <w:tcBorders>
              <w:tl2br w:val="nil"/>
              <w:tr2bl w:val="nil"/>
            </w:tcBorders>
            <w:shd w:val="clear" w:color="auto" w:fill="auto"/>
            <w:noWrap/>
            <w:vAlign w:val="center"/>
          </w:tcPr>
          <w:p>
            <w:pPr>
              <w:jc w:val="center"/>
              <w:rPr>
                <w:sz w:val="16"/>
                <w:szCs w:val="16"/>
              </w:rPr>
            </w:pPr>
            <w:r>
              <w:rPr>
                <w:sz w:val="16"/>
                <w:szCs w:val="16"/>
              </w:rPr>
              <w:t>0.01373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67" w:type="dxa"/>
            <w:tcBorders>
              <w:tl2br w:val="nil"/>
              <w:tr2bl w:val="nil"/>
            </w:tcBorders>
            <w:shd w:val="clear" w:color="auto" w:fill="auto"/>
            <w:noWrap/>
            <w:vAlign w:val="center"/>
          </w:tcPr>
          <w:p>
            <w:pPr>
              <w:jc w:val="center"/>
              <w:rPr>
                <w:rFonts w:hint="eastAsia" w:eastAsia="仿宋"/>
                <w:sz w:val="16"/>
                <w:szCs w:val="16"/>
                <w:lang w:eastAsia="zh-CN"/>
              </w:rPr>
            </w:pPr>
            <w:r>
              <w:rPr>
                <w:rFonts w:hint="eastAsia"/>
                <w:sz w:val="16"/>
                <w:szCs w:val="16"/>
                <w:lang w:val="en-US" w:eastAsia="zh-CN"/>
              </w:rPr>
              <w:t>5</w:t>
            </w:r>
          </w:p>
        </w:tc>
        <w:tc>
          <w:tcPr>
            <w:tcW w:w="3181" w:type="dxa"/>
            <w:tcBorders>
              <w:tl2br w:val="nil"/>
              <w:tr2bl w:val="nil"/>
            </w:tcBorders>
            <w:shd w:val="clear" w:color="auto" w:fill="auto"/>
            <w:noWrap/>
            <w:vAlign w:val="center"/>
          </w:tcPr>
          <w:p>
            <w:pPr>
              <w:jc w:val="center"/>
              <w:rPr>
                <w:sz w:val="16"/>
                <w:szCs w:val="16"/>
              </w:rPr>
            </w:pPr>
            <w:r>
              <w:rPr>
                <w:sz w:val="16"/>
                <w:szCs w:val="16"/>
              </w:rPr>
              <w:t>Bank</w:t>
            </w:r>
          </w:p>
        </w:tc>
        <w:tc>
          <w:tcPr>
            <w:tcW w:w="1451" w:type="dxa"/>
            <w:tcBorders>
              <w:tl2br w:val="nil"/>
              <w:tr2bl w:val="nil"/>
            </w:tcBorders>
            <w:shd w:val="clear" w:color="auto" w:fill="auto"/>
            <w:noWrap/>
            <w:vAlign w:val="center"/>
          </w:tcPr>
          <w:p>
            <w:pPr>
              <w:jc w:val="center"/>
              <w:rPr>
                <w:sz w:val="16"/>
                <w:szCs w:val="16"/>
              </w:rPr>
            </w:pPr>
            <w:r>
              <w:rPr>
                <w:sz w:val="16"/>
                <w:szCs w:val="16"/>
              </w:rPr>
              <w:t>0.01373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67" w:type="dxa"/>
            <w:tcBorders>
              <w:tl2br w:val="nil"/>
              <w:tr2bl w:val="nil"/>
            </w:tcBorders>
            <w:shd w:val="clear" w:color="auto" w:fill="auto"/>
            <w:noWrap/>
            <w:vAlign w:val="center"/>
          </w:tcPr>
          <w:p>
            <w:pPr>
              <w:jc w:val="center"/>
              <w:rPr>
                <w:rFonts w:hint="eastAsia" w:eastAsia="仿宋"/>
                <w:sz w:val="16"/>
                <w:szCs w:val="16"/>
                <w:lang w:eastAsia="zh-CN"/>
              </w:rPr>
            </w:pPr>
            <w:r>
              <w:rPr>
                <w:rFonts w:hint="eastAsia"/>
                <w:sz w:val="16"/>
                <w:szCs w:val="16"/>
                <w:lang w:val="en-US" w:eastAsia="zh-CN"/>
              </w:rPr>
              <w:t>6</w:t>
            </w:r>
          </w:p>
        </w:tc>
        <w:tc>
          <w:tcPr>
            <w:tcW w:w="3181" w:type="dxa"/>
            <w:tcBorders>
              <w:tl2br w:val="nil"/>
              <w:tr2bl w:val="nil"/>
            </w:tcBorders>
            <w:shd w:val="clear" w:color="auto" w:fill="auto"/>
            <w:noWrap/>
            <w:vAlign w:val="center"/>
          </w:tcPr>
          <w:p>
            <w:pPr>
              <w:jc w:val="center"/>
              <w:rPr>
                <w:sz w:val="16"/>
                <w:szCs w:val="16"/>
              </w:rPr>
            </w:pPr>
            <w:r>
              <w:rPr>
                <w:sz w:val="16"/>
                <w:szCs w:val="16"/>
              </w:rPr>
              <w:t>Earl's Court</w:t>
            </w:r>
          </w:p>
        </w:tc>
        <w:tc>
          <w:tcPr>
            <w:tcW w:w="1451" w:type="dxa"/>
            <w:tcBorders>
              <w:tl2br w:val="nil"/>
              <w:tr2bl w:val="nil"/>
            </w:tcBorders>
            <w:shd w:val="clear" w:color="auto" w:fill="auto"/>
            <w:noWrap/>
            <w:vAlign w:val="center"/>
          </w:tcPr>
          <w:p>
            <w:pPr>
              <w:jc w:val="center"/>
              <w:rPr>
                <w:sz w:val="16"/>
                <w:szCs w:val="16"/>
              </w:rPr>
            </w:pPr>
            <w:r>
              <w:rPr>
                <w:sz w:val="16"/>
                <w:szCs w:val="16"/>
              </w:rPr>
              <w:t>0.01373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67" w:type="dxa"/>
            <w:tcBorders>
              <w:tl2br w:val="nil"/>
              <w:tr2bl w:val="nil"/>
            </w:tcBorders>
            <w:shd w:val="clear" w:color="auto" w:fill="auto"/>
            <w:noWrap/>
            <w:vAlign w:val="center"/>
          </w:tcPr>
          <w:p>
            <w:pPr>
              <w:jc w:val="center"/>
              <w:rPr>
                <w:rFonts w:hint="eastAsia" w:eastAsia="仿宋"/>
                <w:sz w:val="16"/>
                <w:szCs w:val="16"/>
                <w:lang w:eastAsia="zh-CN"/>
              </w:rPr>
            </w:pPr>
            <w:r>
              <w:rPr>
                <w:rFonts w:hint="eastAsia"/>
                <w:sz w:val="16"/>
                <w:szCs w:val="16"/>
                <w:lang w:val="en-US" w:eastAsia="zh-CN"/>
              </w:rPr>
              <w:t>7</w:t>
            </w:r>
          </w:p>
        </w:tc>
        <w:tc>
          <w:tcPr>
            <w:tcW w:w="3181" w:type="dxa"/>
            <w:tcBorders>
              <w:tl2br w:val="nil"/>
              <w:tr2bl w:val="nil"/>
            </w:tcBorders>
            <w:shd w:val="clear" w:color="auto" w:fill="auto"/>
            <w:noWrap/>
            <w:vAlign w:val="center"/>
          </w:tcPr>
          <w:p>
            <w:pPr>
              <w:jc w:val="center"/>
              <w:rPr>
                <w:sz w:val="16"/>
                <w:szCs w:val="16"/>
              </w:rPr>
            </w:pPr>
            <w:r>
              <w:rPr>
                <w:sz w:val="16"/>
                <w:szCs w:val="16"/>
              </w:rPr>
              <w:t>Waterloo</w:t>
            </w:r>
          </w:p>
        </w:tc>
        <w:tc>
          <w:tcPr>
            <w:tcW w:w="1451" w:type="dxa"/>
            <w:tcBorders>
              <w:tl2br w:val="nil"/>
              <w:tr2bl w:val="nil"/>
            </w:tcBorders>
            <w:shd w:val="clear" w:color="auto" w:fill="auto"/>
            <w:noWrap/>
            <w:vAlign w:val="center"/>
          </w:tcPr>
          <w:p>
            <w:pPr>
              <w:jc w:val="center"/>
              <w:rPr>
                <w:sz w:val="16"/>
                <w:szCs w:val="16"/>
              </w:rPr>
            </w:pPr>
            <w:r>
              <w:rPr>
                <w:sz w:val="16"/>
                <w:szCs w:val="16"/>
              </w:rPr>
              <w:t>0.01373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67" w:type="dxa"/>
            <w:tcBorders>
              <w:tl2br w:val="nil"/>
              <w:tr2bl w:val="nil"/>
            </w:tcBorders>
            <w:shd w:val="clear" w:color="auto" w:fill="auto"/>
            <w:noWrap/>
            <w:vAlign w:val="center"/>
          </w:tcPr>
          <w:p>
            <w:pPr>
              <w:jc w:val="center"/>
              <w:rPr>
                <w:rFonts w:hint="eastAsia" w:eastAsia="仿宋"/>
                <w:sz w:val="16"/>
                <w:szCs w:val="16"/>
                <w:lang w:eastAsia="zh-CN"/>
              </w:rPr>
            </w:pPr>
            <w:r>
              <w:rPr>
                <w:rFonts w:hint="eastAsia"/>
                <w:sz w:val="16"/>
                <w:szCs w:val="16"/>
                <w:lang w:val="en-US" w:eastAsia="zh-CN"/>
              </w:rPr>
              <w:t>8</w:t>
            </w:r>
          </w:p>
        </w:tc>
        <w:tc>
          <w:tcPr>
            <w:tcW w:w="3181" w:type="dxa"/>
            <w:tcBorders>
              <w:tl2br w:val="nil"/>
              <w:tr2bl w:val="nil"/>
            </w:tcBorders>
            <w:shd w:val="clear" w:color="auto" w:fill="auto"/>
            <w:noWrap/>
            <w:vAlign w:val="center"/>
          </w:tcPr>
          <w:p>
            <w:pPr>
              <w:jc w:val="center"/>
              <w:rPr>
                <w:sz w:val="16"/>
                <w:szCs w:val="16"/>
              </w:rPr>
            </w:pPr>
            <w:r>
              <w:rPr>
                <w:sz w:val="16"/>
                <w:szCs w:val="16"/>
              </w:rPr>
              <w:t>Turnham Green</w:t>
            </w:r>
          </w:p>
        </w:tc>
        <w:tc>
          <w:tcPr>
            <w:tcW w:w="1451" w:type="dxa"/>
            <w:tcBorders>
              <w:tl2br w:val="nil"/>
              <w:tr2bl w:val="nil"/>
            </w:tcBorders>
            <w:shd w:val="clear" w:color="auto" w:fill="auto"/>
            <w:noWrap/>
            <w:vAlign w:val="center"/>
          </w:tcPr>
          <w:p>
            <w:pPr>
              <w:jc w:val="center"/>
              <w:rPr>
                <w:sz w:val="16"/>
                <w:szCs w:val="16"/>
              </w:rPr>
            </w:pPr>
            <w:r>
              <w:rPr>
                <w:sz w:val="16"/>
                <w:szCs w:val="16"/>
              </w:rPr>
              <w:t>0.011442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67" w:type="dxa"/>
            <w:tcBorders>
              <w:tl2br w:val="nil"/>
              <w:tr2bl w:val="nil"/>
            </w:tcBorders>
            <w:shd w:val="clear" w:color="auto" w:fill="auto"/>
            <w:noWrap/>
            <w:vAlign w:val="center"/>
          </w:tcPr>
          <w:p>
            <w:pPr>
              <w:jc w:val="center"/>
              <w:rPr>
                <w:rFonts w:hint="eastAsia" w:eastAsia="仿宋"/>
                <w:sz w:val="16"/>
                <w:szCs w:val="16"/>
                <w:lang w:eastAsia="zh-CN"/>
              </w:rPr>
            </w:pPr>
            <w:r>
              <w:rPr>
                <w:rFonts w:hint="eastAsia"/>
                <w:sz w:val="16"/>
                <w:szCs w:val="16"/>
                <w:lang w:val="en-US" w:eastAsia="zh-CN"/>
              </w:rPr>
              <w:t>9</w:t>
            </w:r>
          </w:p>
        </w:tc>
        <w:tc>
          <w:tcPr>
            <w:tcW w:w="3181" w:type="dxa"/>
            <w:tcBorders>
              <w:tl2br w:val="nil"/>
              <w:tr2bl w:val="nil"/>
            </w:tcBorders>
            <w:shd w:val="clear" w:color="auto" w:fill="auto"/>
            <w:noWrap/>
            <w:vAlign w:val="center"/>
          </w:tcPr>
          <w:p>
            <w:pPr>
              <w:jc w:val="center"/>
              <w:rPr>
                <w:sz w:val="16"/>
                <w:szCs w:val="16"/>
              </w:rPr>
            </w:pPr>
            <w:r>
              <w:rPr>
                <w:sz w:val="16"/>
                <w:szCs w:val="16"/>
              </w:rPr>
              <w:t>Canning Town (DLR)</w:t>
            </w:r>
          </w:p>
        </w:tc>
        <w:tc>
          <w:tcPr>
            <w:tcW w:w="1451" w:type="dxa"/>
            <w:tcBorders>
              <w:tl2br w:val="nil"/>
              <w:tr2bl w:val="nil"/>
            </w:tcBorders>
            <w:shd w:val="clear" w:color="auto" w:fill="auto"/>
            <w:noWrap/>
            <w:vAlign w:val="center"/>
          </w:tcPr>
          <w:p>
            <w:pPr>
              <w:jc w:val="center"/>
              <w:rPr>
                <w:sz w:val="16"/>
                <w:szCs w:val="16"/>
              </w:rPr>
            </w:pPr>
            <w:r>
              <w:rPr>
                <w:sz w:val="16"/>
                <w:szCs w:val="16"/>
              </w:rPr>
              <w:t>0.011442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67" w:type="dxa"/>
            <w:tcBorders>
              <w:tl2br w:val="nil"/>
              <w:tr2bl w:val="nil"/>
            </w:tcBorders>
            <w:shd w:val="clear" w:color="auto" w:fill="auto"/>
            <w:noWrap/>
            <w:vAlign w:val="center"/>
          </w:tcPr>
          <w:p>
            <w:pPr>
              <w:jc w:val="center"/>
              <w:rPr>
                <w:rFonts w:hint="default" w:eastAsia="仿宋"/>
                <w:sz w:val="16"/>
                <w:szCs w:val="16"/>
                <w:lang w:val="en-US" w:eastAsia="zh-CN"/>
              </w:rPr>
            </w:pPr>
            <w:r>
              <w:rPr>
                <w:rFonts w:hint="eastAsia"/>
                <w:sz w:val="16"/>
                <w:szCs w:val="16"/>
                <w:lang w:val="en-US" w:eastAsia="zh-CN"/>
              </w:rPr>
              <w:t>10</w:t>
            </w:r>
          </w:p>
        </w:tc>
        <w:tc>
          <w:tcPr>
            <w:tcW w:w="3181" w:type="dxa"/>
            <w:tcBorders>
              <w:tl2br w:val="nil"/>
              <w:tr2bl w:val="nil"/>
            </w:tcBorders>
            <w:shd w:val="clear" w:color="auto" w:fill="auto"/>
            <w:noWrap/>
            <w:vAlign w:val="center"/>
          </w:tcPr>
          <w:p>
            <w:pPr>
              <w:jc w:val="center"/>
              <w:rPr>
                <w:sz w:val="16"/>
                <w:szCs w:val="16"/>
              </w:rPr>
            </w:pPr>
            <w:r>
              <w:rPr>
                <w:sz w:val="16"/>
                <w:szCs w:val="16"/>
              </w:rPr>
              <w:t>Liverpool Street</w:t>
            </w:r>
          </w:p>
        </w:tc>
        <w:tc>
          <w:tcPr>
            <w:tcW w:w="1451" w:type="dxa"/>
            <w:tcBorders>
              <w:tl2br w:val="nil"/>
              <w:tr2bl w:val="nil"/>
            </w:tcBorders>
            <w:shd w:val="clear" w:color="auto" w:fill="auto"/>
            <w:noWrap/>
            <w:vAlign w:val="center"/>
          </w:tcPr>
          <w:p>
            <w:pPr>
              <w:jc w:val="center"/>
              <w:rPr>
                <w:sz w:val="16"/>
                <w:szCs w:val="16"/>
              </w:rPr>
            </w:pPr>
            <w:r>
              <w:rPr>
                <w:sz w:val="16"/>
                <w:szCs w:val="16"/>
              </w:rPr>
              <w:t>0.011442</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sz w:val="20"/>
          <w:szCs w:val="20"/>
          <w:lang w:val="en-US" w:eastAsia="zh-CN"/>
        </w:rPr>
      </w:pPr>
      <w:r>
        <w:rPr>
          <w:rFonts w:hint="eastAsia"/>
          <w:sz w:val="20"/>
          <w:szCs w:val="20"/>
          <w:lang w:val="en-US" w:eastAsia="zh-CN"/>
        </w:rPr>
        <w:t xml:space="preserve">Table 1: </w:t>
      </w:r>
      <w:bookmarkStart w:id="5" w:name="OLE_LINK3"/>
      <w:r>
        <w:rPr>
          <w:rFonts w:hint="eastAsia"/>
          <w:sz w:val="20"/>
          <w:szCs w:val="20"/>
          <w:lang w:val="en-US" w:eastAsia="zh-CN"/>
        </w:rPr>
        <w:t>The first 10 ranked nodes for degree centrality measure</w:t>
      </w:r>
      <w:bookmarkEnd w:id="5"/>
    </w:p>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sz w:val="20"/>
          <w:szCs w:val="20"/>
          <w:lang w:val="en-US" w:eastAsia="zh-CN"/>
        </w:rPr>
      </w:pPr>
    </w:p>
    <w:p>
      <w:pPr>
        <w:jc w:val="center"/>
        <w:rPr>
          <w:sz w:val="16"/>
          <w:szCs w:val="16"/>
        </w:rPr>
      </w:pPr>
      <w:r>
        <w:rPr>
          <w:sz w:val="16"/>
          <w:szCs w:val="16"/>
        </w:rPr>
        <w:drawing>
          <wp:inline distT="0" distB="0" distL="114300" distR="114300">
            <wp:extent cx="4580890" cy="4097020"/>
            <wp:effectExtent l="0" t="0" r="0" b="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4"/>
                    <a:srcRect t="5159"/>
                    <a:stretch>
                      <a:fillRect/>
                    </a:stretch>
                  </pic:blipFill>
                  <pic:spPr>
                    <a:xfrm>
                      <a:off x="0" y="0"/>
                      <a:ext cx="4580890" cy="40970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default"/>
          <w:sz w:val="20"/>
          <w:szCs w:val="20"/>
          <w:lang w:val="en-US" w:eastAsia="zh-CN"/>
        </w:rPr>
      </w:pPr>
      <w:r>
        <w:rPr>
          <w:rFonts w:hint="eastAsia"/>
          <w:sz w:val="20"/>
          <w:szCs w:val="20"/>
          <w:lang w:val="en-US" w:eastAsia="zh-CN"/>
        </w:rPr>
        <w:t>Figure 1: The first 10 ranked nodes for degree centrality measure</w:t>
      </w:r>
    </w:p>
    <w:p>
      <w:pPr>
        <w:rPr>
          <w:sz w:val="16"/>
          <w:szCs w:val="16"/>
        </w:rPr>
      </w:pPr>
    </w:p>
    <w:p>
      <w:pPr>
        <w:rPr>
          <w:rFonts w:hint="default" w:ascii="Arial" w:hAnsi="Arial" w:cs="Arial"/>
          <w:b/>
          <w:bCs/>
        </w:rPr>
      </w:pPr>
    </w:p>
    <w:p>
      <w:pPr>
        <w:rPr>
          <w:rFonts w:hint="default" w:ascii="Arial" w:hAnsi="Arial" w:cs="Arial"/>
          <w:b/>
          <w:bCs/>
        </w:rPr>
      </w:pPr>
      <w:r>
        <w:rPr>
          <w:rFonts w:hint="default" w:ascii="Arial" w:hAnsi="Arial" w:cs="Arial"/>
          <w:b/>
          <w:bCs/>
        </w:rPr>
        <w:t xml:space="preserve">Betweenness centrality </w:t>
      </w:r>
    </w:p>
    <w:p>
      <w:r>
        <w:rPr>
          <w:rFonts w:hint="eastAsia"/>
          <w:lang w:val="en-US" w:eastAsia="zh-CN"/>
        </w:rPr>
        <w:t xml:space="preserve">Betweenness centrality </w:t>
      </w:r>
      <w:r>
        <w:rPr>
          <w:rFonts w:hint="eastAsia"/>
        </w:rPr>
        <w:t xml:space="preserve">quantifies the number of times a node acts as a bridge along the shortest path between two other nodes (Freeman, 1977). </w:t>
      </w:r>
      <w:r>
        <w:rPr>
          <w:rFonts w:hint="eastAsia"/>
          <w:lang w:val="en-US" w:eastAsia="zh-CN"/>
        </w:rPr>
        <w:t>In London underground network, stations</w:t>
      </w:r>
      <w:r>
        <w:rPr>
          <w:rFonts w:hint="eastAsia"/>
        </w:rPr>
        <w:t xml:space="preserve"> with high betweenness centrality lie on many shortest paths connecting different pairs of </w:t>
      </w:r>
      <w:r>
        <w:rPr>
          <w:rFonts w:hint="eastAsia"/>
          <w:lang w:val="en-US" w:eastAsia="zh-CN"/>
        </w:rPr>
        <w:t>stations.</w:t>
      </w:r>
      <w:r>
        <w:rPr>
          <w:rFonts w:hint="eastAsia"/>
        </w:rPr>
        <w:t xml:space="preserve"> </w:t>
      </w:r>
      <w:r>
        <w:rPr>
          <w:rFonts w:hint="eastAsia"/>
          <w:lang w:val="en-US" w:eastAsia="zh-CN"/>
        </w:rPr>
        <w:t>S</w:t>
      </w:r>
      <w:r>
        <w:rPr>
          <w:rFonts w:hint="eastAsia"/>
        </w:rPr>
        <w:t xml:space="preserve">o they are crucial to the efficiency and robust to the network. According to Brandes, 2011. </w:t>
      </w:r>
    </w:p>
    <w:p>
      <w:pPr>
        <w:jc w:val="center"/>
      </w:pP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B</m:t>
            </m:r>
            <m:ctrlPr>
              <w:rPr>
                <w:rFonts w:ascii="Cambria Math" w:hAnsi="Cambria Math"/>
                <w:i/>
              </w:rPr>
            </m:ctrlPr>
          </m:sub>
        </m:sSub>
        <m:d>
          <m:dPr>
            <m:ctrlPr>
              <w:rPr>
                <w:rFonts w:ascii="Cambria Math" w:hAnsi="Cambria Math"/>
                <w:i/>
              </w:rPr>
            </m:ctrlPr>
          </m:dPr>
          <m:e>
            <m:r>
              <m:rPr/>
              <w:rPr>
                <w:rFonts w:ascii="Cambria Math" w:hAnsi="Cambria Math"/>
              </w:rPr>
              <m:t>v</m:t>
            </m:r>
            <m:ctrlPr>
              <w:rPr>
                <w:rFonts w:ascii="Cambria Math" w:hAnsi="Cambria Math"/>
                <w:i/>
              </w:rPr>
            </m:ctrlPr>
          </m:e>
        </m:d>
        <m:r>
          <m:rPr/>
          <w:rPr>
            <w:rFonts w:ascii="Cambria Math" w:hAnsi="Cambria Math"/>
          </w:rPr>
          <m:t>=</m:t>
        </m:r>
        <m:nary>
          <m:naryPr>
            <m:chr m:val="∑"/>
            <m:limLoc m:val="undOvr"/>
            <m:supHide m:val="1"/>
            <m:ctrlPr>
              <w:rPr>
                <w:rFonts w:ascii="Cambria Math" w:hAnsi="Cambria Math"/>
                <w:i/>
              </w:rPr>
            </m:ctrlPr>
          </m:naryPr>
          <m:sub>
            <m:r>
              <m:rPr/>
              <w:rPr>
                <w:rFonts w:ascii="Cambria Math" w:hAnsi="Cambria Math"/>
              </w:rPr>
              <m:t>s</m:t>
            </m:r>
            <m:r>
              <m:rPr/>
              <w:rPr>
                <w:rFonts w:hint="eastAsia" w:ascii="Cambria Math" w:hAnsi="Cambria Math"/>
              </w:rPr>
              <m:t>≠v≠t∈</m:t>
            </m:r>
            <m:r>
              <m:rPr/>
              <w:rPr>
                <w:rFonts w:ascii="Cambria Math" w:hAnsi="Cambria Math"/>
              </w:rPr>
              <m:t>V</m:t>
            </m:r>
            <m:ctrlPr>
              <w:rPr>
                <w:rFonts w:ascii="Cambria Math" w:hAnsi="Cambria Math"/>
                <w:i/>
              </w:rPr>
            </m:ctrlPr>
          </m:sub>
          <m:sup>
            <m:ctrlPr>
              <w:rPr>
                <w:rFonts w:ascii="Cambria Math" w:hAnsi="Cambria Math"/>
                <w:i/>
              </w:rPr>
            </m:ctrlPr>
          </m:sup>
          <m:e>
            <m:f>
              <m:fPr>
                <m:ctrlPr>
                  <w:rPr>
                    <w:rFonts w:ascii="Cambria Math" w:hAnsi="Cambria Math"/>
                    <w:i/>
                  </w:rPr>
                </m:ctrlPr>
              </m:fPr>
              <m:num>
                <m:sSub>
                  <m:sSubPr>
                    <m:ctrlPr>
                      <w:rPr>
                        <w:rFonts w:ascii="Cambria Math" w:hAnsi="Cambria Math"/>
                        <w:i/>
                      </w:rPr>
                    </m:ctrlPr>
                  </m:sSubPr>
                  <m:e>
                    <m:r>
                      <m:rPr/>
                      <w:rPr>
                        <w:rFonts w:hint="eastAsia" w:ascii="Cambria Math" w:hAnsi="Cambria Math"/>
                      </w:rPr>
                      <m:t>σ</m:t>
                    </m:r>
                    <m:ctrlPr>
                      <w:rPr>
                        <w:rFonts w:ascii="Cambria Math" w:hAnsi="Cambria Math"/>
                        <w:i/>
                      </w:rPr>
                    </m:ctrlPr>
                  </m:e>
                  <m:sub>
                    <m:r>
                      <m:rPr/>
                      <w:rPr>
                        <w:rFonts w:ascii="Cambria Math" w:hAnsi="Cambria Math"/>
                      </w:rPr>
                      <m:t>st</m:t>
                    </m:r>
                    <m:ctrlPr>
                      <w:rPr>
                        <w:rFonts w:ascii="Cambria Math" w:hAnsi="Cambria Math"/>
                        <w:i/>
                      </w:rPr>
                    </m:ctrlPr>
                  </m:sub>
                </m:sSub>
                <m:r>
                  <m:rPr/>
                  <w:rPr>
                    <w:rFonts w:ascii="Cambria Math" w:hAnsi="Cambria Math"/>
                  </w:rPr>
                  <m:t>(v)</m:t>
                </m:r>
                <m:ctrlPr>
                  <w:rPr>
                    <w:rFonts w:ascii="Cambria Math" w:hAnsi="Cambria Math"/>
                    <w:i/>
                  </w:rPr>
                </m:ctrlPr>
              </m:num>
              <m:den>
                <m:sSub>
                  <m:sSubPr>
                    <m:ctrlPr>
                      <w:rPr>
                        <w:rFonts w:ascii="Cambria Math" w:hAnsi="Cambria Math"/>
                        <w:i/>
                      </w:rPr>
                    </m:ctrlPr>
                  </m:sSubPr>
                  <m:e>
                    <m:r>
                      <m:rPr/>
                      <w:rPr>
                        <w:rFonts w:hint="eastAsia" w:ascii="Cambria Math" w:hAnsi="Cambria Math"/>
                      </w:rPr>
                      <m:t>σ</m:t>
                    </m:r>
                    <m:ctrlPr>
                      <w:rPr>
                        <w:rFonts w:ascii="Cambria Math" w:hAnsi="Cambria Math"/>
                        <w:i/>
                      </w:rPr>
                    </m:ctrlPr>
                  </m:e>
                  <m:sub>
                    <m:r>
                      <m:rPr/>
                      <w:rPr>
                        <w:rFonts w:ascii="Cambria Math" w:hAnsi="Cambria Math"/>
                      </w:rPr>
                      <m:t>st</m:t>
                    </m:r>
                    <m:ctrlPr>
                      <w:rPr>
                        <w:rFonts w:ascii="Cambria Math" w:hAnsi="Cambria Math"/>
                        <w:i/>
                      </w:rPr>
                    </m:ctrlPr>
                  </m:sub>
                </m:sSub>
                <m:ctrlPr>
                  <w:rPr>
                    <w:rFonts w:ascii="Cambria Math" w:hAnsi="Cambria Math"/>
                    <w:i/>
                  </w:rPr>
                </m:ctrlPr>
              </m:den>
            </m:f>
            <m:ctrlPr>
              <w:rPr>
                <w:rFonts w:ascii="Cambria Math" w:hAnsi="Cambria Math"/>
                <w:i/>
              </w:rPr>
            </m:ctrlPr>
          </m:e>
        </m:nary>
      </m:oMath>
      <w:r>
        <w:rPr>
          <w:rFonts w:hint="eastAsia"/>
        </w:rPr>
        <w:t xml:space="preserve">  （2）</w:t>
      </w:r>
    </w:p>
    <w:p>
      <w:r>
        <w:t>Where</w:t>
      </w:r>
      <w:r>
        <w:rPr>
          <w:rFonts w:hint="eastAsia"/>
        </w:rPr>
        <w:t xml:space="preserve">  </w:t>
      </w:r>
      <w:r>
        <w:rPr>
          <w:rFonts w:hint="eastAsia"/>
        </w:rPr>
        <w:drawing>
          <wp:inline distT="0" distB="0" distL="114300" distR="114300">
            <wp:extent cx="209550" cy="144145"/>
            <wp:effectExtent l="0" t="0" r="0" b="698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09550" cy="144145"/>
                    </a:xfrm>
                    <a:prstGeom prst="rect">
                      <a:avLst/>
                    </a:prstGeom>
                    <a:noFill/>
                  </pic:spPr>
                </pic:pic>
              </a:graphicData>
            </a:graphic>
          </wp:inline>
        </w:drawing>
      </w:r>
      <w:r>
        <w:rPr>
          <w:rFonts w:hint="eastAsia"/>
        </w:rPr>
        <w:t xml:space="preserve"> </w:t>
      </w:r>
      <w:r>
        <w:t>is total number of shortest paths from node</w:t>
      </w:r>
      <w:r>
        <w:rPr>
          <w:rFonts w:hint="eastAsia"/>
        </w:rPr>
        <w:t xml:space="preserve"> </w:t>
      </w:r>
      <w:r>
        <w:rPr>
          <w:rFonts w:hint="eastAsia"/>
          <w:i/>
          <w:iCs/>
        </w:rPr>
        <w:t>s</w:t>
      </w:r>
      <w:r>
        <w:rPr>
          <w:rFonts w:hint="eastAsia"/>
        </w:rPr>
        <w:t xml:space="preserve"> to node </w:t>
      </w:r>
      <w:r>
        <w:rPr>
          <w:rFonts w:hint="eastAsia"/>
          <w:i/>
          <w:iCs/>
        </w:rPr>
        <w:t>t</w:t>
      </w:r>
      <w:r>
        <w:rPr>
          <w:rFonts w:hint="eastAsia"/>
        </w:rPr>
        <w:t xml:space="preserve"> and </w:t>
      </w:r>
      <w:r>
        <w:rPr>
          <w:rFonts w:hint="eastAsia"/>
        </w:rPr>
        <w:drawing>
          <wp:inline distT="0" distB="0" distL="114300" distR="114300">
            <wp:extent cx="297180" cy="144145"/>
            <wp:effectExtent l="0" t="0" r="7620" b="825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97180" cy="144145"/>
                    </a:xfrm>
                    <a:prstGeom prst="rect">
                      <a:avLst/>
                    </a:prstGeom>
                    <a:noFill/>
                  </pic:spPr>
                </pic:pic>
              </a:graphicData>
            </a:graphic>
          </wp:inline>
        </w:drawing>
      </w:r>
      <w:r>
        <w:rPr>
          <w:rFonts w:hint="eastAsia"/>
        </w:rPr>
        <w:t xml:space="preserve"> is the number of those paths that pass through </w:t>
      </w:r>
      <w:r>
        <w:rPr>
          <w:rFonts w:hint="eastAsia"/>
          <w:i/>
          <w:iCs/>
        </w:rPr>
        <w:t>v</w:t>
      </w:r>
      <w:r>
        <w:rPr>
          <w:rFonts w:hint="eastAsia"/>
        </w:rPr>
        <w:t>. </w:t>
      </w:r>
      <w:bookmarkStart w:id="6" w:name="OLE_LINK28"/>
      <w:r>
        <w:rPr>
          <w:rFonts w:hint="eastAsia"/>
        </w:rPr>
        <w:t>The betweenness may be normalised by dividing through the number of pairs of vertices not including </w:t>
      </w:r>
      <w:r>
        <w:rPr>
          <w:rFonts w:hint="eastAsia"/>
          <w:i/>
          <w:iCs/>
        </w:rPr>
        <w:t>v</w:t>
      </w:r>
      <w:bookmarkEnd w:id="6"/>
      <w:r>
        <w:rPr>
          <w:rFonts w:hint="eastAsia"/>
        </w:rPr>
        <w:t>, for undirected graphs is (n-1)(n-2)/2. The first 10 ranked nodes for betweenness centrality measure can be seen in Table 2.</w:t>
      </w:r>
    </w:p>
    <w:p/>
    <w:p/>
    <w:p/>
    <w:p/>
    <w:p/>
    <w:p/>
    <w:p/>
    <w:tbl>
      <w:tblPr>
        <w:tblStyle w:val="4"/>
        <w:tblW w:w="74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7"/>
        <w:gridCol w:w="3182"/>
        <w:gridCol w:w="2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107" w:type="dxa"/>
            <w:tcBorders>
              <w:tl2br w:val="nil"/>
              <w:tr2bl w:val="nil"/>
            </w:tcBorders>
            <w:shd w:val="clear" w:color="auto" w:fill="auto"/>
            <w:noWrap/>
            <w:vAlign w:val="center"/>
          </w:tcPr>
          <w:p>
            <w:pPr>
              <w:jc w:val="center"/>
              <w:rPr>
                <w:sz w:val="16"/>
                <w:szCs w:val="16"/>
              </w:rPr>
            </w:pPr>
          </w:p>
        </w:tc>
        <w:tc>
          <w:tcPr>
            <w:tcW w:w="3182" w:type="dxa"/>
            <w:tcBorders>
              <w:tl2br w:val="nil"/>
              <w:tr2bl w:val="nil"/>
            </w:tcBorders>
            <w:shd w:val="clear" w:color="auto" w:fill="auto"/>
            <w:noWrap/>
            <w:vAlign w:val="center"/>
          </w:tcPr>
          <w:p>
            <w:pPr>
              <w:jc w:val="center"/>
              <w:rPr>
                <w:b/>
                <w:bCs/>
                <w:sz w:val="16"/>
                <w:szCs w:val="16"/>
              </w:rPr>
            </w:pPr>
            <w:r>
              <w:rPr>
                <w:rFonts w:hint="eastAsia"/>
                <w:b/>
                <w:bCs/>
                <w:sz w:val="16"/>
                <w:szCs w:val="16"/>
                <w:lang w:val="en-US" w:eastAsia="zh-CN"/>
              </w:rPr>
              <w:t>S</w:t>
            </w:r>
            <w:r>
              <w:rPr>
                <w:rFonts w:hint="eastAsia"/>
                <w:b/>
                <w:bCs/>
                <w:sz w:val="16"/>
                <w:szCs w:val="16"/>
              </w:rPr>
              <w:t>tation</w:t>
            </w:r>
            <w:r>
              <w:rPr>
                <w:rFonts w:hint="eastAsia"/>
                <w:b/>
                <w:bCs/>
                <w:sz w:val="16"/>
                <w:szCs w:val="16"/>
                <w:lang w:val="en-US" w:eastAsia="zh-CN"/>
              </w:rPr>
              <w:t xml:space="preserve"> N</w:t>
            </w:r>
            <w:r>
              <w:rPr>
                <w:rFonts w:hint="eastAsia"/>
                <w:b/>
                <w:bCs/>
                <w:sz w:val="16"/>
                <w:szCs w:val="16"/>
              </w:rPr>
              <w:t>ame</w:t>
            </w:r>
          </w:p>
        </w:tc>
        <w:tc>
          <w:tcPr>
            <w:tcW w:w="2192" w:type="dxa"/>
            <w:tcBorders>
              <w:tl2br w:val="nil"/>
              <w:tr2bl w:val="nil"/>
            </w:tcBorders>
            <w:shd w:val="clear" w:color="auto" w:fill="auto"/>
            <w:noWrap/>
            <w:vAlign w:val="center"/>
          </w:tcPr>
          <w:p>
            <w:pPr>
              <w:jc w:val="center"/>
              <w:rPr>
                <w:rFonts w:hint="eastAsia"/>
                <w:b/>
                <w:bCs/>
                <w:sz w:val="16"/>
                <w:szCs w:val="16"/>
              </w:rPr>
            </w:pPr>
            <w:r>
              <w:rPr>
                <w:rFonts w:hint="eastAsia"/>
                <w:b/>
                <w:bCs/>
                <w:sz w:val="16"/>
                <w:szCs w:val="16"/>
                <w:lang w:val="en-US" w:eastAsia="zh-CN"/>
              </w:rPr>
              <w:t>V</w:t>
            </w:r>
            <w:r>
              <w:rPr>
                <w:rFonts w:hint="eastAsia"/>
                <w:b/>
                <w:bCs/>
                <w:sz w:val="16"/>
                <w:szCs w:val="16"/>
              </w:rPr>
              <w:t>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107"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1</w:t>
            </w:r>
          </w:p>
        </w:tc>
        <w:tc>
          <w:tcPr>
            <w:tcW w:w="3182" w:type="dxa"/>
            <w:tcBorders>
              <w:tl2br w:val="nil"/>
              <w:tr2bl w:val="nil"/>
            </w:tcBorders>
            <w:shd w:val="clear" w:color="auto" w:fill="auto"/>
            <w:noWrap/>
            <w:vAlign w:val="center"/>
          </w:tcPr>
          <w:p>
            <w:pPr>
              <w:jc w:val="center"/>
              <w:rPr>
                <w:sz w:val="16"/>
                <w:szCs w:val="16"/>
              </w:rPr>
            </w:pPr>
            <w:r>
              <w:rPr>
                <w:rFonts w:hint="eastAsia"/>
                <w:sz w:val="16"/>
                <w:szCs w:val="16"/>
              </w:rPr>
              <w:t>Baker Street</w:t>
            </w:r>
          </w:p>
        </w:tc>
        <w:tc>
          <w:tcPr>
            <w:tcW w:w="2192" w:type="dxa"/>
            <w:tcBorders>
              <w:tl2br w:val="nil"/>
              <w:tr2bl w:val="nil"/>
            </w:tcBorders>
            <w:shd w:val="clear" w:color="auto" w:fill="auto"/>
            <w:noWrap/>
            <w:vAlign w:val="center"/>
          </w:tcPr>
          <w:p>
            <w:pPr>
              <w:jc w:val="center"/>
              <w:rPr>
                <w:sz w:val="16"/>
                <w:szCs w:val="16"/>
              </w:rPr>
            </w:pPr>
            <w:r>
              <w:rPr>
                <w:rFonts w:hint="eastAsia"/>
                <w:sz w:val="16"/>
                <w:szCs w:val="16"/>
              </w:rPr>
              <w:t>36297.77579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107"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2</w:t>
            </w:r>
          </w:p>
        </w:tc>
        <w:tc>
          <w:tcPr>
            <w:tcW w:w="3182" w:type="dxa"/>
            <w:tcBorders>
              <w:tl2br w:val="nil"/>
              <w:tr2bl w:val="nil"/>
            </w:tcBorders>
            <w:shd w:val="clear" w:color="auto" w:fill="auto"/>
            <w:noWrap/>
            <w:vAlign w:val="center"/>
          </w:tcPr>
          <w:p>
            <w:pPr>
              <w:jc w:val="center"/>
              <w:rPr>
                <w:sz w:val="16"/>
                <w:szCs w:val="16"/>
              </w:rPr>
            </w:pPr>
            <w:r>
              <w:rPr>
                <w:rFonts w:hint="eastAsia"/>
                <w:sz w:val="16"/>
                <w:szCs w:val="16"/>
              </w:rPr>
              <w:t>Bethnal Green</w:t>
            </w:r>
          </w:p>
        </w:tc>
        <w:tc>
          <w:tcPr>
            <w:tcW w:w="2192" w:type="dxa"/>
            <w:tcBorders>
              <w:tl2br w:val="nil"/>
              <w:tr2bl w:val="nil"/>
            </w:tcBorders>
            <w:shd w:val="clear" w:color="auto" w:fill="auto"/>
            <w:noWrap/>
            <w:vAlign w:val="center"/>
          </w:tcPr>
          <w:p>
            <w:pPr>
              <w:jc w:val="center"/>
              <w:rPr>
                <w:sz w:val="16"/>
                <w:szCs w:val="16"/>
              </w:rPr>
            </w:pPr>
            <w:r>
              <w:rPr>
                <w:rFonts w:hint="eastAsia"/>
                <w:sz w:val="16"/>
                <w:szCs w:val="16"/>
              </w:rPr>
              <w:t>33670.10833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107"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3</w:t>
            </w:r>
          </w:p>
        </w:tc>
        <w:tc>
          <w:tcPr>
            <w:tcW w:w="3182" w:type="dxa"/>
            <w:tcBorders>
              <w:tl2br w:val="nil"/>
              <w:tr2bl w:val="nil"/>
            </w:tcBorders>
            <w:shd w:val="clear" w:color="auto" w:fill="auto"/>
            <w:noWrap/>
            <w:vAlign w:val="center"/>
          </w:tcPr>
          <w:p>
            <w:pPr>
              <w:jc w:val="center"/>
              <w:rPr>
                <w:sz w:val="16"/>
                <w:szCs w:val="16"/>
              </w:rPr>
            </w:pPr>
            <w:r>
              <w:rPr>
                <w:rFonts w:hint="eastAsia"/>
                <w:sz w:val="16"/>
                <w:szCs w:val="16"/>
              </w:rPr>
              <w:t>Finchley Road</w:t>
            </w:r>
          </w:p>
        </w:tc>
        <w:tc>
          <w:tcPr>
            <w:tcW w:w="2192" w:type="dxa"/>
            <w:tcBorders>
              <w:tl2br w:val="nil"/>
              <w:tr2bl w:val="nil"/>
            </w:tcBorders>
            <w:shd w:val="clear" w:color="auto" w:fill="auto"/>
            <w:noWrap/>
            <w:vAlign w:val="center"/>
          </w:tcPr>
          <w:p>
            <w:pPr>
              <w:jc w:val="center"/>
              <w:rPr>
                <w:sz w:val="16"/>
                <w:szCs w:val="16"/>
              </w:rPr>
            </w:pPr>
            <w:r>
              <w:rPr>
                <w:rFonts w:hint="eastAsia"/>
                <w:sz w:val="16"/>
                <w:szCs w:val="16"/>
              </w:rPr>
              <w:t>32064.8004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107"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4</w:t>
            </w:r>
          </w:p>
        </w:tc>
        <w:tc>
          <w:tcPr>
            <w:tcW w:w="3182" w:type="dxa"/>
            <w:tcBorders>
              <w:tl2br w:val="nil"/>
              <w:tr2bl w:val="nil"/>
            </w:tcBorders>
            <w:shd w:val="clear" w:color="auto" w:fill="auto"/>
            <w:noWrap/>
            <w:vAlign w:val="center"/>
          </w:tcPr>
          <w:p>
            <w:pPr>
              <w:jc w:val="center"/>
              <w:rPr>
                <w:sz w:val="16"/>
                <w:szCs w:val="16"/>
              </w:rPr>
            </w:pPr>
            <w:r>
              <w:rPr>
                <w:rFonts w:hint="eastAsia"/>
                <w:sz w:val="16"/>
                <w:szCs w:val="16"/>
              </w:rPr>
              <w:t>Bank</w:t>
            </w:r>
          </w:p>
        </w:tc>
        <w:tc>
          <w:tcPr>
            <w:tcW w:w="2192" w:type="dxa"/>
            <w:tcBorders>
              <w:tl2br w:val="nil"/>
              <w:tr2bl w:val="nil"/>
            </w:tcBorders>
            <w:shd w:val="clear" w:color="auto" w:fill="auto"/>
            <w:noWrap/>
            <w:vAlign w:val="center"/>
          </w:tcPr>
          <w:p>
            <w:pPr>
              <w:jc w:val="center"/>
              <w:rPr>
                <w:sz w:val="16"/>
                <w:szCs w:val="16"/>
              </w:rPr>
            </w:pPr>
            <w:r>
              <w:rPr>
                <w:rFonts w:hint="eastAsia"/>
                <w:sz w:val="16"/>
                <w:szCs w:val="16"/>
              </w:rPr>
              <w:t>30443.44167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107"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5</w:t>
            </w:r>
          </w:p>
        </w:tc>
        <w:tc>
          <w:tcPr>
            <w:tcW w:w="3182" w:type="dxa"/>
            <w:tcBorders>
              <w:tl2br w:val="nil"/>
              <w:tr2bl w:val="nil"/>
            </w:tcBorders>
            <w:shd w:val="clear" w:color="auto" w:fill="auto"/>
            <w:noWrap/>
            <w:vAlign w:val="center"/>
          </w:tcPr>
          <w:p>
            <w:pPr>
              <w:jc w:val="center"/>
              <w:rPr>
                <w:sz w:val="16"/>
                <w:szCs w:val="16"/>
              </w:rPr>
            </w:pPr>
            <w:r>
              <w:rPr>
                <w:rFonts w:hint="eastAsia"/>
                <w:sz w:val="16"/>
                <w:szCs w:val="16"/>
              </w:rPr>
              <w:t>Green Park</w:t>
            </w:r>
          </w:p>
        </w:tc>
        <w:tc>
          <w:tcPr>
            <w:tcW w:w="2192" w:type="dxa"/>
            <w:tcBorders>
              <w:tl2br w:val="nil"/>
              <w:tr2bl w:val="nil"/>
            </w:tcBorders>
            <w:shd w:val="clear" w:color="auto" w:fill="auto"/>
            <w:noWrap/>
            <w:vAlign w:val="center"/>
          </w:tcPr>
          <w:p>
            <w:pPr>
              <w:jc w:val="center"/>
              <w:rPr>
                <w:sz w:val="16"/>
                <w:szCs w:val="16"/>
              </w:rPr>
            </w:pPr>
            <w:r>
              <w:rPr>
                <w:rFonts w:hint="eastAsia"/>
                <w:sz w:val="16"/>
                <w:szCs w:val="16"/>
              </w:rPr>
              <w:t>30442.4381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107"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6</w:t>
            </w:r>
          </w:p>
        </w:tc>
        <w:tc>
          <w:tcPr>
            <w:tcW w:w="3182" w:type="dxa"/>
            <w:tcBorders>
              <w:tl2br w:val="nil"/>
              <w:tr2bl w:val="nil"/>
            </w:tcBorders>
            <w:shd w:val="clear" w:color="auto" w:fill="auto"/>
            <w:noWrap/>
            <w:vAlign w:val="center"/>
          </w:tcPr>
          <w:p>
            <w:pPr>
              <w:jc w:val="center"/>
              <w:rPr>
                <w:sz w:val="16"/>
                <w:szCs w:val="16"/>
              </w:rPr>
            </w:pPr>
            <w:r>
              <w:rPr>
                <w:rFonts w:hint="eastAsia"/>
                <w:sz w:val="16"/>
                <w:szCs w:val="16"/>
              </w:rPr>
              <w:t>Waterloo</w:t>
            </w:r>
          </w:p>
        </w:tc>
        <w:tc>
          <w:tcPr>
            <w:tcW w:w="2192" w:type="dxa"/>
            <w:tcBorders>
              <w:tl2br w:val="nil"/>
              <w:tr2bl w:val="nil"/>
            </w:tcBorders>
            <w:shd w:val="clear" w:color="auto" w:fill="auto"/>
            <w:noWrap/>
            <w:vAlign w:val="center"/>
          </w:tcPr>
          <w:p>
            <w:pPr>
              <w:jc w:val="center"/>
              <w:rPr>
                <w:sz w:val="16"/>
                <w:szCs w:val="16"/>
              </w:rPr>
            </w:pPr>
            <w:r>
              <w:rPr>
                <w:rFonts w:hint="eastAsia"/>
                <w:sz w:val="16"/>
                <w:szCs w:val="16"/>
              </w:rPr>
              <w:t>30219.9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107"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7</w:t>
            </w:r>
          </w:p>
        </w:tc>
        <w:tc>
          <w:tcPr>
            <w:tcW w:w="3182" w:type="dxa"/>
            <w:tcBorders>
              <w:tl2br w:val="nil"/>
              <w:tr2bl w:val="nil"/>
            </w:tcBorders>
            <w:shd w:val="clear" w:color="auto" w:fill="auto"/>
            <w:noWrap/>
            <w:vAlign w:val="center"/>
          </w:tcPr>
          <w:p>
            <w:pPr>
              <w:jc w:val="center"/>
              <w:rPr>
                <w:sz w:val="16"/>
                <w:szCs w:val="16"/>
              </w:rPr>
            </w:pPr>
            <w:r>
              <w:rPr>
                <w:rFonts w:hint="eastAsia"/>
                <w:sz w:val="16"/>
                <w:szCs w:val="16"/>
              </w:rPr>
              <w:t>Liverpool Street</w:t>
            </w:r>
          </w:p>
        </w:tc>
        <w:tc>
          <w:tcPr>
            <w:tcW w:w="2192" w:type="dxa"/>
            <w:tcBorders>
              <w:tl2br w:val="nil"/>
              <w:tr2bl w:val="nil"/>
            </w:tcBorders>
            <w:shd w:val="clear" w:color="auto" w:fill="auto"/>
            <w:noWrap/>
            <w:vAlign w:val="center"/>
          </w:tcPr>
          <w:p>
            <w:pPr>
              <w:jc w:val="center"/>
              <w:rPr>
                <w:sz w:val="16"/>
                <w:szCs w:val="16"/>
              </w:rPr>
            </w:pPr>
            <w:r>
              <w:rPr>
                <w:rFonts w:hint="eastAsia"/>
                <w:sz w:val="16"/>
                <w:szCs w:val="16"/>
              </w:rPr>
              <w:t>29820.74167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107"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8</w:t>
            </w:r>
          </w:p>
        </w:tc>
        <w:tc>
          <w:tcPr>
            <w:tcW w:w="3182" w:type="dxa"/>
            <w:tcBorders>
              <w:tl2br w:val="nil"/>
              <w:tr2bl w:val="nil"/>
            </w:tcBorders>
            <w:shd w:val="clear" w:color="auto" w:fill="auto"/>
            <w:noWrap/>
            <w:vAlign w:val="center"/>
          </w:tcPr>
          <w:p>
            <w:pPr>
              <w:jc w:val="center"/>
              <w:rPr>
                <w:sz w:val="16"/>
                <w:szCs w:val="16"/>
              </w:rPr>
            </w:pPr>
            <w:r>
              <w:rPr>
                <w:rFonts w:hint="eastAsia"/>
                <w:sz w:val="16"/>
                <w:szCs w:val="16"/>
              </w:rPr>
              <w:t>Westminster</w:t>
            </w:r>
          </w:p>
        </w:tc>
        <w:tc>
          <w:tcPr>
            <w:tcW w:w="2192" w:type="dxa"/>
            <w:tcBorders>
              <w:tl2br w:val="nil"/>
              <w:tr2bl w:val="nil"/>
            </w:tcBorders>
            <w:shd w:val="clear" w:color="auto" w:fill="auto"/>
            <w:noWrap/>
            <w:vAlign w:val="center"/>
          </w:tcPr>
          <w:p>
            <w:pPr>
              <w:jc w:val="center"/>
              <w:rPr>
                <w:sz w:val="16"/>
                <w:szCs w:val="16"/>
              </w:rPr>
            </w:pPr>
            <w:r>
              <w:rPr>
                <w:rFonts w:hint="eastAsia"/>
                <w:sz w:val="16"/>
                <w:szCs w:val="16"/>
              </w:rPr>
              <w:t>27623.54167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107"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9</w:t>
            </w:r>
          </w:p>
        </w:tc>
        <w:tc>
          <w:tcPr>
            <w:tcW w:w="3182" w:type="dxa"/>
            <w:tcBorders>
              <w:tl2br w:val="nil"/>
              <w:tr2bl w:val="nil"/>
            </w:tcBorders>
            <w:shd w:val="clear" w:color="auto" w:fill="auto"/>
            <w:noWrap/>
            <w:vAlign w:val="center"/>
          </w:tcPr>
          <w:p>
            <w:pPr>
              <w:jc w:val="center"/>
              <w:rPr>
                <w:sz w:val="16"/>
                <w:szCs w:val="16"/>
              </w:rPr>
            </w:pPr>
            <w:r>
              <w:rPr>
                <w:rFonts w:hint="eastAsia"/>
                <w:sz w:val="16"/>
                <w:szCs w:val="16"/>
              </w:rPr>
              <w:t>Bond Street</w:t>
            </w:r>
          </w:p>
        </w:tc>
        <w:tc>
          <w:tcPr>
            <w:tcW w:w="2192" w:type="dxa"/>
            <w:tcBorders>
              <w:tl2br w:val="nil"/>
              <w:tr2bl w:val="nil"/>
            </w:tcBorders>
            <w:shd w:val="clear" w:color="auto" w:fill="auto"/>
            <w:noWrap/>
            <w:vAlign w:val="center"/>
          </w:tcPr>
          <w:p>
            <w:pPr>
              <w:jc w:val="center"/>
              <w:rPr>
                <w:sz w:val="16"/>
                <w:szCs w:val="16"/>
              </w:rPr>
            </w:pPr>
            <w:r>
              <w:rPr>
                <w:rFonts w:hint="eastAsia"/>
                <w:sz w:val="16"/>
                <w:szCs w:val="16"/>
              </w:rPr>
              <w:t>24635.65317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107"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10</w:t>
            </w:r>
          </w:p>
        </w:tc>
        <w:tc>
          <w:tcPr>
            <w:tcW w:w="3182" w:type="dxa"/>
            <w:tcBorders>
              <w:tl2br w:val="nil"/>
              <w:tr2bl w:val="nil"/>
            </w:tcBorders>
            <w:shd w:val="clear" w:color="auto" w:fill="auto"/>
            <w:noWrap/>
            <w:vAlign w:val="center"/>
          </w:tcPr>
          <w:p>
            <w:pPr>
              <w:jc w:val="center"/>
              <w:rPr>
                <w:sz w:val="16"/>
                <w:szCs w:val="16"/>
              </w:rPr>
            </w:pPr>
            <w:r>
              <w:rPr>
                <w:rFonts w:hint="eastAsia"/>
                <w:sz w:val="16"/>
                <w:szCs w:val="16"/>
              </w:rPr>
              <w:t>West Hampstead</w:t>
            </w:r>
          </w:p>
        </w:tc>
        <w:tc>
          <w:tcPr>
            <w:tcW w:w="2192" w:type="dxa"/>
            <w:tcBorders>
              <w:tl2br w:val="nil"/>
              <w:tr2bl w:val="nil"/>
            </w:tcBorders>
            <w:shd w:val="clear" w:color="auto" w:fill="auto"/>
            <w:noWrap/>
            <w:vAlign w:val="center"/>
          </w:tcPr>
          <w:p>
            <w:pPr>
              <w:jc w:val="center"/>
              <w:rPr>
                <w:sz w:val="16"/>
                <w:szCs w:val="16"/>
              </w:rPr>
            </w:pPr>
            <w:r>
              <w:rPr>
                <w:rFonts w:hint="eastAsia"/>
                <w:sz w:val="16"/>
                <w:szCs w:val="16"/>
              </w:rPr>
              <w:t>22536.65833</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rPr>
      </w:pPr>
      <w:r>
        <w:rPr>
          <w:rFonts w:hint="eastAsia"/>
          <w:sz w:val="20"/>
          <w:szCs w:val="20"/>
          <w:lang w:val="en-US" w:eastAsia="zh-CN"/>
        </w:rPr>
        <w:t>Table 2: The first 10 ranked nodes for between centrality measure</w:t>
      </w:r>
    </w:p>
    <w:p>
      <w:pPr>
        <w:jc w:val="center"/>
        <w:rPr>
          <w:rFonts w:hint="eastAsia"/>
        </w:rPr>
      </w:pPr>
      <w:r>
        <w:rPr>
          <w:rFonts w:hint="eastAsia"/>
        </w:rPr>
        <w:drawing>
          <wp:inline distT="0" distB="0" distL="114300" distR="114300">
            <wp:extent cx="4580890" cy="3021965"/>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9"/>
                    <a:srcRect t="5218" b="24827"/>
                    <a:stretch>
                      <a:fillRect/>
                    </a:stretch>
                  </pic:blipFill>
                  <pic:spPr>
                    <a:xfrm>
                      <a:off x="0" y="0"/>
                      <a:ext cx="4580890" cy="3021965"/>
                    </a:xfrm>
                    <a:prstGeom prst="rect">
                      <a:avLst/>
                    </a:prstGeom>
                    <a:noFill/>
                    <a:ln>
                      <a:noFill/>
                    </a:ln>
                  </pic:spPr>
                </pic:pic>
              </a:graphicData>
            </a:graphic>
          </wp:inline>
        </w:drawing>
      </w:r>
    </w:p>
    <w:p>
      <w:pPr>
        <w:jc w:val="center"/>
        <w:rPr>
          <w:rFonts w:hint="eastAsia"/>
        </w:rPr>
      </w:pPr>
      <w:r>
        <w:rPr>
          <w:rFonts w:hint="eastAsia"/>
        </w:rPr>
        <w:drawing>
          <wp:inline distT="0" distB="0" distL="114300" distR="114300">
            <wp:extent cx="4580890" cy="425450"/>
            <wp:effectExtent l="0" t="0" r="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9"/>
                    <a:srcRect t="90151"/>
                    <a:stretch>
                      <a:fillRect/>
                    </a:stretch>
                  </pic:blipFill>
                  <pic:spPr>
                    <a:xfrm>
                      <a:off x="0" y="0"/>
                      <a:ext cx="4580890" cy="4254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default"/>
          <w:sz w:val="20"/>
          <w:szCs w:val="20"/>
          <w:lang w:val="en-US" w:eastAsia="zh-CN"/>
        </w:rPr>
      </w:pPr>
      <w:r>
        <w:rPr>
          <w:rFonts w:hint="eastAsia"/>
          <w:sz w:val="20"/>
          <w:szCs w:val="20"/>
          <w:lang w:val="en-US" w:eastAsia="zh-CN"/>
        </w:rPr>
        <w:t>Figure 2: The first 10 ranked nodes for between centrality measure</w:t>
      </w:r>
    </w:p>
    <w:p>
      <w:pPr>
        <w:jc w:val="center"/>
        <w:rPr>
          <w:rFonts w:hint="eastAsia"/>
        </w:rPr>
      </w:pPr>
    </w:p>
    <w:p>
      <w:pPr>
        <w:rPr>
          <w:rFonts w:hint="default" w:ascii="Arial" w:hAnsi="Arial" w:cs="Arial"/>
          <w:b/>
          <w:bCs/>
        </w:rPr>
      </w:pPr>
      <w:bookmarkStart w:id="7" w:name="OLE_LINK6"/>
      <w:r>
        <w:rPr>
          <w:rFonts w:hint="default" w:ascii="Arial" w:hAnsi="Arial" w:cs="Arial"/>
          <w:b/>
          <w:bCs/>
        </w:rPr>
        <w:t xml:space="preserve">Closeness centrality </w:t>
      </w:r>
    </w:p>
    <w:p>
      <w:pPr>
        <w:jc w:val="both"/>
      </w:pPr>
      <w:r>
        <w:rPr>
          <w:rFonts w:hint="eastAsia"/>
        </w:rPr>
        <w:t>Closeness centrality is defined as the reciprocal of the sum of the length of the shortest paths between the node and all other nodes in the graph.</w:t>
      </w:r>
      <w:r>
        <w:rPr>
          <w:rFonts w:hint="eastAsia"/>
        </w:rPr>
        <w:tab/>
      </w:r>
      <w:r>
        <w:rPr>
          <w:rFonts w:hint="eastAsia"/>
        </w:rPr>
        <w:t>In underground network. The stations with high closeness centrality stand for the high convenience and ease of connections between stations. Its normalized form equation is given by Bavelas (1950):</w:t>
      </w:r>
    </w:p>
    <w:p>
      <w:pPr>
        <w:jc w:val="center"/>
      </w:pPr>
      <m:oMath>
        <m:r>
          <m:rPr/>
          <w:rPr>
            <w:rFonts w:ascii="Cambria Math" w:hAnsi="Cambria Math"/>
          </w:rPr>
          <m:t>C</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N−1</m:t>
            </m:r>
            <m:ctrlPr>
              <w:rPr>
                <w:rFonts w:ascii="Cambria Math" w:hAnsi="Cambria Math"/>
                <w:i/>
              </w:rPr>
            </m:ctrlPr>
          </m:num>
          <m:den>
            <m:nary>
              <m:naryPr>
                <m:chr m:val="∑"/>
                <m:limLoc m:val="subSup"/>
                <m:supHide m:val="1"/>
                <m:ctrlPr>
                  <w:rPr>
                    <w:rFonts w:ascii="Cambria Math" w:hAnsi="Cambria Math"/>
                    <w:i/>
                  </w:rPr>
                </m:ctrlPr>
              </m:naryPr>
              <m:sub>
                <m:r>
                  <m:rPr/>
                  <w:rPr>
                    <w:rFonts w:ascii="Cambria Math" w:hAnsi="Cambria Math"/>
                  </w:rPr>
                  <m:t>y</m:t>
                </m:r>
                <m:ctrlPr>
                  <w:rPr>
                    <w:rFonts w:ascii="Cambria Math" w:hAnsi="Cambria Math"/>
                    <w:i/>
                  </w:rPr>
                </m:ctrlPr>
              </m:sub>
              <m:sup>
                <m:ctrlPr>
                  <w:rPr>
                    <w:rFonts w:ascii="Cambria Math" w:hAnsi="Cambria Math"/>
                    <w:i/>
                  </w:rPr>
                </m:ctrlPr>
              </m:sup>
              <m:e>
                <m:r>
                  <m:rPr/>
                  <w:rPr>
                    <w:rFonts w:ascii="Cambria Math" w:hAnsi="Cambria Math"/>
                  </w:rPr>
                  <m:t>d(y,  x)</m:t>
                </m:r>
                <m:ctrlPr>
                  <w:rPr>
                    <w:rFonts w:ascii="Cambria Math" w:hAnsi="Cambria Math"/>
                    <w:i/>
                  </w:rPr>
                </m:ctrlPr>
              </m:e>
            </m:nary>
            <m:ctrlPr>
              <w:rPr>
                <w:rFonts w:ascii="Cambria Math" w:hAnsi="Cambria Math"/>
                <w:i/>
              </w:rPr>
            </m:ctrlPr>
          </m:den>
        </m:f>
      </m:oMath>
      <w:r>
        <w:rPr>
          <w:rFonts w:hint="eastAsia"/>
        </w:rPr>
        <w:t xml:space="preserve">   (3)</w:t>
      </w:r>
    </w:p>
    <w:p>
      <w:pPr>
        <w:rPr>
          <w:rFonts w:hint="eastAsia"/>
        </w:rPr>
      </w:pPr>
      <w:r>
        <w:rPr>
          <w:rFonts w:hint="eastAsia"/>
        </w:rPr>
        <w:t xml:space="preserve">Where </w:t>
      </w:r>
      <w:r>
        <w:rPr>
          <w:rFonts w:hint="eastAsia"/>
          <w:i/>
          <w:iCs/>
        </w:rPr>
        <w:t>N</w:t>
      </w:r>
      <w:r>
        <w:rPr>
          <w:rFonts w:hint="eastAsia"/>
        </w:rPr>
        <w:t xml:space="preserve"> is the number of nodes in the graph, </w:t>
      </w:r>
      <w:r>
        <w:rPr>
          <w:rFonts w:hint="eastAsia"/>
          <w:i/>
          <w:iCs/>
        </w:rPr>
        <w:t>d(y, x)</w:t>
      </w:r>
      <w:r>
        <w:rPr>
          <w:rFonts w:hint="eastAsia"/>
        </w:rPr>
        <w:t xml:space="preserve"> is the </w:t>
      </w:r>
      <w:r>
        <w:fldChar w:fldCharType="begin"/>
      </w:r>
      <w:r>
        <w:instrText xml:space="preserve"> HYPERLINK "https://en.wikipedia.org/wiki/Distance_(graph_theory)" \o "Distance (graph theory)" </w:instrText>
      </w:r>
      <w:r>
        <w:fldChar w:fldCharType="separate"/>
      </w:r>
      <w:r>
        <w:rPr>
          <w:rFonts w:hint="eastAsia"/>
        </w:rPr>
        <w:t>distance</w:t>
      </w:r>
      <w:r>
        <w:rPr>
          <w:rFonts w:hint="eastAsia"/>
        </w:rPr>
        <w:fldChar w:fldCharType="end"/>
      </w:r>
      <w:r>
        <w:rPr>
          <w:rFonts w:hint="eastAsia"/>
        </w:rPr>
        <w:t xml:space="preserve"> (length of the shortest path) between nodes </w:t>
      </w:r>
      <w:r>
        <w:rPr>
          <w:rFonts w:hint="eastAsia"/>
          <w:i/>
          <w:iCs/>
        </w:rPr>
        <w:t>x</w:t>
      </w:r>
      <w:r>
        <w:rPr>
          <w:rFonts w:hint="eastAsia"/>
        </w:rPr>
        <w:t xml:space="preserve"> and </w:t>
      </w:r>
      <w:r>
        <w:rPr>
          <w:rFonts w:hint="eastAsia"/>
          <w:i/>
          <w:iCs/>
        </w:rPr>
        <w:t>y</w:t>
      </w:r>
      <w:r>
        <w:rPr>
          <w:rFonts w:hint="eastAsia"/>
        </w:rPr>
        <w:t>. The first 10 ranked nodes for closeness centrality measure can be seen in Table 3.</w:t>
      </w:r>
    </w:p>
    <w:p>
      <w:pPr>
        <w:rPr>
          <w:rFonts w:hint="eastAsia"/>
        </w:rPr>
      </w:pPr>
    </w:p>
    <w:bookmarkEnd w:id="7"/>
    <w:tbl>
      <w:tblPr>
        <w:tblStyle w:val="4"/>
        <w:tblW w:w="78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9"/>
        <w:gridCol w:w="3168"/>
        <w:gridCol w:w="2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89" w:type="dxa"/>
            <w:tcBorders>
              <w:tl2br w:val="nil"/>
              <w:tr2bl w:val="nil"/>
            </w:tcBorders>
            <w:shd w:val="clear" w:color="auto" w:fill="auto"/>
            <w:noWrap/>
            <w:vAlign w:val="center"/>
          </w:tcPr>
          <w:p>
            <w:pPr>
              <w:jc w:val="center"/>
              <w:rPr>
                <w:sz w:val="16"/>
                <w:szCs w:val="16"/>
              </w:rPr>
            </w:pPr>
          </w:p>
        </w:tc>
        <w:tc>
          <w:tcPr>
            <w:tcW w:w="3168" w:type="dxa"/>
            <w:tcBorders>
              <w:tl2br w:val="nil"/>
              <w:tr2bl w:val="nil"/>
            </w:tcBorders>
            <w:shd w:val="clear" w:color="auto" w:fill="auto"/>
            <w:noWrap/>
            <w:vAlign w:val="center"/>
          </w:tcPr>
          <w:p>
            <w:pPr>
              <w:jc w:val="center"/>
              <w:rPr>
                <w:sz w:val="16"/>
                <w:szCs w:val="16"/>
              </w:rPr>
            </w:pPr>
            <w:r>
              <w:rPr>
                <w:rFonts w:hint="eastAsia"/>
                <w:b/>
                <w:bCs/>
                <w:sz w:val="16"/>
                <w:szCs w:val="16"/>
                <w:lang w:val="en-US" w:eastAsia="zh-CN"/>
              </w:rPr>
              <w:t>S</w:t>
            </w:r>
            <w:r>
              <w:rPr>
                <w:rFonts w:hint="eastAsia"/>
                <w:b/>
                <w:bCs/>
                <w:sz w:val="16"/>
                <w:szCs w:val="16"/>
              </w:rPr>
              <w:t>tation</w:t>
            </w:r>
            <w:r>
              <w:rPr>
                <w:rFonts w:hint="eastAsia"/>
                <w:b/>
                <w:bCs/>
                <w:sz w:val="16"/>
                <w:szCs w:val="16"/>
                <w:lang w:val="en-US" w:eastAsia="zh-CN"/>
              </w:rPr>
              <w:t xml:space="preserve"> N</w:t>
            </w:r>
            <w:r>
              <w:rPr>
                <w:rFonts w:hint="eastAsia"/>
                <w:b/>
                <w:bCs/>
                <w:sz w:val="16"/>
                <w:szCs w:val="16"/>
              </w:rPr>
              <w:t>ame</w:t>
            </w:r>
          </w:p>
        </w:tc>
        <w:tc>
          <w:tcPr>
            <w:tcW w:w="2381" w:type="dxa"/>
            <w:tcBorders>
              <w:tl2br w:val="nil"/>
              <w:tr2bl w:val="nil"/>
            </w:tcBorders>
            <w:shd w:val="clear" w:color="auto" w:fill="auto"/>
            <w:noWrap/>
            <w:vAlign w:val="center"/>
          </w:tcPr>
          <w:p>
            <w:pPr>
              <w:jc w:val="center"/>
              <w:rPr>
                <w:rFonts w:hint="eastAsia"/>
                <w:sz w:val="16"/>
                <w:szCs w:val="16"/>
              </w:rPr>
            </w:pPr>
            <w:r>
              <w:rPr>
                <w:rFonts w:hint="eastAsia"/>
                <w:b/>
                <w:bCs/>
                <w:sz w:val="16"/>
                <w:szCs w:val="16"/>
                <w:lang w:val="en-US" w:eastAsia="zh-CN"/>
              </w:rPr>
              <w:t>V</w:t>
            </w:r>
            <w:r>
              <w:rPr>
                <w:rFonts w:hint="eastAsia"/>
                <w:b/>
                <w:bCs/>
                <w:sz w:val="16"/>
                <w:szCs w:val="16"/>
              </w:rPr>
              <w:t>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89"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1</w:t>
            </w:r>
          </w:p>
        </w:tc>
        <w:tc>
          <w:tcPr>
            <w:tcW w:w="3168" w:type="dxa"/>
            <w:tcBorders>
              <w:tl2br w:val="nil"/>
              <w:tr2bl w:val="nil"/>
            </w:tcBorders>
            <w:shd w:val="clear" w:color="auto" w:fill="auto"/>
            <w:noWrap/>
            <w:vAlign w:val="center"/>
          </w:tcPr>
          <w:p>
            <w:pPr>
              <w:jc w:val="center"/>
              <w:rPr>
                <w:sz w:val="16"/>
                <w:szCs w:val="16"/>
              </w:rPr>
            </w:pPr>
            <w:r>
              <w:rPr>
                <w:rFonts w:hint="eastAsia"/>
                <w:sz w:val="16"/>
                <w:szCs w:val="16"/>
              </w:rPr>
              <w:t>Green Park</w:t>
            </w:r>
          </w:p>
        </w:tc>
        <w:tc>
          <w:tcPr>
            <w:tcW w:w="2381" w:type="dxa"/>
            <w:tcBorders>
              <w:tl2br w:val="nil"/>
              <w:tr2bl w:val="nil"/>
            </w:tcBorders>
            <w:shd w:val="clear" w:color="auto" w:fill="auto"/>
            <w:noWrap/>
            <w:vAlign w:val="center"/>
          </w:tcPr>
          <w:p>
            <w:pPr>
              <w:jc w:val="center"/>
              <w:rPr>
                <w:sz w:val="16"/>
                <w:szCs w:val="16"/>
              </w:rPr>
            </w:pPr>
            <w:r>
              <w:rPr>
                <w:rFonts w:hint="eastAsia"/>
                <w:sz w:val="16"/>
                <w:szCs w:val="16"/>
              </w:rPr>
              <w:t>0.094897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89"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2</w:t>
            </w:r>
          </w:p>
        </w:tc>
        <w:tc>
          <w:tcPr>
            <w:tcW w:w="3168" w:type="dxa"/>
            <w:tcBorders>
              <w:tl2br w:val="nil"/>
              <w:tr2bl w:val="nil"/>
            </w:tcBorders>
            <w:shd w:val="clear" w:color="auto" w:fill="auto"/>
            <w:noWrap/>
            <w:vAlign w:val="center"/>
          </w:tcPr>
          <w:p>
            <w:pPr>
              <w:jc w:val="center"/>
              <w:rPr>
                <w:sz w:val="16"/>
                <w:szCs w:val="16"/>
              </w:rPr>
            </w:pPr>
            <w:r>
              <w:rPr>
                <w:rFonts w:hint="eastAsia"/>
                <w:sz w:val="16"/>
                <w:szCs w:val="16"/>
              </w:rPr>
              <w:t>Bond Street</w:t>
            </w:r>
          </w:p>
        </w:tc>
        <w:tc>
          <w:tcPr>
            <w:tcW w:w="2381" w:type="dxa"/>
            <w:tcBorders>
              <w:tl2br w:val="nil"/>
              <w:tr2bl w:val="nil"/>
            </w:tcBorders>
            <w:shd w:val="clear" w:color="auto" w:fill="auto"/>
            <w:noWrap/>
            <w:vAlign w:val="center"/>
          </w:tcPr>
          <w:p>
            <w:pPr>
              <w:jc w:val="center"/>
              <w:rPr>
                <w:sz w:val="16"/>
                <w:szCs w:val="16"/>
              </w:rPr>
            </w:pPr>
            <w:r>
              <w:rPr>
                <w:rFonts w:hint="eastAsia"/>
                <w:sz w:val="16"/>
                <w:szCs w:val="16"/>
              </w:rPr>
              <w:t>0.093737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89"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3</w:t>
            </w:r>
          </w:p>
        </w:tc>
        <w:tc>
          <w:tcPr>
            <w:tcW w:w="3168" w:type="dxa"/>
            <w:tcBorders>
              <w:tl2br w:val="nil"/>
              <w:tr2bl w:val="nil"/>
            </w:tcBorders>
            <w:shd w:val="clear" w:color="auto" w:fill="auto"/>
            <w:noWrap/>
            <w:vAlign w:val="center"/>
          </w:tcPr>
          <w:p>
            <w:pPr>
              <w:jc w:val="center"/>
              <w:rPr>
                <w:sz w:val="16"/>
                <w:szCs w:val="16"/>
              </w:rPr>
            </w:pPr>
            <w:r>
              <w:rPr>
                <w:rFonts w:hint="eastAsia"/>
                <w:sz w:val="16"/>
                <w:szCs w:val="16"/>
              </w:rPr>
              <w:t>Westminster</w:t>
            </w:r>
          </w:p>
        </w:tc>
        <w:tc>
          <w:tcPr>
            <w:tcW w:w="2381" w:type="dxa"/>
            <w:tcBorders>
              <w:tl2br w:val="nil"/>
              <w:tr2bl w:val="nil"/>
            </w:tcBorders>
            <w:shd w:val="clear" w:color="auto" w:fill="auto"/>
            <w:noWrap/>
            <w:vAlign w:val="center"/>
          </w:tcPr>
          <w:p>
            <w:pPr>
              <w:jc w:val="center"/>
              <w:rPr>
                <w:sz w:val="16"/>
                <w:szCs w:val="16"/>
              </w:rPr>
            </w:pPr>
            <w:r>
              <w:rPr>
                <w:rFonts w:hint="eastAsia"/>
                <w:sz w:val="16"/>
                <w:szCs w:val="16"/>
              </w:rPr>
              <w:t>0.093197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89"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4</w:t>
            </w:r>
          </w:p>
        </w:tc>
        <w:tc>
          <w:tcPr>
            <w:tcW w:w="3168" w:type="dxa"/>
            <w:tcBorders>
              <w:tl2br w:val="nil"/>
              <w:tr2bl w:val="nil"/>
            </w:tcBorders>
            <w:shd w:val="clear" w:color="auto" w:fill="auto"/>
            <w:noWrap/>
            <w:vAlign w:val="center"/>
          </w:tcPr>
          <w:p>
            <w:pPr>
              <w:jc w:val="center"/>
              <w:rPr>
                <w:sz w:val="16"/>
                <w:szCs w:val="16"/>
              </w:rPr>
            </w:pPr>
            <w:r>
              <w:rPr>
                <w:rFonts w:hint="eastAsia"/>
                <w:sz w:val="16"/>
                <w:szCs w:val="16"/>
              </w:rPr>
              <w:t>Baker Street</w:t>
            </w:r>
          </w:p>
        </w:tc>
        <w:tc>
          <w:tcPr>
            <w:tcW w:w="2381" w:type="dxa"/>
            <w:tcBorders>
              <w:tl2br w:val="nil"/>
              <w:tr2bl w:val="nil"/>
            </w:tcBorders>
            <w:shd w:val="clear" w:color="auto" w:fill="auto"/>
            <w:noWrap/>
            <w:vAlign w:val="center"/>
          </w:tcPr>
          <w:p>
            <w:pPr>
              <w:jc w:val="center"/>
              <w:rPr>
                <w:sz w:val="16"/>
                <w:szCs w:val="16"/>
              </w:rPr>
            </w:pPr>
            <w:r>
              <w:rPr>
                <w:rFonts w:hint="eastAsia"/>
                <w:sz w:val="16"/>
                <w:szCs w:val="16"/>
              </w:rPr>
              <w:t>0.0929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89"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5</w:t>
            </w:r>
          </w:p>
        </w:tc>
        <w:tc>
          <w:tcPr>
            <w:tcW w:w="3168" w:type="dxa"/>
            <w:tcBorders>
              <w:tl2br w:val="nil"/>
              <w:tr2bl w:val="nil"/>
            </w:tcBorders>
            <w:shd w:val="clear" w:color="auto" w:fill="auto"/>
            <w:noWrap/>
            <w:vAlign w:val="center"/>
          </w:tcPr>
          <w:p>
            <w:pPr>
              <w:jc w:val="center"/>
              <w:rPr>
                <w:sz w:val="16"/>
                <w:szCs w:val="16"/>
              </w:rPr>
            </w:pPr>
            <w:r>
              <w:rPr>
                <w:rFonts w:hint="eastAsia"/>
                <w:sz w:val="16"/>
                <w:szCs w:val="16"/>
              </w:rPr>
              <w:t>Waterloo</w:t>
            </w:r>
          </w:p>
        </w:tc>
        <w:tc>
          <w:tcPr>
            <w:tcW w:w="2381" w:type="dxa"/>
            <w:tcBorders>
              <w:tl2br w:val="nil"/>
              <w:tr2bl w:val="nil"/>
            </w:tcBorders>
            <w:shd w:val="clear" w:color="auto" w:fill="auto"/>
            <w:noWrap/>
            <w:vAlign w:val="center"/>
          </w:tcPr>
          <w:p>
            <w:pPr>
              <w:jc w:val="center"/>
              <w:rPr>
                <w:sz w:val="16"/>
                <w:szCs w:val="16"/>
              </w:rPr>
            </w:pPr>
            <w:r>
              <w:rPr>
                <w:rFonts w:hint="eastAsia"/>
                <w:sz w:val="16"/>
                <w:szCs w:val="16"/>
              </w:rPr>
              <w:t>0.092389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89"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6</w:t>
            </w:r>
          </w:p>
        </w:tc>
        <w:tc>
          <w:tcPr>
            <w:tcW w:w="3168" w:type="dxa"/>
            <w:tcBorders>
              <w:tl2br w:val="nil"/>
              <w:tr2bl w:val="nil"/>
            </w:tcBorders>
            <w:shd w:val="clear" w:color="auto" w:fill="auto"/>
            <w:noWrap/>
            <w:vAlign w:val="center"/>
          </w:tcPr>
          <w:p>
            <w:pPr>
              <w:jc w:val="center"/>
              <w:rPr>
                <w:sz w:val="16"/>
                <w:szCs w:val="16"/>
              </w:rPr>
            </w:pPr>
            <w:r>
              <w:rPr>
                <w:rFonts w:hint="eastAsia"/>
                <w:sz w:val="16"/>
                <w:szCs w:val="16"/>
              </w:rPr>
              <w:t>Bank</w:t>
            </w:r>
          </w:p>
        </w:tc>
        <w:tc>
          <w:tcPr>
            <w:tcW w:w="2381" w:type="dxa"/>
            <w:tcBorders>
              <w:tl2br w:val="nil"/>
              <w:tr2bl w:val="nil"/>
            </w:tcBorders>
            <w:shd w:val="clear" w:color="auto" w:fill="auto"/>
            <w:noWrap/>
            <w:vAlign w:val="center"/>
          </w:tcPr>
          <w:p>
            <w:pPr>
              <w:jc w:val="center"/>
              <w:rPr>
                <w:sz w:val="16"/>
                <w:szCs w:val="16"/>
              </w:rPr>
            </w:pPr>
            <w:r>
              <w:rPr>
                <w:rFonts w:hint="eastAsia"/>
                <w:sz w:val="16"/>
                <w:szCs w:val="16"/>
              </w:rPr>
              <w:t>0.092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89"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7</w:t>
            </w:r>
          </w:p>
        </w:tc>
        <w:tc>
          <w:tcPr>
            <w:tcW w:w="3168" w:type="dxa"/>
            <w:tcBorders>
              <w:tl2br w:val="nil"/>
              <w:tr2bl w:val="nil"/>
            </w:tcBorders>
            <w:shd w:val="clear" w:color="auto" w:fill="auto"/>
            <w:noWrap/>
            <w:vAlign w:val="center"/>
          </w:tcPr>
          <w:p>
            <w:pPr>
              <w:jc w:val="center"/>
              <w:rPr>
                <w:sz w:val="16"/>
                <w:szCs w:val="16"/>
              </w:rPr>
            </w:pPr>
            <w:r>
              <w:rPr>
                <w:rFonts w:hint="eastAsia"/>
                <w:sz w:val="16"/>
                <w:szCs w:val="16"/>
              </w:rPr>
              <w:t>Oxford Circus</w:t>
            </w:r>
          </w:p>
        </w:tc>
        <w:tc>
          <w:tcPr>
            <w:tcW w:w="2381" w:type="dxa"/>
            <w:tcBorders>
              <w:tl2br w:val="nil"/>
              <w:tr2bl w:val="nil"/>
            </w:tcBorders>
            <w:shd w:val="clear" w:color="auto" w:fill="auto"/>
            <w:noWrap/>
            <w:vAlign w:val="center"/>
          </w:tcPr>
          <w:p>
            <w:pPr>
              <w:jc w:val="center"/>
              <w:rPr>
                <w:sz w:val="16"/>
                <w:szCs w:val="16"/>
              </w:rPr>
            </w:pPr>
            <w:r>
              <w:rPr>
                <w:rFonts w:hint="eastAsia"/>
                <w:sz w:val="16"/>
                <w:szCs w:val="16"/>
              </w:rPr>
              <w:t>0.091614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89"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8</w:t>
            </w:r>
          </w:p>
        </w:tc>
        <w:tc>
          <w:tcPr>
            <w:tcW w:w="3168" w:type="dxa"/>
            <w:tcBorders>
              <w:tl2br w:val="nil"/>
              <w:tr2bl w:val="nil"/>
            </w:tcBorders>
            <w:shd w:val="clear" w:color="auto" w:fill="auto"/>
            <w:noWrap/>
            <w:vAlign w:val="center"/>
          </w:tcPr>
          <w:p>
            <w:pPr>
              <w:jc w:val="center"/>
              <w:rPr>
                <w:sz w:val="16"/>
                <w:szCs w:val="16"/>
              </w:rPr>
            </w:pPr>
            <w:r>
              <w:rPr>
                <w:rFonts w:hint="eastAsia"/>
                <w:sz w:val="16"/>
                <w:szCs w:val="16"/>
              </w:rPr>
              <w:t>Liverpool Street</w:t>
            </w:r>
          </w:p>
        </w:tc>
        <w:tc>
          <w:tcPr>
            <w:tcW w:w="2381" w:type="dxa"/>
            <w:tcBorders>
              <w:tl2br w:val="nil"/>
              <w:tr2bl w:val="nil"/>
            </w:tcBorders>
            <w:shd w:val="clear" w:color="auto" w:fill="auto"/>
            <w:noWrap/>
            <w:vAlign w:val="center"/>
          </w:tcPr>
          <w:p>
            <w:pPr>
              <w:jc w:val="center"/>
              <w:rPr>
                <w:sz w:val="16"/>
                <w:szCs w:val="16"/>
              </w:rPr>
            </w:pPr>
            <w:r>
              <w:rPr>
                <w:rFonts w:hint="eastAsia"/>
                <w:sz w:val="16"/>
                <w:szCs w:val="16"/>
              </w:rPr>
              <w:t>0.09001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89"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9</w:t>
            </w:r>
          </w:p>
        </w:tc>
        <w:tc>
          <w:tcPr>
            <w:tcW w:w="3168" w:type="dxa"/>
            <w:tcBorders>
              <w:tl2br w:val="nil"/>
              <w:tr2bl w:val="nil"/>
            </w:tcBorders>
            <w:shd w:val="clear" w:color="auto" w:fill="auto"/>
            <w:noWrap/>
            <w:vAlign w:val="center"/>
          </w:tcPr>
          <w:p>
            <w:pPr>
              <w:jc w:val="center"/>
              <w:rPr>
                <w:sz w:val="16"/>
                <w:szCs w:val="16"/>
              </w:rPr>
            </w:pPr>
            <w:r>
              <w:rPr>
                <w:rFonts w:hint="eastAsia"/>
                <w:sz w:val="16"/>
                <w:szCs w:val="16"/>
              </w:rPr>
              <w:t>Regent's Park</w:t>
            </w:r>
          </w:p>
        </w:tc>
        <w:tc>
          <w:tcPr>
            <w:tcW w:w="2381" w:type="dxa"/>
            <w:tcBorders>
              <w:tl2br w:val="nil"/>
              <w:tr2bl w:val="nil"/>
            </w:tcBorders>
            <w:shd w:val="clear" w:color="auto" w:fill="auto"/>
            <w:noWrap/>
            <w:vAlign w:val="center"/>
          </w:tcPr>
          <w:p>
            <w:pPr>
              <w:jc w:val="center"/>
              <w:rPr>
                <w:sz w:val="16"/>
                <w:szCs w:val="16"/>
              </w:rPr>
            </w:pPr>
            <w:r>
              <w:rPr>
                <w:rFonts w:hint="eastAsia"/>
                <w:sz w:val="16"/>
                <w:szCs w:val="16"/>
              </w:rPr>
              <w:t>0.089275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89"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10</w:t>
            </w:r>
          </w:p>
        </w:tc>
        <w:tc>
          <w:tcPr>
            <w:tcW w:w="3168" w:type="dxa"/>
            <w:tcBorders>
              <w:tl2br w:val="nil"/>
              <w:tr2bl w:val="nil"/>
            </w:tcBorders>
            <w:shd w:val="clear" w:color="auto" w:fill="auto"/>
            <w:noWrap/>
            <w:vAlign w:val="center"/>
          </w:tcPr>
          <w:p>
            <w:pPr>
              <w:jc w:val="center"/>
              <w:rPr>
                <w:sz w:val="16"/>
                <w:szCs w:val="16"/>
              </w:rPr>
            </w:pPr>
            <w:r>
              <w:rPr>
                <w:rFonts w:hint="eastAsia"/>
                <w:sz w:val="16"/>
                <w:szCs w:val="16"/>
              </w:rPr>
              <w:t>Finchley Road</w:t>
            </w:r>
          </w:p>
        </w:tc>
        <w:tc>
          <w:tcPr>
            <w:tcW w:w="2381" w:type="dxa"/>
            <w:tcBorders>
              <w:tl2br w:val="nil"/>
              <w:tr2bl w:val="nil"/>
            </w:tcBorders>
            <w:shd w:val="clear" w:color="auto" w:fill="auto"/>
            <w:noWrap/>
            <w:vAlign w:val="center"/>
          </w:tcPr>
          <w:p>
            <w:pPr>
              <w:jc w:val="center"/>
              <w:rPr>
                <w:sz w:val="16"/>
                <w:szCs w:val="16"/>
              </w:rPr>
            </w:pPr>
            <w:r>
              <w:rPr>
                <w:rFonts w:hint="eastAsia"/>
                <w:sz w:val="16"/>
                <w:szCs w:val="16"/>
              </w:rPr>
              <w:t>0.089165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289" w:type="dxa"/>
            <w:tcBorders>
              <w:tl2br w:val="nil"/>
              <w:tr2bl w:val="nil"/>
            </w:tcBorders>
            <w:shd w:val="clear" w:color="auto" w:fill="auto"/>
            <w:noWrap/>
            <w:vAlign w:val="center"/>
          </w:tcPr>
          <w:p>
            <w:pPr>
              <w:jc w:val="center"/>
              <w:rPr>
                <w:sz w:val="16"/>
                <w:szCs w:val="16"/>
              </w:rPr>
            </w:pPr>
            <w:r>
              <w:rPr>
                <w:rFonts w:hint="eastAsia"/>
                <w:sz w:val="16"/>
                <w:szCs w:val="16"/>
                <w:lang w:val="en-US" w:eastAsia="zh-CN"/>
              </w:rPr>
              <w:t>1</w:t>
            </w:r>
          </w:p>
        </w:tc>
        <w:tc>
          <w:tcPr>
            <w:tcW w:w="3168" w:type="dxa"/>
            <w:tcBorders>
              <w:tl2br w:val="nil"/>
              <w:tr2bl w:val="nil"/>
            </w:tcBorders>
            <w:shd w:val="clear" w:color="auto" w:fill="auto"/>
            <w:noWrap/>
            <w:vAlign w:val="center"/>
          </w:tcPr>
          <w:p>
            <w:pPr>
              <w:jc w:val="center"/>
              <w:rPr>
                <w:sz w:val="16"/>
                <w:szCs w:val="16"/>
              </w:rPr>
            </w:pPr>
            <w:r>
              <w:rPr>
                <w:rFonts w:hint="eastAsia"/>
                <w:sz w:val="16"/>
                <w:szCs w:val="16"/>
              </w:rPr>
              <w:t>Victoria</w:t>
            </w:r>
          </w:p>
        </w:tc>
        <w:tc>
          <w:tcPr>
            <w:tcW w:w="2381" w:type="dxa"/>
            <w:tcBorders>
              <w:tl2br w:val="nil"/>
              <w:tr2bl w:val="nil"/>
            </w:tcBorders>
            <w:shd w:val="clear" w:color="auto" w:fill="auto"/>
            <w:noWrap/>
            <w:vAlign w:val="center"/>
          </w:tcPr>
          <w:p>
            <w:pPr>
              <w:jc w:val="center"/>
              <w:rPr>
                <w:sz w:val="16"/>
                <w:szCs w:val="16"/>
              </w:rPr>
            </w:pPr>
            <w:r>
              <w:rPr>
                <w:rFonts w:hint="eastAsia"/>
                <w:sz w:val="16"/>
                <w:szCs w:val="16"/>
              </w:rPr>
              <w:t>0.089002</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pPr>
      <w:r>
        <w:rPr>
          <w:rFonts w:hint="eastAsia"/>
          <w:sz w:val="20"/>
          <w:szCs w:val="20"/>
          <w:lang w:val="en-US" w:eastAsia="zh-CN"/>
        </w:rPr>
        <w:t>Table 3: The first 10 ranked nodes for closeness centrality measure</w:t>
      </w:r>
    </w:p>
    <w:p>
      <w:pPr>
        <w:jc w:val="center"/>
      </w:pPr>
      <w:r>
        <w:drawing>
          <wp:inline distT="0" distB="0" distL="114300" distR="114300">
            <wp:extent cx="4580890" cy="2921635"/>
            <wp:effectExtent l="0" t="0" r="6350"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rcRect t="5968" b="26400"/>
                    <a:stretch>
                      <a:fillRect/>
                    </a:stretch>
                  </pic:blipFill>
                  <pic:spPr>
                    <a:xfrm>
                      <a:off x="0" y="0"/>
                      <a:ext cx="4580890" cy="2921635"/>
                    </a:xfrm>
                    <a:prstGeom prst="rect">
                      <a:avLst/>
                    </a:prstGeom>
                    <a:noFill/>
                    <a:ln>
                      <a:noFill/>
                    </a:ln>
                  </pic:spPr>
                </pic:pic>
              </a:graphicData>
            </a:graphic>
          </wp:inline>
        </w:drawing>
      </w:r>
    </w:p>
    <w:p>
      <w:pPr>
        <w:jc w:val="center"/>
      </w:pPr>
      <w:r>
        <w:drawing>
          <wp:inline distT="0" distB="0" distL="114300" distR="114300">
            <wp:extent cx="4580890" cy="523240"/>
            <wp:effectExtent l="0" t="0" r="6350" b="1016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0"/>
                    <a:srcRect t="87888"/>
                    <a:stretch>
                      <a:fillRect/>
                    </a:stretch>
                  </pic:blipFill>
                  <pic:spPr>
                    <a:xfrm>
                      <a:off x="0" y="0"/>
                      <a:ext cx="4580890" cy="523240"/>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Figure 3: The first 10 ranked nodes for closeness centrality measure</w:t>
      </w:r>
    </w:p>
    <w:p>
      <w:pPr>
        <w:jc w:val="center"/>
      </w:pPr>
    </w:p>
    <w:p>
      <w:pPr>
        <w:rPr>
          <w:rFonts w:ascii="Arial" w:hAnsi="Arial" w:cs="Arial"/>
          <w:b/>
          <w:bCs/>
          <w:sz w:val="28"/>
          <w:szCs w:val="28"/>
        </w:rPr>
      </w:pPr>
      <w:r>
        <w:rPr>
          <w:rFonts w:ascii="Arial" w:hAnsi="Arial" w:cs="Arial"/>
          <w:b/>
          <w:bCs/>
          <w:sz w:val="28"/>
          <w:szCs w:val="28"/>
        </w:rPr>
        <w:t>I.2. Impact measures</w:t>
      </w:r>
    </w:p>
    <w:p>
      <w:r>
        <w:rPr>
          <w:rFonts w:hint="eastAsia"/>
          <w:lang w:val="en-US" w:eastAsia="zh-CN"/>
        </w:rPr>
        <w:t>N</w:t>
      </w:r>
      <w:r>
        <w:t>etwork efficiency</w:t>
      </w:r>
      <w:r>
        <w:rPr>
          <w:rFonts w:hint="eastAsia"/>
        </w:rPr>
        <w:t xml:space="preserve"> and largest connected component </w:t>
      </w:r>
      <w:r>
        <w:rPr>
          <w:rFonts w:hint="eastAsia"/>
          <w:lang w:val="en-US" w:eastAsia="zh-CN"/>
        </w:rPr>
        <w:t xml:space="preserve">were selected </w:t>
      </w:r>
      <w:r>
        <w:rPr>
          <w:rFonts w:hint="eastAsia"/>
        </w:rPr>
        <w:t xml:space="preserve">to evaluate the impact of the node removal on the network. Network efficiency is calculated as the average of the reciprocal of the shortest path lengths between all pairs of nodes in the network (Latora, 2001). The </w:t>
      </w:r>
      <w:bookmarkStart w:id="8" w:name="OLE_LINK29"/>
      <w:r>
        <w:rPr>
          <w:rFonts w:hint="eastAsia"/>
        </w:rPr>
        <w:t>largest connected component</w:t>
      </w:r>
      <w:bookmarkEnd w:id="8"/>
      <w:r>
        <w:rPr>
          <w:rFonts w:hint="eastAsia"/>
        </w:rPr>
        <w:t xml:space="preserve"> largest connected component" typically refers to the largest subset of vertices within a graph where every vertex is connected to every other vertex by paths, with no breaks</w:t>
      </w:r>
      <w:r>
        <w:rPr>
          <w:rFonts w:hint="eastAsia"/>
          <w:lang w:val="en-US" w:eastAsia="zh-CN"/>
        </w:rPr>
        <w:t xml:space="preserve">, it </w:t>
      </w:r>
      <w:r>
        <w:rPr>
          <w:rFonts w:hint="eastAsia"/>
        </w:rPr>
        <w:t>reflects the most dense and connected part of the network, typically exhibiting high network connectivity</w:t>
      </w:r>
      <w:r>
        <w:rPr>
          <w:rFonts w:hint="eastAsia"/>
          <w:lang w:val="en-US" w:eastAsia="zh-CN"/>
        </w:rPr>
        <w:t xml:space="preserve"> (Newman, 2002)</w:t>
      </w:r>
      <w:r>
        <w:rPr>
          <w:rFonts w:hint="eastAsia"/>
        </w:rPr>
        <w:t>. These two measures are not only used in London underground, but also important measures in various fields such as transportation networks, social networks.</w:t>
      </w:r>
    </w:p>
    <w:p/>
    <w:p>
      <w:r>
        <w:rPr>
          <w:rFonts w:ascii="Arial" w:hAnsi="Arial" w:cs="Arial"/>
          <w:b/>
          <w:bCs/>
          <w:sz w:val="28"/>
          <w:szCs w:val="28"/>
        </w:rPr>
        <w:t>I.3. Node removal</w:t>
      </w:r>
    </w:p>
    <w:p>
      <w:pPr>
        <w:rPr>
          <w:rFonts w:hint="default" w:eastAsia="仿宋"/>
          <w:lang w:val="en-US" w:eastAsia="zh-CN"/>
        </w:rPr>
      </w:pPr>
      <w:r>
        <w:rPr>
          <w:rFonts w:hint="eastAsia"/>
        </w:rPr>
        <w:t>I</w:t>
      </w:r>
      <w:r>
        <w:t>n the context of an underground transportation network, betweenness centrality is often considered a better reflection of station importance.</w:t>
      </w:r>
      <w:r>
        <w:rPr>
          <w:rFonts w:hint="eastAsia"/>
        </w:rPr>
        <w:t xml:space="preserve"> </w:t>
      </w:r>
      <w:r>
        <w:t>This is because betweenness centrality captures the extent to which a station serves as a critical intermediary or hub for the flow of passengers between other stations.</w:t>
      </w:r>
      <w:r>
        <w:rPr>
          <w:rFonts w:hint="eastAsia"/>
        </w:rPr>
        <w:t xml:space="preserve"> Removing nodes with high betweenness centrality will have a greater impact on the efficiency of transferring via shortest paths.</w:t>
      </w:r>
      <w:r>
        <w:rPr>
          <w:rFonts w:hint="eastAsia"/>
          <w:lang w:val="en-US" w:eastAsia="zh-CN"/>
        </w:rPr>
        <w:t xml:space="preserve"> For ease of viewing, the size of the largest connected component is used in describing the largest connected component divided by the number of nodes N to represent the proportion of the maximum connectivity component in the overall graph in here.</w:t>
      </w:r>
    </w:p>
    <w:p>
      <w:pPr>
        <w:jc w:val="center"/>
        <w:rPr>
          <w:rFonts w:hint="eastAsia"/>
        </w:rPr>
      </w:pPr>
      <w:r>
        <w:rPr>
          <w:rFonts w:hint="eastAsia"/>
        </w:rPr>
        <w:drawing>
          <wp:inline distT="0" distB="0" distL="114300" distR="114300">
            <wp:extent cx="3919220" cy="2520315"/>
            <wp:effectExtent l="0" t="0" r="1270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3919220" cy="2520315"/>
                    </a:xfrm>
                    <a:prstGeom prst="rect">
                      <a:avLst/>
                    </a:prstGeom>
                    <a:noFill/>
                    <a:ln>
                      <a:noFill/>
                    </a:ln>
                  </pic:spPr>
                </pic:pic>
              </a:graphicData>
            </a:graphic>
          </wp:inline>
        </w:drawing>
      </w:r>
      <w:r>
        <w:rPr>
          <w:rFonts w:hint="eastAsia"/>
        </w:rPr>
        <w:t xml:space="preserve">  </w:t>
      </w:r>
    </w:p>
    <w:p>
      <w:pPr>
        <w:jc w:val="center"/>
        <w:rPr>
          <w:rFonts w:hint="eastAsia"/>
        </w:rPr>
      </w:pPr>
      <w:r>
        <w:rPr>
          <w:rFonts w:hint="eastAsia"/>
        </w:rPr>
        <w:drawing>
          <wp:inline distT="0" distB="0" distL="114300" distR="114300">
            <wp:extent cx="3834765" cy="2520315"/>
            <wp:effectExtent l="0" t="0" r="571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3834765" cy="25203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sz w:val="20"/>
          <w:szCs w:val="20"/>
          <w:lang w:val="en-US" w:eastAsia="zh-CN"/>
        </w:rPr>
      </w:pPr>
      <w:r>
        <w:rPr>
          <w:rFonts w:hint="eastAsia"/>
          <w:sz w:val="20"/>
          <w:szCs w:val="20"/>
          <w:lang w:val="en-US" w:eastAsia="zh-CN"/>
        </w:rPr>
        <w:t>Figure 3: Centrality Measure After Node Removal</w:t>
      </w:r>
    </w:p>
    <w:p>
      <w:bookmarkStart w:id="9" w:name="OLE_LINK30"/>
      <w:r>
        <w:rPr>
          <w:rFonts w:hint="eastAsia"/>
        </w:rPr>
        <w:t>In this research, Sequence removal is mo</w:t>
      </w:r>
      <w:r>
        <w:rPr>
          <w:rFonts w:hint="eastAsia"/>
          <w:lang w:val="en-US" w:eastAsia="zh-CN"/>
        </w:rPr>
        <w:t>r</w:t>
      </w:r>
      <w:r>
        <w:rPr>
          <w:rFonts w:hint="eastAsia"/>
        </w:rPr>
        <w:t xml:space="preserve">e effective at studying resilience. After removing each node, the structure of the network changes accordingly. Therefore, sequential removal ensures that each removed node has the maximum impact on its respective centrality measure. As evident from </w:t>
      </w:r>
      <w:r>
        <w:rPr>
          <w:rFonts w:hint="eastAsia"/>
          <w:lang w:val="en-US" w:eastAsia="zh-CN"/>
        </w:rPr>
        <w:t>Figure 3</w:t>
      </w:r>
      <w:r>
        <w:rPr>
          <w:rFonts w:hint="eastAsia"/>
        </w:rPr>
        <w:t>, sequential removal leads to a more rapid decline in both network efficiency and the size of the largest connected component.</w:t>
      </w:r>
    </w:p>
    <w:bookmarkEnd w:id="9"/>
    <w:p>
      <w:r>
        <w:br w:type="textWrapping"/>
      </w:r>
      <w:r>
        <w:t>Both network efficiency and the size of the largest connected component are valuable impact measures for assessing the damage after node removal, but they serve different purposes and provide different insights into the resilience of the network.</w:t>
      </w:r>
      <w:r>
        <w:rPr>
          <w:rFonts w:hint="eastAsia"/>
        </w:rPr>
        <w:t xml:space="preserve"> For the London Underground network, the Largest Connected Component is better suited for assessing the damage after node removal. This is because we can observe from the graph that after sequentially removing the third node, there is a drastic decline in betweenness centrality. This suggests that the network has become more fragmented, with isolated clusters of nodes that are no longer connected to the main network.</w:t>
      </w:r>
    </w:p>
    <w:p>
      <w:pPr>
        <w:rPr>
          <w:rFonts w:hint="eastAsia"/>
        </w:rPr>
      </w:pPr>
    </w:p>
    <w:p>
      <w:pPr>
        <w:rPr>
          <w:rFonts w:ascii="Arial" w:hAnsi="Arial" w:cs="Arial"/>
          <w:b/>
          <w:bCs/>
          <w:sz w:val="28"/>
          <w:szCs w:val="28"/>
        </w:rPr>
        <w:sectPr>
          <w:pgSz w:w="11906" w:h="16838"/>
          <w:pgMar w:top="1440" w:right="1800" w:bottom="1440" w:left="1800" w:header="851" w:footer="992" w:gutter="0"/>
          <w:cols w:space="425" w:num="1"/>
          <w:docGrid w:type="lines" w:linePitch="312" w:charSpace="0"/>
        </w:sectPr>
      </w:pPr>
    </w:p>
    <w:p>
      <w:pPr>
        <w:rPr>
          <w:rFonts w:ascii="Arial" w:hAnsi="Arial" w:cs="Arial"/>
          <w:b/>
          <w:bCs/>
          <w:sz w:val="28"/>
          <w:szCs w:val="28"/>
        </w:rPr>
      </w:pPr>
      <w:r>
        <w:rPr>
          <w:rFonts w:ascii="Arial" w:hAnsi="Arial" w:cs="Arial"/>
          <w:b/>
          <w:bCs/>
          <w:sz w:val="28"/>
          <w:szCs w:val="28"/>
        </w:rPr>
        <w:t>II. Flows: weighted network</w:t>
      </w:r>
    </w:p>
    <w:p>
      <w:pPr>
        <w:rPr>
          <w:rFonts w:hint="eastAsia"/>
        </w:rPr>
      </w:pPr>
      <w:r>
        <w:t xml:space="preserve">In the second part, </w:t>
      </w:r>
      <w:r>
        <w:rPr>
          <w:rFonts w:hint="eastAsia"/>
        </w:rPr>
        <w:t>I</w:t>
      </w:r>
      <w:r>
        <w:t xml:space="preserve"> consider the commuting flows, and discuss the impact of the analysis on the number of people moving from one part of the city to another. </w:t>
      </w:r>
      <w:r>
        <w:rPr>
          <w:rFonts w:hint="eastAsia"/>
        </w:rPr>
        <w:t xml:space="preserve">Figure </w:t>
      </w:r>
      <w:r>
        <w:rPr>
          <w:rFonts w:hint="eastAsia"/>
          <w:lang w:val="en-US" w:eastAsia="zh-CN"/>
        </w:rPr>
        <w:t>4</w:t>
      </w:r>
      <w:r>
        <w:rPr>
          <w:rFonts w:hint="eastAsia"/>
        </w:rPr>
        <w:t xml:space="preserve"> shows the </w:t>
      </w:r>
      <w:r>
        <w:rPr>
          <w:rFonts w:hint="eastAsia"/>
          <w:lang w:val="en-US" w:eastAsia="zh-CN"/>
        </w:rPr>
        <w:t xml:space="preserve">passenger </w:t>
      </w:r>
      <w:r>
        <w:rPr>
          <w:rFonts w:hint="eastAsia"/>
        </w:rPr>
        <w:t>flows between stations.</w:t>
      </w:r>
    </w:p>
    <w:p>
      <w:pPr>
        <w:rPr>
          <w:rFonts w:hint="eastAsia"/>
        </w:rPr>
      </w:pPr>
    </w:p>
    <w:p>
      <w:pPr>
        <w:jc w:val="center"/>
      </w:pPr>
      <w:r>
        <w:drawing>
          <wp:inline distT="0" distB="0" distL="114300" distR="114300">
            <wp:extent cx="5344795" cy="3364865"/>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rcRect t="6337" b="26899"/>
                    <a:stretch>
                      <a:fillRect/>
                    </a:stretch>
                  </pic:blipFill>
                  <pic:spPr>
                    <a:xfrm>
                      <a:off x="0" y="0"/>
                      <a:ext cx="5344795" cy="3364865"/>
                    </a:xfrm>
                    <a:prstGeom prst="rect">
                      <a:avLst/>
                    </a:prstGeom>
                    <a:noFill/>
                    <a:ln>
                      <a:noFill/>
                    </a:ln>
                  </pic:spPr>
                </pic:pic>
              </a:graphicData>
            </a:graphic>
          </wp:inline>
        </w:drawing>
      </w:r>
    </w:p>
    <w:p>
      <w:pPr>
        <w:jc w:val="center"/>
      </w:pPr>
      <w:r>
        <w:rPr/>
        <w:drawing>
          <wp:inline distT="0" distB="0" distL="114300" distR="114300">
            <wp:extent cx="5344795" cy="512445"/>
            <wp:effectExtent l="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3"/>
                    <a:srcRect t="89832"/>
                    <a:stretch>
                      <a:fillRect/>
                    </a:stretch>
                  </pic:blipFill>
                  <pic:spPr>
                    <a:xfrm>
                      <a:off x="0" y="0"/>
                      <a:ext cx="5344795" cy="5124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sz w:val="20"/>
          <w:szCs w:val="20"/>
          <w:lang w:val="en-US" w:eastAsia="zh-CN"/>
        </w:rPr>
      </w:pPr>
      <w:r>
        <w:rPr>
          <w:rFonts w:hint="eastAsia"/>
          <w:sz w:val="20"/>
          <w:szCs w:val="20"/>
          <w:lang w:val="en-US" w:eastAsia="zh-CN"/>
        </w:rPr>
        <w:t>Figure 4: London Network Passenger Flows</w:t>
      </w:r>
    </w:p>
    <w:p/>
    <w:p>
      <w:r>
        <w:rPr>
          <w:rFonts w:ascii="Arial" w:hAnsi="Arial" w:cs="Arial"/>
          <w:b/>
          <w:bCs/>
          <w:sz w:val="28"/>
          <w:szCs w:val="28"/>
        </w:rPr>
        <w:t>II.1.</w:t>
      </w:r>
      <w:r>
        <w:t xml:space="preserve"> </w:t>
      </w:r>
    </w:p>
    <w:p>
      <w:pPr>
        <w:rPr>
          <w:rFonts w:hint="eastAsia"/>
          <w:lang w:val="en-US" w:eastAsia="zh-CN"/>
        </w:rPr>
      </w:pPr>
      <w:bookmarkStart w:id="10" w:name="OLE_LINK21"/>
      <w:r>
        <w:rPr>
          <w:rFonts w:hint="eastAsia"/>
        </w:rPr>
        <w:t xml:space="preserve">In part </w:t>
      </w:r>
      <w:r>
        <w:rPr>
          <w:rFonts w:cs="Times New Roman"/>
        </w:rPr>
        <w:t>Ⅰ</w:t>
      </w:r>
      <w:r>
        <w:rPr>
          <w:rFonts w:hint="eastAsia"/>
        </w:rPr>
        <w:t>, the degree centrality measure, between centrality measure, and closeness centrality were derived. In an unweighted network, these metrics typically presume that all edges carry the same weight, often considered as unit weight. However, in the case of weighted networks, where the edges bear various weights symbolizing flows of connections, it becomes necessary to adjust these metrics to accommodate these weights.</w:t>
      </w:r>
      <w:r>
        <w:rPr>
          <w:rFonts w:hint="eastAsia"/>
          <w:lang w:val="en-US" w:eastAsia="zh-CN"/>
        </w:rPr>
        <w:t xml:space="preserve"> </w:t>
      </w:r>
    </w:p>
    <w:bookmarkEnd w:id="10"/>
    <w:p/>
    <w:p>
      <w:pPr>
        <w:rPr>
          <w:rFonts w:hint="eastAsia"/>
        </w:rPr>
      </w:pPr>
      <w:r>
        <w:rPr>
          <w:rFonts w:hint="eastAsia"/>
        </w:rPr>
        <w:t xml:space="preserve">For each node in the network, calculate the sum of the weights of all edges directly connected to it. This sum is the weighted degree centrality of the node. </w:t>
      </w:r>
      <w:r>
        <w:t>Betweenness centrality for a node in a weighted network is computed by considering its frequency on the weighted shortest paths connecting pairs of nodes. In this context, the term "shortest" refers to paths with the lowest total weight, where lower weights signify stronger or more favorable connections.</w:t>
      </w:r>
    </w:p>
    <w:p>
      <w:pPr>
        <w:rPr>
          <w:rFonts w:hint="eastAsia"/>
        </w:rPr>
      </w:pPr>
    </w:p>
    <w:p>
      <w:pPr>
        <w:rPr>
          <w:rFonts w:hint="eastAsia"/>
        </w:rPr>
      </w:pPr>
      <w:r>
        <w:rPr>
          <w:rFonts w:hint="eastAsia"/>
          <w:lang w:val="en-US" w:eastAsia="zh-CN"/>
        </w:rPr>
        <w:t>While in closeness centrality, the distance metric typically represents the actual distance between nodes (e.g., physical distance on a map). Using the weight attribute "flows" might not be the most appropriate measure for closeness centrality. So I change it to PageRank.</w:t>
      </w:r>
    </w:p>
    <w:p/>
    <w:p>
      <w:pPr>
        <w:rPr>
          <w:rFonts w:hint="eastAsia"/>
        </w:rPr>
      </w:pPr>
      <w:r>
        <w:rPr>
          <w:rFonts w:hint="eastAsia"/>
        </w:rPr>
        <w:t>The r</w:t>
      </w:r>
      <w:r>
        <w:t>ecompute</w:t>
      </w:r>
      <w:r>
        <w:rPr>
          <w:rFonts w:hint="eastAsia"/>
        </w:rPr>
        <w:t>d</w:t>
      </w:r>
      <w:r>
        <w:t xml:space="preserve"> ranking of the 10 most important nodes</w:t>
      </w:r>
      <w:r>
        <w:rPr>
          <w:rFonts w:hint="eastAsia"/>
        </w:rPr>
        <w:t xml:space="preserve"> in theses three centrality measure are shown in Table 4, Table 5 and Table 6.</w:t>
      </w:r>
      <w:r>
        <w:t xml:space="preserve"> </w:t>
      </w:r>
      <w:r>
        <w:rPr>
          <w:rFonts w:hint="eastAsia"/>
        </w:rPr>
        <w:t>It is clear there is no same ones as in I.1.</w:t>
      </w:r>
    </w:p>
    <w:p>
      <w:pPr>
        <w:rPr>
          <w:rFonts w:hint="eastAsia"/>
        </w:rPr>
      </w:pPr>
    </w:p>
    <w:tbl>
      <w:tblPr>
        <w:tblStyle w:val="4"/>
        <w:tblW w:w="5906" w:type="dxa"/>
        <w:jc w:val="center"/>
        <w:tblLayout w:type="fixed"/>
        <w:tblCellMar>
          <w:top w:w="0" w:type="dxa"/>
          <w:left w:w="108" w:type="dxa"/>
          <w:bottom w:w="0" w:type="dxa"/>
          <w:right w:w="108" w:type="dxa"/>
        </w:tblCellMar>
      </w:tblPr>
      <w:tblGrid>
        <w:gridCol w:w="1117"/>
        <w:gridCol w:w="2861"/>
        <w:gridCol w:w="1928"/>
      </w:tblGrid>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b/>
                <w:bCs/>
                <w:sz w:val="16"/>
                <w:szCs w:val="16"/>
              </w:rPr>
            </w:pPr>
            <w:r>
              <w:rPr>
                <w:rFonts w:hint="eastAsia"/>
                <w:b/>
                <w:bCs/>
                <w:sz w:val="16"/>
                <w:szCs w:val="16"/>
              </w:rPr>
              <w:t>Station name</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b/>
                <w:bCs/>
                <w:sz w:val="16"/>
                <w:szCs w:val="16"/>
              </w:rPr>
            </w:pPr>
            <w:r>
              <w:rPr>
                <w:rFonts w:hint="eastAsia"/>
                <w:b/>
                <w:bCs/>
                <w:sz w:val="16"/>
                <w:szCs w:val="16"/>
              </w:rPr>
              <w:t>V</w:t>
            </w:r>
            <w:r>
              <w:rPr>
                <w:b/>
                <w:bCs/>
                <w:sz w:val="16"/>
                <w:szCs w:val="16"/>
              </w:rPr>
              <w:t>alue</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1</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Green Park</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737778</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2</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Bank and Monument</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663305</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3</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Waterloo</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579966</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4</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Westminster</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480431</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5</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King's Cross St. Pancras</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454853</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6</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Liverpool Street</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409131</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7</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Euston</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387820</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8</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Stratford</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367041</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9</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Oxford Circus</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323524</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10</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Baker Street</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16"/>
                <w:szCs w:val="16"/>
              </w:rPr>
            </w:pPr>
            <w:r>
              <w:rPr>
                <w:sz w:val="16"/>
                <w:szCs w:val="16"/>
              </w:rPr>
              <w:t>305105</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sz w:val="16"/>
          <w:szCs w:val="16"/>
        </w:rPr>
      </w:pPr>
      <w:r>
        <w:rPr>
          <w:rFonts w:hint="eastAsia"/>
          <w:sz w:val="20"/>
          <w:szCs w:val="20"/>
          <w:lang w:val="en-US" w:eastAsia="zh-CN"/>
        </w:rPr>
        <w:t>Table 4: The First 10 Ranked Nodes For Degree Centrality Measure In Weighted Network</w:t>
      </w:r>
    </w:p>
    <w:p>
      <w:pPr>
        <w:spacing w:before="156" w:beforeLines="50" w:after="312" w:afterLines="100"/>
        <w:jc w:val="right"/>
        <w:rPr>
          <w:rFonts w:hint="eastAsia"/>
          <w:sz w:val="16"/>
          <w:szCs w:val="16"/>
        </w:rPr>
      </w:pPr>
      <w:r>
        <w:rPr>
          <w:rFonts w:hint="eastAsia"/>
          <w:sz w:val="16"/>
          <w:szCs w:val="16"/>
        </w:rPr>
        <w:drawing>
          <wp:inline distT="0" distB="0" distL="114300" distR="114300">
            <wp:extent cx="4563745" cy="3103245"/>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rcRect l="7508" t="9412" b="29016"/>
                    <a:stretch>
                      <a:fillRect/>
                    </a:stretch>
                  </pic:blipFill>
                  <pic:spPr>
                    <a:xfrm>
                      <a:off x="0" y="0"/>
                      <a:ext cx="4563745" cy="3103245"/>
                    </a:xfrm>
                    <a:prstGeom prst="rect">
                      <a:avLst/>
                    </a:prstGeom>
                    <a:noFill/>
                    <a:ln>
                      <a:noFill/>
                    </a:ln>
                  </pic:spPr>
                </pic:pic>
              </a:graphicData>
            </a:graphic>
          </wp:inline>
        </w:drawing>
      </w:r>
    </w:p>
    <w:p>
      <w:pPr>
        <w:spacing w:before="156" w:beforeLines="50" w:after="312" w:afterLines="100"/>
        <w:jc w:val="center"/>
        <w:rPr>
          <w:rFonts w:hint="eastAsia"/>
          <w:sz w:val="16"/>
          <w:szCs w:val="16"/>
        </w:rPr>
      </w:pPr>
      <w:r>
        <w:rPr>
          <w:rFonts w:hint="eastAsia"/>
          <w:sz w:val="16"/>
          <w:szCs w:val="16"/>
        </w:rPr>
        <w:drawing>
          <wp:inline distT="0" distB="0" distL="114300" distR="114300">
            <wp:extent cx="4563745" cy="518795"/>
            <wp:effectExtent l="0" t="0" r="8255"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rcRect l="7508" t="89706"/>
                    <a:stretch>
                      <a:fillRect/>
                    </a:stretch>
                  </pic:blipFill>
                  <pic:spPr>
                    <a:xfrm>
                      <a:off x="0" y="0"/>
                      <a:ext cx="4563745" cy="518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sz w:val="20"/>
          <w:szCs w:val="20"/>
          <w:lang w:val="en-US" w:eastAsia="zh-CN"/>
        </w:rPr>
      </w:pPr>
      <w:bookmarkStart w:id="11" w:name="OLE_LINK31"/>
      <w:r>
        <w:rPr>
          <w:rFonts w:hint="eastAsia"/>
          <w:sz w:val="20"/>
          <w:szCs w:val="20"/>
          <w:lang w:val="en-US" w:eastAsia="zh-CN"/>
        </w:rPr>
        <w:t>Figure 5: The First 10 Ranked Nodes For Degree Centrality Measure In Weighted Network</w:t>
      </w:r>
    </w:p>
    <w:bookmarkEnd w:id="11"/>
    <w:tbl>
      <w:tblPr>
        <w:tblStyle w:val="4"/>
        <w:tblW w:w="5906" w:type="dxa"/>
        <w:jc w:val="center"/>
        <w:tblLayout w:type="fixed"/>
        <w:tblCellMar>
          <w:top w:w="0" w:type="dxa"/>
          <w:left w:w="108" w:type="dxa"/>
          <w:bottom w:w="0" w:type="dxa"/>
          <w:right w:w="108" w:type="dxa"/>
        </w:tblCellMar>
      </w:tblPr>
      <w:tblGrid>
        <w:gridCol w:w="1117"/>
        <w:gridCol w:w="2861"/>
        <w:gridCol w:w="1928"/>
      </w:tblGrid>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b/>
                <w:bCs/>
                <w:sz w:val="16"/>
                <w:szCs w:val="16"/>
              </w:rPr>
            </w:pPr>
            <w:r>
              <w:rPr>
                <w:rFonts w:cs="Times New Roman"/>
                <w:b/>
                <w:bCs/>
                <w:sz w:val="16"/>
                <w:szCs w:val="16"/>
              </w:rPr>
              <w:t>Station name</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b/>
                <w:bCs/>
                <w:sz w:val="16"/>
                <w:szCs w:val="16"/>
              </w:rPr>
            </w:pPr>
            <w:r>
              <w:rPr>
                <w:rFonts w:cs="Times New Roman"/>
                <w:b/>
                <w:bCs/>
                <w:sz w:val="16"/>
                <w:szCs w:val="16"/>
              </w:rPr>
              <w:t>Value</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1</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West Hampstead</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0.3494</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2</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Gospel Oak</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0.2996</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3</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Finchley Road &amp; Frognal</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0.2887</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4</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Hampstead Heath</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0.2887</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5</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Blackhorse Road</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0.2607</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6</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Upper Holloway</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0.2503</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7</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Crouch Hill</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0.2488</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8</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Harringay Green Lanes</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0.2474</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9</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South Tottenham</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0.2460</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10</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Willesden Junction</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Times New Roman"/>
                <w:sz w:val="16"/>
                <w:szCs w:val="16"/>
              </w:rPr>
            </w:pPr>
            <w:r>
              <w:rPr>
                <w:rFonts w:eastAsia="宋体" w:cs="Times New Roman"/>
                <w:color w:val="000000"/>
                <w:kern w:val="0"/>
                <w:sz w:val="16"/>
                <w:szCs w:val="16"/>
                <w:lang w:bidi="ar"/>
              </w:rPr>
              <w:t>0.2437</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sz w:val="20"/>
          <w:szCs w:val="20"/>
          <w:lang w:val="en-US" w:eastAsia="zh-CN"/>
        </w:rPr>
      </w:pPr>
      <w:r>
        <w:rPr>
          <w:rFonts w:hint="eastAsia"/>
          <w:sz w:val="20"/>
          <w:szCs w:val="20"/>
          <w:lang w:val="en-US" w:eastAsia="zh-CN"/>
        </w:rPr>
        <w:t>Table 5: The First 10 Ranked Nodes For Betweenness Centrality Measure In Weighted Network</w:t>
      </w:r>
    </w:p>
    <w:p>
      <w:pPr>
        <w:spacing w:before="156" w:beforeLines="50" w:after="312" w:afterLines="100"/>
        <w:jc w:val="center"/>
        <w:rPr>
          <w:sz w:val="16"/>
          <w:szCs w:val="16"/>
        </w:rPr>
      </w:pPr>
    </w:p>
    <w:p>
      <w:pPr>
        <w:spacing w:before="156" w:beforeLines="50" w:after="312" w:afterLines="100"/>
        <w:jc w:val="center"/>
        <w:rPr>
          <w:sz w:val="16"/>
          <w:szCs w:val="16"/>
        </w:rPr>
      </w:pPr>
    </w:p>
    <w:p>
      <w:pPr>
        <w:spacing w:before="156" w:beforeLines="50" w:after="312" w:afterLines="100"/>
        <w:jc w:val="center"/>
        <w:rPr>
          <w:sz w:val="16"/>
          <w:szCs w:val="16"/>
        </w:rPr>
      </w:pPr>
      <w:r>
        <w:rPr>
          <w:sz w:val="16"/>
          <w:szCs w:val="16"/>
        </w:rPr>
        <w:drawing>
          <wp:inline distT="0" distB="0" distL="114300" distR="114300">
            <wp:extent cx="4933315" cy="3171190"/>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5"/>
                    <a:srcRect t="9021" b="28058"/>
                    <a:stretch>
                      <a:fillRect/>
                    </a:stretch>
                  </pic:blipFill>
                  <pic:spPr>
                    <a:xfrm>
                      <a:off x="0" y="0"/>
                      <a:ext cx="4933315" cy="3171190"/>
                    </a:xfrm>
                    <a:prstGeom prst="rect">
                      <a:avLst/>
                    </a:prstGeom>
                    <a:noFill/>
                    <a:ln>
                      <a:noFill/>
                    </a:ln>
                  </pic:spPr>
                </pic:pic>
              </a:graphicData>
            </a:graphic>
          </wp:inline>
        </w:drawing>
      </w:r>
    </w:p>
    <w:p>
      <w:pPr>
        <w:spacing w:before="156" w:beforeLines="50" w:after="312" w:afterLines="100"/>
        <w:jc w:val="center"/>
        <w:rPr>
          <w:sz w:val="16"/>
          <w:szCs w:val="16"/>
        </w:rPr>
      </w:pPr>
      <w:r>
        <w:rPr>
          <w:sz w:val="16"/>
          <w:szCs w:val="16"/>
        </w:rPr>
        <w:drawing>
          <wp:inline distT="0" distB="0" distL="114300" distR="114300">
            <wp:extent cx="4933315" cy="50546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5"/>
                    <a:srcRect t="89971"/>
                    <a:stretch>
                      <a:fillRect/>
                    </a:stretch>
                  </pic:blipFill>
                  <pic:spPr>
                    <a:xfrm>
                      <a:off x="0" y="0"/>
                      <a:ext cx="4933315" cy="5054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sz w:val="20"/>
          <w:szCs w:val="20"/>
          <w:lang w:val="en-US" w:eastAsia="zh-CN"/>
        </w:rPr>
      </w:pPr>
      <w:r>
        <w:rPr>
          <w:rFonts w:hint="eastAsia"/>
          <w:sz w:val="20"/>
          <w:szCs w:val="20"/>
          <w:lang w:val="en-US" w:eastAsia="zh-CN"/>
        </w:rPr>
        <w:t>Figure 6: The First 10 Ranked Nodes For Betweenness Centrality Measure In Weighted Network</w:t>
      </w:r>
    </w:p>
    <w:p>
      <w:pPr>
        <w:spacing w:before="156" w:beforeLines="50" w:after="312" w:afterLines="100"/>
        <w:jc w:val="center"/>
        <w:rPr>
          <w:rFonts w:hint="eastAsia"/>
          <w:sz w:val="16"/>
          <w:szCs w:val="16"/>
        </w:rPr>
      </w:pPr>
    </w:p>
    <w:p>
      <w:pPr>
        <w:spacing w:before="156" w:beforeLines="50" w:after="312" w:afterLines="100"/>
        <w:jc w:val="both"/>
        <w:rPr>
          <w:rFonts w:hint="eastAsia"/>
          <w:sz w:val="16"/>
          <w:szCs w:val="16"/>
        </w:rPr>
      </w:pPr>
    </w:p>
    <w:tbl>
      <w:tblPr>
        <w:tblStyle w:val="4"/>
        <w:tblW w:w="5906" w:type="dxa"/>
        <w:jc w:val="center"/>
        <w:tblLayout w:type="fixed"/>
        <w:tblCellMar>
          <w:top w:w="0" w:type="dxa"/>
          <w:left w:w="108" w:type="dxa"/>
          <w:bottom w:w="0" w:type="dxa"/>
          <w:right w:w="108" w:type="dxa"/>
        </w:tblCellMar>
      </w:tblPr>
      <w:tblGrid>
        <w:gridCol w:w="1117"/>
        <w:gridCol w:w="2861"/>
        <w:gridCol w:w="1928"/>
      </w:tblGrid>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b/>
                <w:bCs/>
                <w:sz w:val="16"/>
                <w:szCs w:val="16"/>
              </w:rPr>
            </w:pPr>
            <w:r>
              <w:rPr>
                <w:rFonts w:cs="Times New Roman"/>
                <w:b/>
                <w:bCs/>
                <w:sz w:val="16"/>
                <w:szCs w:val="16"/>
              </w:rPr>
              <w:t>Station name</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b/>
                <w:bCs/>
                <w:sz w:val="16"/>
                <w:szCs w:val="16"/>
              </w:rPr>
            </w:pPr>
            <w:r>
              <w:rPr>
                <w:rFonts w:cs="Times New Roman"/>
                <w:b/>
                <w:bCs/>
                <w:sz w:val="16"/>
                <w:szCs w:val="16"/>
              </w:rPr>
              <w:t>Value</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1</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Stratford</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 xml:space="preserve">0.0117 </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2</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Bank and Monument</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 xml:space="preserve">0.0116 </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3</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King's Cross St. Pancras</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 xml:space="preserve">0.0103 </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4</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Liverpool Street</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 xml:space="preserve">0.0097 </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5</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Waterloo</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 xml:space="preserve">0.0095 </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6</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Baker Street</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 xml:space="preserve">0.0087 </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7</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Green Park</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 xml:space="preserve">0.0083 </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8</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Euston</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 xml:space="preserve">0.0078 </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9</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West Ham</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 xml:space="preserve">0.0075 </w:t>
            </w:r>
          </w:p>
        </w:tc>
      </w:tr>
      <w:tr>
        <w:tblPrEx>
          <w:tblCellMar>
            <w:top w:w="0" w:type="dxa"/>
            <w:left w:w="108" w:type="dxa"/>
            <w:bottom w:w="0" w:type="dxa"/>
            <w:right w:w="108" w:type="dxa"/>
          </w:tblCellMar>
        </w:tblPrEx>
        <w:trPr>
          <w:trHeight w:val="283" w:hRule="exact"/>
          <w:jc w:val="center"/>
        </w:trPr>
        <w:tc>
          <w:tcPr>
            <w:tcW w:w="11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cs="Times New Roman"/>
                <w:sz w:val="16"/>
                <w:szCs w:val="16"/>
              </w:rPr>
              <w:t>10</w:t>
            </w:r>
          </w:p>
        </w:tc>
        <w:tc>
          <w:tcPr>
            <w:tcW w:w="286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Highbury &amp; Islington</w:t>
            </w:r>
          </w:p>
        </w:tc>
        <w:tc>
          <w:tcPr>
            <w:tcW w:w="192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Times New Roman"/>
                <w:sz w:val="16"/>
                <w:szCs w:val="16"/>
              </w:rPr>
            </w:pPr>
            <w:r>
              <w:rPr>
                <w:rFonts w:hint="eastAsia" w:cs="Times New Roman"/>
                <w:sz w:val="16"/>
                <w:szCs w:val="16"/>
              </w:rPr>
              <w:t xml:space="preserve">0.0074 </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sz w:val="20"/>
          <w:szCs w:val="20"/>
          <w:lang w:val="en-US" w:eastAsia="zh-CN"/>
        </w:rPr>
      </w:pPr>
      <w:r>
        <w:rPr>
          <w:rFonts w:hint="eastAsia"/>
          <w:sz w:val="20"/>
          <w:szCs w:val="20"/>
          <w:lang w:val="en-US" w:eastAsia="zh-CN"/>
        </w:rPr>
        <w:t>Table 6: The First 10 Ranked Nodes For PageRank In Weighted Network</w:t>
      </w:r>
    </w:p>
    <w:p>
      <w:pPr>
        <w:spacing w:before="156" w:beforeLines="50" w:after="312" w:afterLines="100"/>
        <w:jc w:val="center"/>
        <w:rPr>
          <w:sz w:val="16"/>
          <w:szCs w:val="16"/>
        </w:rPr>
      </w:pPr>
    </w:p>
    <w:p>
      <w:pPr>
        <w:spacing w:before="156" w:beforeLines="50" w:after="312" w:afterLines="100"/>
        <w:jc w:val="center"/>
        <w:rPr>
          <w:sz w:val="16"/>
          <w:szCs w:val="16"/>
        </w:rPr>
      </w:pPr>
      <w:r>
        <w:rPr>
          <w:sz w:val="16"/>
          <w:szCs w:val="16"/>
        </w:rPr>
        <w:drawing>
          <wp:inline distT="0" distB="0" distL="114300" distR="114300">
            <wp:extent cx="4608830" cy="3205480"/>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6"/>
                    <a:srcRect l="6605" t="8693" b="27706"/>
                    <a:stretch>
                      <a:fillRect/>
                    </a:stretch>
                  </pic:blipFill>
                  <pic:spPr>
                    <a:xfrm>
                      <a:off x="0" y="0"/>
                      <a:ext cx="4608830" cy="3205480"/>
                    </a:xfrm>
                    <a:prstGeom prst="rect">
                      <a:avLst/>
                    </a:prstGeom>
                    <a:noFill/>
                    <a:ln>
                      <a:noFill/>
                    </a:ln>
                  </pic:spPr>
                </pic:pic>
              </a:graphicData>
            </a:graphic>
          </wp:inline>
        </w:drawing>
      </w:r>
    </w:p>
    <w:p>
      <w:pPr>
        <w:spacing w:before="156" w:beforeLines="50" w:after="312" w:afterLines="100"/>
        <w:jc w:val="center"/>
        <w:rPr>
          <w:sz w:val="16"/>
          <w:szCs w:val="16"/>
        </w:rPr>
      </w:pPr>
      <w:r>
        <w:rPr>
          <w:sz w:val="16"/>
          <w:szCs w:val="16"/>
        </w:rPr>
        <w:drawing>
          <wp:inline distT="0" distB="0" distL="114300" distR="114300">
            <wp:extent cx="4608830" cy="593090"/>
            <wp:effectExtent l="0" t="0" r="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6"/>
                    <a:srcRect l="6605" t="88232"/>
                    <a:stretch>
                      <a:fillRect/>
                    </a:stretch>
                  </pic:blipFill>
                  <pic:spPr>
                    <a:xfrm>
                      <a:off x="0" y="0"/>
                      <a:ext cx="4608830" cy="5930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sz w:val="20"/>
          <w:szCs w:val="20"/>
          <w:lang w:val="en-US" w:eastAsia="zh-CN"/>
        </w:rPr>
      </w:pPr>
      <w:r>
        <w:rPr>
          <w:rFonts w:hint="eastAsia"/>
          <w:sz w:val="20"/>
          <w:szCs w:val="20"/>
          <w:lang w:val="en-US" w:eastAsia="zh-CN"/>
        </w:rPr>
        <w:t>Figure 7: The First 10 Ranked Nodes For PageRank In Weighted Network</w:t>
      </w:r>
    </w:p>
    <w:p>
      <w:pPr>
        <w:rPr>
          <w:rFonts w:ascii="Arial" w:hAnsi="Arial" w:cs="Arial"/>
          <w:b/>
          <w:bCs/>
          <w:sz w:val="28"/>
          <w:szCs w:val="28"/>
        </w:rPr>
      </w:pPr>
      <w:r>
        <w:rPr>
          <w:rFonts w:ascii="Arial" w:hAnsi="Arial" w:cs="Arial"/>
          <w:b/>
          <w:bCs/>
          <w:sz w:val="28"/>
          <w:szCs w:val="28"/>
        </w:rPr>
        <w:t>II.</w:t>
      </w:r>
      <w:r>
        <w:rPr>
          <w:rFonts w:hint="eastAsia" w:ascii="Arial" w:hAnsi="Arial" w:cs="Arial"/>
          <w:b/>
          <w:bCs/>
          <w:sz w:val="28"/>
          <w:szCs w:val="28"/>
        </w:rPr>
        <w:t>2</w:t>
      </w:r>
      <w:r>
        <w:rPr>
          <w:rFonts w:ascii="Arial" w:hAnsi="Arial" w:cs="Arial"/>
          <w:b/>
          <w:bCs/>
          <w:sz w:val="28"/>
          <w:szCs w:val="28"/>
        </w:rPr>
        <w:t>.</w:t>
      </w:r>
    </w:p>
    <w:p>
      <w:pPr>
        <w:rPr>
          <w:rFonts w:hint="eastAsia"/>
        </w:rPr>
      </w:pPr>
      <w:r>
        <w:rPr>
          <w:rFonts w:hint="eastAsia"/>
        </w:rPr>
        <w:t>In a weighted network, PageRank offers a method to evaluate the impact of closing a station by incorporating passenger flows. Unlike simply tallying the number of connections, PageRank also incorporates the weight of these connections. It achieves this by iteratively computing the score of each station, treating each station as a node. Initially, all nodes start with the same score. Then, each node redistributes its score among its linked nodes. The final score of each node is determined by aggregating all the scores it receives from other nodes. The PageRank of London underground network is shown in Table 7.</w:t>
      </w:r>
    </w:p>
    <w:p>
      <w:pPr>
        <w:rPr>
          <w:rFonts w:hint="eastAsia"/>
        </w:rPr>
      </w:pPr>
    </w:p>
    <w:p>
      <w:pPr>
        <w:rPr>
          <w:rFonts w:hint="default" w:eastAsia="仿宋"/>
          <w:lang w:val="en-US" w:eastAsia="zh-CN"/>
        </w:rPr>
      </w:pPr>
      <w:r>
        <w:rPr>
          <w:rFonts w:ascii="Arial" w:hAnsi="Arial" w:cs="Arial"/>
          <w:b/>
          <w:bCs/>
          <w:sz w:val="28"/>
          <w:szCs w:val="28"/>
        </w:rPr>
        <w:t>II.</w:t>
      </w:r>
      <w:r>
        <w:rPr>
          <w:rFonts w:hint="eastAsia" w:ascii="Arial" w:hAnsi="Arial" w:cs="Arial"/>
          <w:b/>
          <w:bCs/>
          <w:sz w:val="28"/>
          <w:szCs w:val="28"/>
        </w:rPr>
        <w:t>3</w:t>
      </w:r>
      <w:r>
        <w:rPr>
          <w:rFonts w:ascii="Arial" w:hAnsi="Arial" w:cs="Arial"/>
          <w:b/>
          <w:bCs/>
          <w:sz w:val="28"/>
          <w:szCs w:val="28"/>
        </w:rPr>
        <w:t>.</w:t>
      </w:r>
    </w:p>
    <w:p>
      <w:pPr>
        <w:rPr>
          <w:rFonts w:hint="default" w:eastAsia="仿宋"/>
          <w:lang w:val="en-US" w:eastAsia="zh-CN"/>
        </w:rPr>
      </w:pPr>
      <w:r>
        <w:rPr>
          <w:rFonts w:hint="eastAsia"/>
          <w:lang w:val="en-US" w:eastAsia="zh-CN"/>
        </w:rPr>
        <w:t>Table 7, 8,9 show the impact of removing specific station. The removal of Stratford seems to have a substantial impact on network accessibility, even though it may lead to increased efficiency and a reduced path length within the remaining network. This could mean that while the overall efficiency of the network might improve, the connectivity and accessibility for passengers would be substantially reduced, potentially leading to significant disruption.</w:t>
      </w:r>
    </w:p>
    <w:p>
      <w:pPr>
        <w:rPr>
          <w:rFonts w:hint="eastAsia"/>
        </w:rPr>
      </w:pPr>
    </w:p>
    <w:p>
      <w:pPr>
        <w:rPr>
          <w:rFonts w:hint="eastAsia" w:ascii="Times New Roman" w:eastAsia="仿宋"/>
          <w:lang w:val="en-US" w:eastAsia="zh-CN"/>
        </w:rPr>
      </w:pPr>
      <w:r>
        <w:rPr>
          <w:rFonts w:hint="eastAsia"/>
        </w:rPr>
        <w:t>The substantial decrease in degree centrality efficiency from 0.08 to 4.6459e-06 in the weighted network suggests that the distribution of edge weights has shifted significantly. This shift likely resulted in a concentration of high-weighted connections among a smaller subset of nodes, while other nodes became less connected or even isolated.</w:t>
      </w:r>
      <w:r>
        <w:rPr>
          <w:rFonts w:hint="eastAsia"/>
          <w:lang w:val="en-US" w:eastAsia="zh-CN"/>
        </w:rPr>
        <w:t xml:space="preserve"> </w:t>
      </w:r>
      <w:r>
        <w:rPr>
          <w:rFonts w:hint="eastAsia" w:ascii="Times New Roman" w:eastAsia="仿宋"/>
          <w:lang w:val="en-US" w:eastAsia="zh-CN"/>
        </w:rPr>
        <w:t>In weighted networks, the removal of nodes has little effect on The largest connected component. Removing an important node in a weighted network may not always have a drastic effect on the LCC if there are alternative paths with sufficient weights connecting other nodes. The presence of redundant paths or highly weighted edges can mitigate the impact of node removal.</w:t>
      </w:r>
    </w:p>
    <w:p>
      <w:pPr>
        <w:rPr>
          <w:rFonts w:hint="eastAsia" w:ascii="Times New Roman" w:eastAsia="仿宋"/>
          <w:lang w:val="en-US" w:eastAsia="zh-CN"/>
        </w:rPr>
      </w:pPr>
    </w:p>
    <w:tbl>
      <w:tblPr>
        <w:tblStyle w:val="5"/>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2"/>
        <w:gridCol w:w="1995"/>
        <w:gridCol w:w="1845"/>
        <w:gridCol w:w="2378"/>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372" w:type="dxa"/>
            <w:vAlign w:val="top"/>
          </w:tcPr>
          <w:p>
            <w:pPr>
              <w:jc w:val="both"/>
              <w:rPr>
                <w:sz w:val="16"/>
                <w:szCs w:val="16"/>
              </w:rPr>
            </w:pPr>
          </w:p>
        </w:tc>
        <w:tc>
          <w:tcPr>
            <w:tcW w:w="1995" w:type="dxa"/>
            <w:vAlign w:val="top"/>
          </w:tcPr>
          <w:p>
            <w:pPr>
              <w:jc w:val="center"/>
              <w:rPr>
                <w:rFonts w:hint="default" w:eastAsia="仿宋"/>
                <w:sz w:val="16"/>
                <w:szCs w:val="16"/>
                <w:lang w:val="en-US" w:eastAsia="zh-CN"/>
              </w:rPr>
            </w:pPr>
            <w:bookmarkStart w:id="12" w:name="OLE_LINK22"/>
            <w:r>
              <w:rPr>
                <w:rFonts w:hint="eastAsia" w:ascii="Times New Roman" w:eastAsia="仿宋"/>
                <w:sz w:val="16"/>
                <w:szCs w:val="16"/>
                <w:lang w:val="en-US" w:eastAsia="zh-CN"/>
              </w:rPr>
              <w:t>Removal Station Name</w:t>
            </w:r>
            <w:bookmarkEnd w:id="12"/>
          </w:p>
        </w:tc>
        <w:tc>
          <w:tcPr>
            <w:tcW w:w="1845" w:type="dxa"/>
            <w:vAlign w:val="top"/>
          </w:tcPr>
          <w:p>
            <w:pPr>
              <w:jc w:val="center"/>
              <w:rPr>
                <w:sz w:val="16"/>
                <w:szCs w:val="16"/>
              </w:rPr>
            </w:pPr>
            <w:bookmarkStart w:id="13" w:name="OLE_LINK23"/>
            <w:r>
              <w:rPr>
                <w:rFonts w:hint="eastAsia"/>
                <w:sz w:val="16"/>
                <w:szCs w:val="16"/>
              </w:rPr>
              <w:t>Network efficiency</w:t>
            </w:r>
            <w:bookmarkEnd w:id="13"/>
          </w:p>
        </w:tc>
        <w:tc>
          <w:tcPr>
            <w:tcW w:w="2378" w:type="dxa"/>
            <w:vAlign w:val="top"/>
          </w:tcPr>
          <w:p>
            <w:pPr>
              <w:jc w:val="center"/>
              <w:rPr>
                <w:rFonts w:hint="eastAsia" w:eastAsia="仿宋"/>
                <w:sz w:val="16"/>
                <w:szCs w:val="16"/>
                <w:lang w:val="en-US" w:eastAsia="zh-CN"/>
              </w:rPr>
            </w:pPr>
            <w:r>
              <w:rPr>
                <w:sz w:val="16"/>
                <w:szCs w:val="16"/>
              </w:rPr>
              <w:t>The largest connected component</w:t>
            </w:r>
          </w:p>
        </w:tc>
        <w:tc>
          <w:tcPr>
            <w:tcW w:w="1929" w:type="dxa"/>
            <w:vAlign w:val="top"/>
          </w:tcPr>
          <w:p>
            <w:pPr>
              <w:jc w:val="center"/>
              <w:rPr>
                <w:rFonts w:hint="default" w:eastAsia="仿宋"/>
                <w:sz w:val="16"/>
                <w:szCs w:val="16"/>
                <w:lang w:val="en-US" w:eastAsia="zh-CN"/>
              </w:rPr>
            </w:pPr>
            <w:r>
              <w:rPr>
                <w:rFonts w:hint="eastAsia" w:ascii="Times New Roman" w:eastAsia="仿宋"/>
                <w:sz w:val="16"/>
                <w:szCs w:val="16"/>
                <w:lang w:val="en-US" w:eastAsia="zh-CN"/>
              </w:rPr>
              <w:t>Average Path 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372" w:type="dxa"/>
            <w:vAlign w:val="top"/>
          </w:tcPr>
          <w:p>
            <w:pPr>
              <w:jc w:val="center"/>
              <w:rPr>
                <w:sz w:val="16"/>
                <w:szCs w:val="16"/>
              </w:rPr>
            </w:pPr>
            <w:r>
              <w:rPr>
                <w:rFonts w:hint="eastAsia"/>
                <w:sz w:val="16"/>
                <w:szCs w:val="16"/>
              </w:rPr>
              <w:t>0</w:t>
            </w:r>
          </w:p>
        </w:tc>
        <w:tc>
          <w:tcPr>
            <w:tcW w:w="1995" w:type="dxa"/>
            <w:vAlign w:val="top"/>
          </w:tcPr>
          <w:p>
            <w:pPr>
              <w:jc w:val="center"/>
              <w:rPr>
                <w:sz w:val="16"/>
                <w:szCs w:val="16"/>
              </w:rPr>
            </w:pPr>
            <w:r>
              <w:rPr>
                <w:rFonts w:hint="eastAsia"/>
                <w:sz w:val="16"/>
                <w:szCs w:val="16"/>
              </w:rPr>
              <w:t>-</w:t>
            </w:r>
          </w:p>
        </w:tc>
        <w:tc>
          <w:tcPr>
            <w:tcW w:w="1845" w:type="dxa"/>
            <w:vAlign w:val="top"/>
          </w:tcPr>
          <w:p>
            <w:pPr>
              <w:jc w:val="center"/>
              <w:rPr>
                <w:sz w:val="16"/>
                <w:szCs w:val="16"/>
              </w:rPr>
            </w:pPr>
            <w:r>
              <w:rPr>
                <w:rFonts w:hint="eastAsia"/>
                <w:sz w:val="16"/>
                <w:szCs w:val="16"/>
              </w:rPr>
              <w:t>4.7094e-06</w:t>
            </w:r>
          </w:p>
        </w:tc>
        <w:tc>
          <w:tcPr>
            <w:tcW w:w="2378" w:type="dxa"/>
            <w:vAlign w:val="top"/>
          </w:tcPr>
          <w:p>
            <w:pPr>
              <w:jc w:val="center"/>
              <w:rPr>
                <w:rFonts w:hint="default" w:eastAsia="仿宋"/>
                <w:sz w:val="16"/>
                <w:szCs w:val="16"/>
                <w:lang w:val="en-US" w:eastAsia="zh-CN"/>
              </w:rPr>
            </w:pPr>
            <w:r>
              <w:rPr>
                <w:rFonts w:hint="default" w:eastAsia="仿宋"/>
                <w:sz w:val="16"/>
                <w:szCs w:val="16"/>
                <w:lang w:val="en-US" w:eastAsia="zh-CN"/>
              </w:rPr>
              <w:t>1.0</w:t>
            </w:r>
          </w:p>
        </w:tc>
        <w:tc>
          <w:tcPr>
            <w:tcW w:w="1929" w:type="dxa"/>
            <w:vAlign w:val="top"/>
          </w:tcPr>
          <w:p>
            <w:pPr>
              <w:jc w:val="center"/>
              <w:rPr>
                <w:rFonts w:hint="eastAsia"/>
                <w:sz w:val="16"/>
                <w:szCs w:val="16"/>
                <w:lang w:val="en-US" w:eastAsia="zh-CN"/>
              </w:rPr>
            </w:pPr>
            <w:r>
              <w:rPr>
                <w:rFonts w:hint="eastAsia" w:ascii="Times New Roman" w:eastAsia="仿宋"/>
                <w:sz w:val="16"/>
                <w:szCs w:val="16"/>
                <w:lang w:val="en-US" w:eastAsia="zh-CN"/>
              </w:rPr>
              <w:t>644784.3613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372" w:type="dxa"/>
            <w:vAlign w:val="top"/>
          </w:tcPr>
          <w:p>
            <w:pPr>
              <w:jc w:val="center"/>
              <w:rPr>
                <w:sz w:val="16"/>
                <w:szCs w:val="16"/>
              </w:rPr>
            </w:pPr>
            <w:r>
              <w:rPr>
                <w:rFonts w:hint="eastAsia"/>
                <w:sz w:val="16"/>
                <w:szCs w:val="16"/>
              </w:rPr>
              <w:t>1</w:t>
            </w:r>
          </w:p>
        </w:tc>
        <w:tc>
          <w:tcPr>
            <w:tcW w:w="1995" w:type="dxa"/>
            <w:vAlign w:val="top"/>
          </w:tcPr>
          <w:p>
            <w:pPr>
              <w:jc w:val="center"/>
              <w:rPr>
                <w:sz w:val="16"/>
                <w:szCs w:val="16"/>
              </w:rPr>
            </w:pPr>
            <w:r>
              <w:rPr>
                <w:rFonts w:hint="eastAsia"/>
                <w:sz w:val="16"/>
                <w:szCs w:val="16"/>
              </w:rPr>
              <w:t>West Hampstead</w:t>
            </w:r>
          </w:p>
        </w:tc>
        <w:tc>
          <w:tcPr>
            <w:tcW w:w="1845" w:type="dxa"/>
            <w:vAlign w:val="top"/>
          </w:tcPr>
          <w:p>
            <w:pPr>
              <w:jc w:val="center"/>
              <w:rPr>
                <w:sz w:val="16"/>
                <w:szCs w:val="16"/>
              </w:rPr>
            </w:pPr>
            <w:r>
              <w:rPr>
                <w:rFonts w:hint="eastAsia"/>
                <w:sz w:val="16"/>
                <w:szCs w:val="16"/>
              </w:rPr>
              <w:t>4.5345e-06</w:t>
            </w:r>
          </w:p>
        </w:tc>
        <w:tc>
          <w:tcPr>
            <w:tcW w:w="2378" w:type="dxa"/>
            <w:vAlign w:val="top"/>
          </w:tcPr>
          <w:p>
            <w:pPr>
              <w:jc w:val="center"/>
              <w:rPr>
                <w:rFonts w:hint="default" w:eastAsia="仿宋"/>
                <w:sz w:val="16"/>
                <w:szCs w:val="16"/>
                <w:lang w:val="en-US" w:eastAsia="zh-CN"/>
              </w:rPr>
            </w:pPr>
            <w:r>
              <w:rPr>
                <w:rFonts w:hint="default" w:eastAsia="仿宋"/>
                <w:sz w:val="16"/>
                <w:szCs w:val="16"/>
                <w:lang w:val="en-US" w:eastAsia="zh-CN"/>
              </w:rPr>
              <w:t>0.9975</w:t>
            </w:r>
          </w:p>
        </w:tc>
        <w:tc>
          <w:tcPr>
            <w:tcW w:w="1929" w:type="dxa"/>
            <w:vAlign w:val="top"/>
          </w:tcPr>
          <w:p>
            <w:pPr>
              <w:jc w:val="center"/>
              <w:rPr>
                <w:rFonts w:hint="eastAsia"/>
                <w:sz w:val="16"/>
                <w:szCs w:val="16"/>
                <w:lang w:val="en-US" w:eastAsia="zh-CN"/>
              </w:rPr>
            </w:pPr>
            <w:r>
              <w:rPr>
                <w:rFonts w:hint="eastAsia" w:ascii="Times New Roman" w:eastAsia="仿宋"/>
                <w:sz w:val="16"/>
                <w:szCs w:val="16"/>
                <w:lang w:val="en-US" w:eastAsia="zh-CN"/>
              </w:rPr>
              <w:t>654003.2875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372" w:type="dxa"/>
            <w:vAlign w:val="top"/>
          </w:tcPr>
          <w:p>
            <w:pPr>
              <w:jc w:val="center"/>
              <w:rPr>
                <w:sz w:val="16"/>
                <w:szCs w:val="16"/>
              </w:rPr>
            </w:pPr>
            <w:r>
              <w:rPr>
                <w:rFonts w:hint="eastAsia"/>
                <w:sz w:val="16"/>
                <w:szCs w:val="16"/>
              </w:rPr>
              <w:t>2</w:t>
            </w:r>
          </w:p>
        </w:tc>
        <w:tc>
          <w:tcPr>
            <w:tcW w:w="1995" w:type="dxa"/>
            <w:vAlign w:val="top"/>
          </w:tcPr>
          <w:p>
            <w:pPr>
              <w:jc w:val="center"/>
              <w:rPr>
                <w:sz w:val="16"/>
                <w:szCs w:val="16"/>
              </w:rPr>
            </w:pPr>
            <w:r>
              <w:rPr>
                <w:rFonts w:hint="eastAsia"/>
                <w:sz w:val="16"/>
                <w:szCs w:val="16"/>
              </w:rPr>
              <w:t>Gospel Oak</w:t>
            </w:r>
          </w:p>
        </w:tc>
        <w:tc>
          <w:tcPr>
            <w:tcW w:w="1845" w:type="dxa"/>
            <w:vAlign w:val="top"/>
          </w:tcPr>
          <w:p>
            <w:pPr>
              <w:jc w:val="center"/>
              <w:rPr>
                <w:sz w:val="16"/>
                <w:szCs w:val="16"/>
              </w:rPr>
            </w:pPr>
            <w:r>
              <w:rPr>
                <w:rFonts w:hint="eastAsia"/>
                <w:sz w:val="16"/>
                <w:szCs w:val="16"/>
              </w:rPr>
              <w:t>4.5406e-06</w:t>
            </w:r>
          </w:p>
        </w:tc>
        <w:tc>
          <w:tcPr>
            <w:tcW w:w="2378" w:type="dxa"/>
            <w:vAlign w:val="top"/>
          </w:tcPr>
          <w:p>
            <w:pPr>
              <w:jc w:val="center"/>
              <w:rPr>
                <w:rFonts w:hint="default" w:eastAsia="仿宋"/>
                <w:sz w:val="16"/>
                <w:szCs w:val="16"/>
                <w:lang w:val="en-US" w:eastAsia="zh-CN"/>
              </w:rPr>
            </w:pPr>
            <w:r>
              <w:rPr>
                <w:rFonts w:hint="default" w:eastAsia="仿宋"/>
                <w:sz w:val="16"/>
                <w:szCs w:val="16"/>
                <w:lang w:val="en-US" w:eastAsia="zh-CN"/>
              </w:rPr>
              <w:t>0.9975</w:t>
            </w:r>
          </w:p>
        </w:tc>
        <w:tc>
          <w:tcPr>
            <w:tcW w:w="1929" w:type="dxa"/>
            <w:vAlign w:val="top"/>
          </w:tcPr>
          <w:p>
            <w:pPr>
              <w:jc w:val="center"/>
              <w:rPr>
                <w:rFonts w:hint="eastAsia"/>
                <w:sz w:val="16"/>
                <w:szCs w:val="16"/>
                <w:lang w:val="en-US" w:eastAsia="zh-CN"/>
              </w:rPr>
            </w:pPr>
            <w:r>
              <w:rPr>
                <w:rFonts w:hint="eastAsia" w:ascii="Times New Roman" w:eastAsia="仿宋"/>
                <w:sz w:val="16"/>
                <w:szCs w:val="16"/>
                <w:lang w:val="en-US" w:eastAsia="zh-CN"/>
              </w:rPr>
              <w:t>651593.7863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372" w:type="dxa"/>
            <w:vAlign w:val="top"/>
          </w:tcPr>
          <w:p>
            <w:pPr>
              <w:jc w:val="center"/>
              <w:rPr>
                <w:sz w:val="16"/>
                <w:szCs w:val="16"/>
              </w:rPr>
            </w:pPr>
            <w:r>
              <w:rPr>
                <w:rFonts w:hint="eastAsia"/>
                <w:sz w:val="16"/>
                <w:szCs w:val="16"/>
              </w:rPr>
              <w:t>3</w:t>
            </w:r>
          </w:p>
        </w:tc>
        <w:tc>
          <w:tcPr>
            <w:tcW w:w="1995" w:type="dxa"/>
            <w:vAlign w:val="top"/>
          </w:tcPr>
          <w:p>
            <w:pPr>
              <w:jc w:val="center"/>
              <w:rPr>
                <w:sz w:val="16"/>
                <w:szCs w:val="16"/>
              </w:rPr>
            </w:pPr>
            <w:r>
              <w:rPr>
                <w:rFonts w:hint="eastAsia"/>
                <w:sz w:val="16"/>
                <w:szCs w:val="16"/>
              </w:rPr>
              <w:t>Finchley Road &amp; Frognal</w:t>
            </w:r>
          </w:p>
        </w:tc>
        <w:tc>
          <w:tcPr>
            <w:tcW w:w="1845" w:type="dxa"/>
            <w:vAlign w:val="top"/>
          </w:tcPr>
          <w:p>
            <w:pPr>
              <w:jc w:val="center"/>
              <w:rPr>
                <w:sz w:val="16"/>
                <w:szCs w:val="16"/>
              </w:rPr>
            </w:pPr>
            <w:r>
              <w:rPr>
                <w:rFonts w:hint="eastAsia"/>
                <w:sz w:val="16"/>
                <w:szCs w:val="16"/>
              </w:rPr>
              <w:t>4.5758e-06</w:t>
            </w:r>
          </w:p>
        </w:tc>
        <w:tc>
          <w:tcPr>
            <w:tcW w:w="2378" w:type="dxa"/>
            <w:vAlign w:val="top"/>
          </w:tcPr>
          <w:p>
            <w:pPr>
              <w:jc w:val="center"/>
              <w:rPr>
                <w:rFonts w:hint="default" w:eastAsia="仿宋"/>
                <w:sz w:val="16"/>
                <w:szCs w:val="16"/>
                <w:lang w:val="en-US" w:eastAsia="zh-CN"/>
              </w:rPr>
            </w:pPr>
            <w:r>
              <w:rPr>
                <w:rFonts w:hint="default" w:eastAsia="仿宋"/>
                <w:sz w:val="16"/>
                <w:szCs w:val="16"/>
                <w:lang w:val="en-US" w:eastAsia="zh-CN"/>
              </w:rPr>
              <w:t>0.9975</w:t>
            </w:r>
          </w:p>
        </w:tc>
        <w:tc>
          <w:tcPr>
            <w:tcW w:w="1929" w:type="dxa"/>
            <w:vAlign w:val="top"/>
          </w:tcPr>
          <w:p>
            <w:pPr>
              <w:jc w:val="center"/>
              <w:rPr>
                <w:rFonts w:hint="eastAsia"/>
                <w:sz w:val="16"/>
                <w:szCs w:val="16"/>
                <w:lang w:val="en-US" w:eastAsia="zh-CN"/>
              </w:rPr>
            </w:pPr>
            <w:r>
              <w:rPr>
                <w:rFonts w:hint="eastAsia" w:ascii="Times New Roman" w:eastAsia="仿宋"/>
                <w:sz w:val="16"/>
                <w:szCs w:val="16"/>
                <w:lang w:val="en-US" w:eastAsia="zh-CN"/>
              </w:rPr>
              <w:t>650592.5092</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default"/>
          <w:sz w:val="20"/>
          <w:szCs w:val="20"/>
          <w:lang w:val="en-US"/>
        </w:rPr>
      </w:pPr>
      <w:bookmarkStart w:id="14" w:name="OLE_LINK25"/>
      <w:r>
        <w:rPr>
          <w:rFonts w:hint="eastAsia" w:ascii="Times New Roman" w:eastAsia="仿宋"/>
          <w:sz w:val="20"/>
          <w:szCs w:val="20"/>
          <w:lang w:val="en-US" w:eastAsia="zh-CN"/>
        </w:rPr>
        <w:t xml:space="preserve">Table 7: </w:t>
      </w:r>
      <w:bookmarkEnd w:id="14"/>
      <w:r>
        <w:rPr>
          <w:rFonts w:hint="eastAsia" w:ascii="Times New Roman" w:eastAsia="仿宋"/>
          <w:sz w:val="20"/>
          <w:szCs w:val="20"/>
          <w:lang w:val="en-US" w:eastAsia="zh-CN"/>
        </w:rPr>
        <w:t xml:space="preserve">Betweenness </w:t>
      </w:r>
      <w:r>
        <w:rPr>
          <w:rFonts w:hint="eastAsia"/>
          <w:sz w:val="20"/>
          <w:szCs w:val="20"/>
          <w:lang w:val="en-US" w:eastAsia="zh-CN"/>
        </w:rPr>
        <w:t>C</w:t>
      </w:r>
      <w:r>
        <w:rPr>
          <w:rFonts w:hint="eastAsia" w:ascii="Times New Roman" w:eastAsia="仿宋"/>
          <w:sz w:val="20"/>
          <w:szCs w:val="20"/>
          <w:lang w:val="en-US" w:eastAsia="zh-CN"/>
        </w:rPr>
        <w:t>entrality After Node Removal In Weighted Network</w:t>
      </w:r>
    </w:p>
    <w:tbl>
      <w:tblPr>
        <w:tblStyle w:val="5"/>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7"/>
        <w:gridCol w:w="2018"/>
        <w:gridCol w:w="1845"/>
        <w:gridCol w:w="2362"/>
        <w:gridCol w:w="1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357" w:type="dxa"/>
            <w:vAlign w:val="top"/>
          </w:tcPr>
          <w:p>
            <w:pPr>
              <w:jc w:val="center"/>
              <w:rPr>
                <w:sz w:val="16"/>
                <w:szCs w:val="16"/>
              </w:rPr>
            </w:pPr>
          </w:p>
        </w:tc>
        <w:tc>
          <w:tcPr>
            <w:tcW w:w="2018" w:type="dxa"/>
            <w:vAlign w:val="top"/>
          </w:tcPr>
          <w:p>
            <w:pPr>
              <w:jc w:val="center"/>
              <w:rPr>
                <w:sz w:val="16"/>
                <w:szCs w:val="16"/>
              </w:rPr>
            </w:pPr>
            <w:r>
              <w:rPr>
                <w:rFonts w:hint="eastAsia" w:ascii="Times New Roman" w:eastAsia="仿宋"/>
                <w:sz w:val="16"/>
                <w:szCs w:val="16"/>
                <w:lang w:val="en-US" w:eastAsia="zh-CN"/>
              </w:rPr>
              <w:t>Removal Station Name</w:t>
            </w:r>
          </w:p>
        </w:tc>
        <w:tc>
          <w:tcPr>
            <w:tcW w:w="1845" w:type="dxa"/>
            <w:vAlign w:val="top"/>
          </w:tcPr>
          <w:p>
            <w:pPr>
              <w:jc w:val="center"/>
              <w:rPr>
                <w:sz w:val="16"/>
                <w:szCs w:val="16"/>
              </w:rPr>
            </w:pPr>
            <w:r>
              <w:rPr>
                <w:rFonts w:hint="eastAsia"/>
                <w:sz w:val="16"/>
                <w:szCs w:val="16"/>
              </w:rPr>
              <w:t>Network efficiency</w:t>
            </w:r>
          </w:p>
        </w:tc>
        <w:tc>
          <w:tcPr>
            <w:tcW w:w="2362" w:type="dxa"/>
            <w:vAlign w:val="top"/>
          </w:tcPr>
          <w:p>
            <w:pPr>
              <w:jc w:val="center"/>
              <w:rPr>
                <w:sz w:val="16"/>
                <w:szCs w:val="16"/>
              </w:rPr>
            </w:pPr>
            <w:r>
              <w:rPr>
                <w:sz w:val="16"/>
                <w:szCs w:val="16"/>
              </w:rPr>
              <w:t>The largest connected component</w:t>
            </w:r>
          </w:p>
        </w:tc>
        <w:tc>
          <w:tcPr>
            <w:tcW w:w="1938" w:type="dxa"/>
            <w:vAlign w:val="top"/>
          </w:tcPr>
          <w:p>
            <w:pPr>
              <w:jc w:val="center"/>
              <w:rPr>
                <w:rFonts w:hint="default" w:eastAsia="仿宋"/>
                <w:sz w:val="16"/>
                <w:szCs w:val="16"/>
                <w:lang w:val="en-US" w:eastAsia="zh-CN"/>
              </w:rPr>
            </w:pPr>
            <w:r>
              <w:rPr>
                <w:rFonts w:hint="eastAsia" w:ascii="Times New Roman" w:eastAsia="仿宋"/>
                <w:sz w:val="16"/>
                <w:szCs w:val="16"/>
                <w:lang w:val="en-US" w:eastAsia="zh-CN"/>
              </w:rPr>
              <w:t>Average Path 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357" w:type="dxa"/>
            <w:vAlign w:val="top"/>
          </w:tcPr>
          <w:p>
            <w:pPr>
              <w:jc w:val="center"/>
              <w:rPr>
                <w:sz w:val="16"/>
                <w:szCs w:val="16"/>
              </w:rPr>
            </w:pPr>
            <w:r>
              <w:rPr>
                <w:rFonts w:hint="eastAsia"/>
                <w:sz w:val="16"/>
                <w:szCs w:val="16"/>
              </w:rPr>
              <w:t>0</w:t>
            </w:r>
          </w:p>
        </w:tc>
        <w:tc>
          <w:tcPr>
            <w:tcW w:w="2018" w:type="dxa"/>
            <w:vAlign w:val="top"/>
          </w:tcPr>
          <w:p>
            <w:pPr>
              <w:jc w:val="center"/>
              <w:rPr>
                <w:rFonts w:hint="eastAsia" w:eastAsia="仿宋"/>
                <w:sz w:val="16"/>
                <w:szCs w:val="16"/>
                <w:lang w:val="en-US" w:eastAsia="zh-CN"/>
              </w:rPr>
            </w:pPr>
            <w:r>
              <w:rPr>
                <w:rFonts w:hint="eastAsia" w:ascii="Times New Roman" w:eastAsia="仿宋"/>
                <w:sz w:val="16"/>
                <w:szCs w:val="16"/>
                <w:lang w:val="en-US" w:eastAsia="zh-CN"/>
              </w:rPr>
              <w:t>-</w:t>
            </w:r>
          </w:p>
        </w:tc>
        <w:tc>
          <w:tcPr>
            <w:tcW w:w="1845" w:type="dxa"/>
            <w:vAlign w:val="top"/>
          </w:tcPr>
          <w:p>
            <w:pPr>
              <w:jc w:val="center"/>
              <w:rPr>
                <w:sz w:val="16"/>
                <w:szCs w:val="16"/>
              </w:rPr>
            </w:pPr>
            <w:r>
              <w:rPr>
                <w:sz w:val="16"/>
                <w:szCs w:val="16"/>
              </w:rPr>
              <w:t>4.7094e-06,</w:t>
            </w:r>
          </w:p>
        </w:tc>
        <w:tc>
          <w:tcPr>
            <w:tcW w:w="2362" w:type="dxa"/>
            <w:vAlign w:val="top"/>
          </w:tcPr>
          <w:p>
            <w:pPr>
              <w:jc w:val="center"/>
              <w:rPr>
                <w:rFonts w:hint="default" w:eastAsia="仿宋"/>
                <w:sz w:val="16"/>
                <w:szCs w:val="16"/>
                <w:lang w:val="en-US" w:eastAsia="zh-CN"/>
              </w:rPr>
            </w:pPr>
            <w:r>
              <w:rPr>
                <w:rFonts w:hint="eastAsia" w:ascii="Times New Roman" w:eastAsia="仿宋"/>
                <w:sz w:val="16"/>
                <w:szCs w:val="16"/>
                <w:lang w:val="en-US" w:eastAsia="zh-CN"/>
              </w:rPr>
              <w:t>1.0</w:t>
            </w:r>
          </w:p>
        </w:tc>
        <w:tc>
          <w:tcPr>
            <w:tcW w:w="1938" w:type="dxa"/>
            <w:vAlign w:val="top"/>
          </w:tcPr>
          <w:p>
            <w:pPr>
              <w:jc w:val="center"/>
              <w:rPr>
                <w:rFonts w:hint="eastAsia"/>
                <w:sz w:val="16"/>
                <w:szCs w:val="16"/>
                <w:lang w:val="en-US" w:eastAsia="zh-CN"/>
              </w:rPr>
            </w:pPr>
            <w:r>
              <w:rPr>
                <w:rFonts w:hint="eastAsia" w:ascii="Times New Roman" w:eastAsia="仿宋"/>
                <w:sz w:val="16"/>
                <w:szCs w:val="16"/>
                <w:lang w:val="en-US" w:eastAsia="zh-CN"/>
              </w:rPr>
              <w:t>644784.3613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357" w:type="dxa"/>
            <w:vAlign w:val="top"/>
          </w:tcPr>
          <w:p>
            <w:pPr>
              <w:jc w:val="center"/>
              <w:rPr>
                <w:sz w:val="16"/>
                <w:szCs w:val="16"/>
              </w:rPr>
            </w:pPr>
            <w:r>
              <w:rPr>
                <w:rFonts w:hint="eastAsia"/>
                <w:sz w:val="16"/>
                <w:szCs w:val="16"/>
              </w:rPr>
              <w:t>1</w:t>
            </w:r>
          </w:p>
        </w:tc>
        <w:tc>
          <w:tcPr>
            <w:tcW w:w="2018" w:type="dxa"/>
            <w:vAlign w:val="top"/>
          </w:tcPr>
          <w:p>
            <w:pPr>
              <w:jc w:val="center"/>
              <w:rPr>
                <w:sz w:val="16"/>
                <w:szCs w:val="16"/>
              </w:rPr>
            </w:pPr>
            <w:r>
              <w:rPr>
                <w:rFonts w:hint="eastAsia"/>
                <w:sz w:val="16"/>
                <w:szCs w:val="16"/>
              </w:rPr>
              <w:t>Green Park</w:t>
            </w:r>
          </w:p>
        </w:tc>
        <w:tc>
          <w:tcPr>
            <w:tcW w:w="1845" w:type="dxa"/>
            <w:vAlign w:val="top"/>
          </w:tcPr>
          <w:p>
            <w:pPr>
              <w:jc w:val="center"/>
              <w:rPr>
                <w:sz w:val="16"/>
                <w:szCs w:val="16"/>
              </w:rPr>
            </w:pPr>
            <w:r>
              <w:rPr>
                <w:sz w:val="16"/>
                <w:szCs w:val="16"/>
              </w:rPr>
              <w:t>4.7634e-06</w:t>
            </w:r>
          </w:p>
        </w:tc>
        <w:tc>
          <w:tcPr>
            <w:tcW w:w="2362" w:type="dxa"/>
            <w:vAlign w:val="top"/>
          </w:tcPr>
          <w:p>
            <w:pPr>
              <w:jc w:val="center"/>
              <w:rPr>
                <w:rFonts w:hint="default" w:eastAsia="仿宋"/>
                <w:sz w:val="16"/>
                <w:szCs w:val="16"/>
                <w:lang w:val="en-US" w:eastAsia="zh-CN"/>
              </w:rPr>
            </w:pPr>
            <w:r>
              <w:rPr>
                <w:rFonts w:hint="default" w:eastAsia="仿宋"/>
                <w:sz w:val="16"/>
                <w:szCs w:val="16"/>
                <w:lang w:val="en-US" w:eastAsia="zh-CN"/>
              </w:rPr>
              <w:t>0.9975</w:t>
            </w:r>
          </w:p>
        </w:tc>
        <w:tc>
          <w:tcPr>
            <w:tcW w:w="1938" w:type="dxa"/>
            <w:vAlign w:val="top"/>
          </w:tcPr>
          <w:p>
            <w:pPr>
              <w:jc w:val="center"/>
              <w:rPr>
                <w:rFonts w:hint="eastAsia"/>
                <w:sz w:val="16"/>
                <w:szCs w:val="16"/>
                <w:lang w:val="en-US" w:eastAsia="zh-CN"/>
              </w:rPr>
            </w:pPr>
            <w:r>
              <w:rPr>
                <w:rFonts w:hint="eastAsia" w:ascii="Times New Roman" w:eastAsia="仿宋"/>
                <w:sz w:val="16"/>
                <w:szCs w:val="16"/>
                <w:lang w:val="en-US" w:eastAsia="zh-CN"/>
              </w:rPr>
              <w:t>582903.8081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357" w:type="dxa"/>
            <w:vAlign w:val="top"/>
          </w:tcPr>
          <w:p>
            <w:pPr>
              <w:jc w:val="center"/>
              <w:rPr>
                <w:sz w:val="16"/>
                <w:szCs w:val="16"/>
              </w:rPr>
            </w:pPr>
            <w:r>
              <w:rPr>
                <w:rFonts w:hint="eastAsia"/>
                <w:sz w:val="16"/>
                <w:szCs w:val="16"/>
              </w:rPr>
              <w:t>2</w:t>
            </w:r>
          </w:p>
        </w:tc>
        <w:tc>
          <w:tcPr>
            <w:tcW w:w="2018" w:type="dxa"/>
            <w:vAlign w:val="top"/>
          </w:tcPr>
          <w:p>
            <w:pPr>
              <w:jc w:val="center"/>
              <w:rPr>
                <w:sz w:val="16"/>
                <w:szCs w:val="16"/>
              </w:rPr>
            </w:pPr>
            <w:r>
              <w:rPr>
                <w:rFonts w:hint="eastAsia"/>
                <w:sz w:val="16"/>
                <w:szCs w:val="16"/>
              </w:rPr>
              <w:t>Bank and Monument</w:t>
            </w:r>
          </w:p>
        </w:tc>
        <w:tc>
          <w:tcPr>
            <w:tcW w:w="1845" w:type="dxa"/>
            <w:vAlign w:val="top"/>
          </w:tcPr>
          <w:p>
            <w:pPr>
              <w:jc w:val="center"/>
              <w:rPr>
                <w:sz w:val="16"/>
                <w:szCs w:val="16"/>
              </w:rPr>
            </w:pPr>
            <w:r>
              <w:rPr>
                <w:sz w:val="16"/>
                <w:szCs w:val="16"/>
              </w:rPr>
              <w:t>4.8346e-06</w:t>
            </w:r>
          </w:p>
        </w:tc>
        <w:tc>
          <w:tcPr>
            <w:tcW w:w="2362" w:type="dxa"/>
            <w:vAlign w:val="top"/>
          </w:tcPr>
          <w:p>
            <w:pPr>
              <w:jc w:val="center"/>
              <w:rPr>
                <w:rFonts w:hint="default" w:eastAsia="仿宋"/>
                <w:sz w:val="16"/>
                <w:szCs w:val="16"/>
                <w:lang w:val="en-US" w:eastAsia="zh-CN"/>
              </w:rPr>
            </w:pPr>
            <w:r>
              <w:rPr>
                <w:rFonts w:hint="default" w:eastAsia="仿宋"/>
                <w:sz w:val="16"/>
                <w:szCs w:val="16"/>
                <w:lang w:val="en-US" w:eastAsia="zh-CN"/>
              </w:rPr>
              <w:t>0.9975</w:t>
            </w:r>
          </w:p>
        </w:tc>
        <w:tc>
          <w:tcPr>
            <w:tcW w:w="1938" w:type="dxa"/>
            <w:vAlign w:val="top"/>
          </w:tcPr>
          <w:p>
            <w:pPr>
              <w:jc w:val="center"/>
              <w:rPr>
                <w:rFonts w:hint="eastAsia"/>
                <w:sz w:val="16"/>
                <w:szCs w:val="16"/>
                <w:lang w:val="en-US" w:eastAsia="zh-CN"/>
              </w:rPr>
            </w:pPr>
            <w:r>
              <w:rPr>
                <w:rFonts w:hint="eastAsia" w:ascii="Times New Roman" w:eastAsia="仿宋"/>
                <w:sz w:val="16"/>
                <w:szCs w:val="16"/>
                <w:lang w:val="en-US" w:eastAsia="zh-CN"/>
              </w:rPr>
              <w:t>552247.7867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357" w:type="dxa"/>
            <w:vAlign w:val="top"/>
          </w:tcPr>
          <w:p>
            <w:pPr>
              <w:jc w:val="center"/>
              <w:rPr>
                <w:sz w:val="16"/>
                <w:szCs w:val="16"/>
              </w:rPr>
            </w:pPr>
            <w:r>
              <w:rPr>
                <w:rFonts w:hint="eastAsia"/>
                <w:sz w:val="16"/>
                <w:szCs w:val="16"/>
              </w:rPr>
              <w:t>3</w:t>
            </w:r>
          </w:p>
        </w:tc>
        <w:tc>
          <w:tcPr>
            <w:tcW w:w="2018" w:type="dxa"/>
            <w:vAlign w:val="top"/>
          </w:tcPr>
          <w:p>
            <w:pPr>
              <w:jc w:val="center"/>
              <w:rPr>
                <w:sz w:val="16"/>
                <w:szCs w:val="16"/>
              </w:rPr>
            </w:pPr>
            <w:r>
              <w:rPr>
                <w:rFonts w:hint="eastAsia"/>
                <w:sz w:val="16"/>
                <w:szCs w:val="16"/>
              </w:rPr>
              <w:t>Waterloo</w:t>
            </w:r>
          </w:p>
        </w:tc>
        <w:tc>
          <w:tcPr>
            <w:tcW w:w="1845" w:type="dxa"/>
            <w:vAlign w:val="top"/>
          </w:tcPr>
          <w:p>
            <w:pPr>
              <w:jc w:val="center"/>
              <w:rPr>
                <w:sz w:val="16"/>
                <w:szCs w:val="16"/>
              </w:rPr>
            </w:pPr>
            <w:r>
              <w:rPr>
                <w:sz w:val="16"/>
                <w:szCs w:val="16"/>
              </w:rPr>
              <w:t>4.7800e-06</w:t>
            </w:r>
          </w:p>
        </w:tc>
        <w:tc>
          <w:tcPr>
            <w:tcW w:w="2362" w:type="dxa"/>
            <w:vAlign w:val="top"/>
          </w:tcPr>
          <w:p>
            <w:pPr>
              <w:jc w:val="center"/>
              <w:rPr>
                <w:rFonts w:hint="default" w:eastAsia="仿宋"/>
                <w:sz w:val="16"/>
                <w:szCs w:val="16"/>
                <w:lang w:val="en-US" w:eastAsia="zh-CN"/>
              </w:rPr>
            </w:pPr>
            <w:r>
              <w:rPr>
                <w:rFonts w:hint="default" w:eastAsia="仿宋"/>
                <w:sz w:val="16"/>
                <w:szCs w:val="16"/>
                <w:lang w:val="en-US" w:eastAsia="zh-CN"/>
              </w:rPr>
              <w:t>0.9975</w:t>
            </w:r>
          </w:p>
        </w:tc>
        <w:tc>
          <w:tcPr>
            <w:tcW w:w="1938" w:type="dxa"/>
            <w:vAlign w:val="top"/>
          </w:tcPr>
          <w:p>
            <w:pPr>
              <w:jc w:val="center"/>
              <w:rPr>
                <w:rFonts w:hint="eastAsia"/>
                <w:sz w:val="16"/>
                <w:szCs w:val="16"/>
                <w:lang w:val="en-US" w:eastAsia="zh-CN"/>
              </w:rPr>
            </w:pPr>
            <w:r>
              <w:rPr>
                <w:rFonts w:hint="eastAsia" w:ascii="Times New Roman" w:eastAsia="仿宋"/>
                <w:sz w:val="16"/>
                <w:szCs w:val="16"/>
                <w:lang w:val="en-US" w:eastAsia="zh-CN"/>
              </w:rPr>
              <w:t>592117.9002</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default"/>
          <w:sz w:val="20"/>
          <w:szCs w:val="20"/>
          <w:lang w:val="en-US"/>
        </w:rPr>
      </w:pPr>
      <w:r>
        <w:rPr>
          <w:rFonts w:hint="eastAsia" w:ascii="Times New Roman" w:eastAsia="仿宋"/>
          <w:sz w:val="20"/>
          <w:szCs w:val="20"/>
          <w:lang w:val="en-US" w:eastAsia="zh-CN"/>
        </w:rPr>
        <w:t xml:space="preserve">Table 8: Degree </w:t>
      </w:r>
      <w:r>
        <w:rPr>
          <w:rFonts w:hint="eastAsia"/>
          <w:sz w:val="20"/>
          <w:szCs w:val="20"/>
          <w:lang w:val="en-US" w:eastAsia="zh-CN"/>
        </w:rPr>
        <w:t>C</w:t>
      </w:r>
      <w:r>
        <w:rPr>
          <w:rFonts w:hint="eastAsia" w:ascii="Times New Roman" w:eastAsia="仿宋"/>
          <w:sz w:val="20"/>
          <w:szCs w:val="20"/>
          <w:lang w:val="en-US" w:eastAsia="zh-CN"/>
        </w:rPr>
        <w:t>entrality After Node Removal In Weighted Network</w:t>
      </w:r>
    </w:p>
    <w:tbl>
      <w:tblPr>
        <w:tblStyle w:val="5"/>
        <w:tblW w:w="8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
        <w:gridCol w:w="2070"/>
        <w:gridCol w:w="1856"/>
        <w:gridCol w:w="2373"/>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97" w:type="dxa"/>
            <w:vAlign w:val="top"/>
          </w:tcPr>
          <w:p>
            <w:pPr>
              <w:jc w:val="center"/>
              <w:rPr>
                <w:sz w:val="16"/>
                <w:szCs w:val="16"/>
              </w:rPr>
            </w:pPr>
          </w:p>
        </w:tc>
        <w:tc>
          <w:tcPr>
            <w:tcW w:w="2070" w:type="dxa"/>
            <w:vAlign w:val="top"/>
          </w:tcPr>
          <w:p>
            <w:pPr>
              <w:jc w:val="center"/>
              <w:rPr>
                <w:sz w:val="16"/>
                <w:szCs w:val="16"/>
              </w:rPr>
            </w:pPr>
            <w:bookmarkStart w:id="15" w:name="OLE_LINK32"/>
            <w:r>
              <w:rPr>
                <w:rFonts w:hint="eastAsia" w:ascii="Times New Roman" w:eastAsia="仿宋"/>
                <w:sz w:val="16"/>
                <w:szCs w:val="16"/>
                <w:lang w:val="en-US" w:eastAsia="zh-CN"/>
              </w:rPr>
              <w:t xml:space="preserve">Removal </w:t>
            </w:r>
            <w:bookmarkEnd w:id="15"/>
            <w:r>
              <w:rPr>
                <w:rFonts w:hint="eastAsia" w:ascii="Times New Roman" w:eastAsia="仿宋"/>
                <w:sz w:val="16"/>
                <w:szCs w:val="16"/>
                <w:lang w:val="en-US" w:eastAsia="zh-CN"/>
              </w:rPr>
              <w:t>Station Name</w:t>
            </w:r>
          </w:p>
        </w:tc>
        <w:tc>
          <w:tcPr>
            <w:tcW w:w="1856" w:type="dxa"/>
            <w:vAlign w:val="top"/>
          </w:tcPr>
          <w:p>
            <w:pPr>
              <w:jc w:val="center"/>
              <w:rPr>
                <w:sz w:val="16"/>
                <w:szCs w:val="16"/>
              </w:rPr>
            </w:pPr>
            <w:r>
              <w:rPr>
                <w:rFonts w:hint="eastAsia"/>
                <w:sz w:val="16"/>
                <w:szCs w:val="16"/>
              </w:rPr>
              <w:t>Network efficiency</w:t>
            </w:r>
          </w:p>
        </w:tc>
        <w:tc>
          <w:tcPr>
            <w:tcW w:w="2373" w:type="dxa"/>
            <w:vAlign w:val="top"/>
          </w:tcPr>
          <w:p>
            <w:pPr>
              <w:jc w:val="center"/>
              <w:rPr>
                <w:sz w:val="16"/>
                <w:szCs w:val="16"/>
              </w:rPr>
            </w:pPr>
            <w:r>
              <w:rPr>
                <w:sz w:val="16"/>
                <w:szCs w:val="16"/>
              </w:rPr>
              <w:t>The largest connected component</w:t>
            </w:r>
          </w:p>
        </w:tc>
        <w:tc>
          <w:tcPr>
            <w:tcW w:w="1922" w:type="dxa"/>
            <w:vAlign w:val="top"/>
          </w:tcPr>
          <w:p>
            <w:pPr>
              <w:jc w:val="center"/>
              <w:rPr>
                <w:rFonts w:hint="default" w:eastAsia="仿宋"/>
                <w:sz w:val="16"/>
                <w:szCs w:val="16"/>
                <w:lang w:val="en-US" w:eastAsia="zh-CN"/>
              </w:rPr>
            </w:pPr>
            <w:r>
              <w:rPr>
                <w:rFonts w:hint="eastAsia" w:ascii="Times New Roman" w:eastAsia="仿宋"/>
                <w:sz w:val="16"/>
                <w:szCs w:val="16"/>
                <w:lang w:val="en-US" w:eastAsia="zh-CN"/>
              </w:rPr>
              <w:t>Average Path 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97" w:type="dxa"/>
            <w:vAlign w:val="top"/>
          </w:tcPr>
          <w:p>
            <w:pPr>
              <w:jc w:val="center"/>
              <w:rPr>
                <w:sz w:val="16"/>
                <w:szCs w:val="16"/>
              </w:rPr>
            </w:pPr>
            <w:r>
              <w:rPr>
                <w:rFonts w:hint="eastAsia"/>
                <w:sz w:val="16"/>
                <w:szCs w:val="16"/>
              </w:rPr>
              <w:t>0</w:t>
            </w:r>
          </w:p>
        </w:tc>
        <w:tc>
          <w:tcPr>
            <w:tcW w:w="2070" w:type="dxa"/>
            <w:vAlign w:val="top"/>
          </w:tcPr>
          <w:p>
            <w:pPr>
              <w:jc w:val="center"/>
              <w:rPr>
                <w:rFonts w:hint="eastAsia" w:eastAsia="仿宋"/>
                <w:sz w:val="16"/>
                <w:szCs w:val="16"/>
                <w:lang w:val="en-US" w:eastAsia="zh-CN"/>
              </w:rPr>
            </w:pPr>
            <w:r>
              <w:rPr>
                <w:rFonts w:hint="eastAsia" w:ascii="Times New Roman" w:eastAsia="仿宋"/>
                <w:sz w:val="16"/>
                <w:szCs w:val="16"/>
                <w:lang w:val="en-US" w:eastAsia="zh-CN"/>
              </w:rPr>
              <w:t>-</w:t>
            </w:r>
          </w:p>
        </w:tc>
        <w:tc>
          <w:tcPr>
            <w:tcW w:w="1856" w:type="dxa"/>
            <w:vAlign w:val="top"/>
          </w:tcPr>
          <w:p>
            <w:pPr>
              <w:jc w:val="center"/>
              <w:rPr>
                <w:sz w:val="16"/>
                <w:szCs w:val="16"/>
              </w:rPr>
            </w:pPr>
            <w:r>
              <w:rPr>
                <w:sz w:val="16"/>
                <w:szCs w:val="16"/>
              </w:rPr>
              <w:t>4.7094e-06</w:t>
            </w:r>
          </w:p>
        </w:tc>
        <w:tc>
          <w:tcPr>
            <w:tcW w:w="2373" w:type="dxa"/>
            <w:vAlign w:val="top"/>
          </w:tcPr>
          <w:p>
            <w:pPr>
              <w:jc w:val="center"/>
              <w:rPr>
                <w:rFonts w:hint="default" w:eastAsia="仿宋"/>
                <w:sz w:val="16"/>
                <w:szCs w:val="16"/>
                <w:lang w:val="en-US" w:eastAsia="zh-CN"/>
              </w:rPr>
            </w:pPr>
            <w:r>
              <w:rPr>
                <w:rFonts w:hint="eastAsia" w:ascii="Times New Roman" w:eastAsia="仿宋"/>
                <w:sz w:val="16"/>
                <w:szCs w:val="16"/>
                <w:lang w:val="en-US" w:eastAsia="zh-CN"/>
              </w:rPr>
              <w:t>1.0</w:t>
            </w:r>
          </w:p>
        </w:tc>
        <w:tc>
          <w:tcPr>
            <w:tcW w:w="1922" w:type="dxa"/>
            <w:vAlign w:val="top"/>
          </w:tcPr>
          <w:p>
            <w:pPr>
              <w:jc w:val="center"/>
              <w:rPr>
                <w:rFonts w:hint="eastAsia"/>
                <w:sz w:val="16"/>
                <w:szCs w:val="16"/>
                <w:lang w:val="en-US" w:eastAsia="zh-CN"/>
              </w:rPr>
            </w:pPr>
            <w:r>
              <w:rPr>
                <w:rFonts w:hint="eastAsia" w:ascii="Times New Roman" w:eastAsia="仿宋"/>
                <w:sz w:val="16"/>
                <w:szCs w:val="16"/>
                <w:lang w:val="en-US" w:eastAsia="zh-CN"/>
              </w:rPr>
              <w:t>644784.3613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97" w:type="dxa"/>
            <w:vAlign w:val="top"/>
          </w:tcPr>
          <w:p>
            <w:pPr>
              <w:jc w:val="center"/>
              <w:rPr>
                <w:sz w:val="16"/>
                <w:szCs w:val="16"/>
              </w:rPr>
            </w:pPr>
            <w:r>
              <w:rPr>
                <w:rFonts w:hint="eastAsia"/>
                <w:sz w:val="16"/>
                <w:szCs w:val="16"/>
              </w:rPr>
              <w:t>1</w:t>
            </w:r>
          </w:p>
        </w:tc>
        <w:tc>
          <w:tcPr>
            <w:tcW w:w="2070" w:type="dxa"/>
            <w:vAlign w:val="top"/>
          </w:tcPr>
          <w:p>
            <w:pPr>
              <w:jc w:val="center"/>
              <w:rPr>
                <w:sz w:val="16"/>
                <w:szCs w:val="16"/>
              </w:rPr>
            </w:pPr>
            <w:r>
              <w:rPr>
                <w:rFonts w:hint="eastAsia"/>
                <w:sz w:val="16"/>
                <w:szCs w:val="16"/>
              </w:rPr>
              <w:t>Bank and Monument</w:t>
            </w:r>
          </w:p>
        </w:tc>
        <w:tc>
          <w:tcPr>
            <w:tcW w:w="1856" w:type="dxa"/>
            <w:vAlign w:val="top"/>
          </w:tcPr>
          <w:p>
            <w:pPr>
              <w:jc w:val="center"/>
              <w:rPr>
                <w:sz w:val="16"/>
                <w:szCs w:val="16"/>
              </w:rPr>
            </w:pPr>
            <w:r>
              <w:rPr>
                <w:sz w:val="16"/>
                <w:szCs w:val="16"/>
              </w:rPr>
              <w:t>4.7634e-06</w:t>
            </w:r>
          </w:p>
        </w:tc>
        <w:tc>
          <w:tcPr>
            <w:tcW w:w="2373" w:type="dxa"/>
            <w:vAlign w:val="top"/>
          </w:tcPr>
          <w:p>
            <w:pPr>
              <w:jc w:val="center"/>
              <w:rPr>
                <w:rFonts w:hint="default" w:eastAsia="仿宋"/>
                <w:sz w:val="16"/>
                <w:szCs w:val="16"/>
                <w:lang w:val="en-US" w:eastAsia="zh-CN"/>
              </w:rPr>
            </w:pPr>
            <w:r>
              <w:rPr>
                <w:rFonts w:hint="default" w:eastAsia="仿宋"/>
                <w:sz w:val="16"/>
                <w:szCs w:val="16"/>
                <w:lang w:val="en-US" w:eastAsia="zh-CN"/>
              </w:rPr>
              <w:t>0.9975</w:t>
            </w:r>
          </w:p>
        </w:tc>
        <w:tc>
          <w:tcPr>
            <w:tcW w:w="1922" w:type="dxa"/>
            <w:vAlign w:val="top"/>
          </w:tcPr>
          <w:p>
            <w:pPr>
              <w:jc w:val="center"/>
              <w:rPr>
                <w:rFonts w:hint="eastAsia"/>
                <w:sz w:val="16"/>
                <w:szCs w:val="16"/>
                <w:lang w:val="en-US" w:eastAsia="zh-CN"/>
              </w:rPr>
            </w:pPr>
            <w:r>
              <w:rPr>
                <w:rFonts w:hint="eastAsia" w:ascii="Times New Roman" w:eastAsia="仿宋"/>
                <w:sz w:val="16"/>
                <w:szCs w:val="16"/>
                <w:lang w:val="en-US" w:eastAsia="zh-CN"/>
              </w:rPr>
              <w:t>582903.8081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97" w:type="dxa"/>
            <w:vAlign w:val="top"/>
          </w:tcPr>
          <w:p>
            <w:pPr>
              <w:jc w:val="center"/>
              <w:rPr>
                <w:sz w:val="16"/>
                <w:szCs w:val="16"/>
              </w:rPr>
            </w:pPr>
            <w:r>
              <w:rPr>
                <w:rFonts w:hint="eastAsia"/>
                <w:sz w:val="16"/>
                <w:szCs w:val="16"/>
              </w:rPr>
              <w:t>2</w:t>
            </w:r>
          </w:p>
        </w:tc>
        <w:tc>
          <w:tcPr>
            <w:tcW w:w="2070" w:type="dxa"/>
            <w:vAlign w:val="top"/>
          </w:tcPr>
          <w:p>
            <w:pPr>
              <w:jc w:val="center"/>
              <w:rPr>
                <w:sz w:val="16"/>
                <w:szCs w:val="16"/>
              </w:rPr>
            </w:pPr>
            <w:r>
              <w:rPr>
                <w:rFonts w:hint="eastAsia"/>
                <w:sz w:val="16"/>
                <w:szCs w:val="16"/>
              </w:rPr>
              <w:t>Stratford</w:t>
            </w:r>
          </w:p>
        </w:tc>
        <w:tc>
          <w:tcPr>
            <w:tcW w:w="1856" w:type="dxa"/>
            <w:vAlign w:val="top"/>
          </w:tcPr>
          <w:p>
            <w:pPr>
              <w:jc w:val="center"/>
              <w:rPr>
                <w:sz w:val="16"/>
                <w:szCs w:val="16"/>
              </w:rPr>
            </w:pPr>
            <w:r>
              <w:rPr>
                <w:sz w:val="16"/>
                <w:szCs w:val="16"/>
              </w:rPr>
              <w:t>4.6975e-06</w:t>
            </w:r>
          </w:p>
        </w:tc>
        <w:tc>
          <w:tcPr>
            <w:tcW w:w="2373" w:type="dxa"/>
            <w:vAlign w:val="top"/>
          </w:tcPr>
          <w:p>
            <w:pPr>
              <w:jc w:val="center"/>
              <w:rPr>
                <w:rFonts w:hint="default" w:eastAsia="仿宋"/>
                <w:sz w:val="16"/>
                <w:szCs w:val="16"/>
                <w:lang w:val="en-US" w:eastAsia="zh-CN"/>
              </w:rPr>
            </w:pPr>
            <w:r>
              <w:rPr>
                <w:rFonts w:hint="default" w:eastAsia="仿宋"/>
                <w:sz w:val="16"/>
                <w:szCs w:val="16"/>
                <w:lang w:val="en-US" w:eastAsia="zh-CN"/>
              </w:rPr>
              <w:t>0.9451</w:t>
            </w:r>
          </w:p>
        </w:tc>
        <w:tc>
          <w:tcPr>
            <w:tcW w:w="1922" w:type="dxa"/>
            <w:vAlign w:val="top"/>
          </w:tcPr>
          <w:p>
            <w:pPr>
              <w:jc w:val="center"/>
              <w:rPr>
                <w:rFonts w:hint="eastAsia"/>
                <w:sz w:val="16"/>
                <w:szCs w:val="16"/>
                <w:lang w:val="en-US" w:eastAsia="zh-CN"/>
              </w:rPr>
            </w:pPr>
            <w:r>
              <w:rPr>
                <w:rFonts w:hint="eastAsia" w:ascii="Times New Roman" w:eastAsia="仿宋"/>
                <w:sz w:val="16"/>
                <w:szCs w:val="16"/>
                <w:lang w:val="en-US" w:eastAsia="zh-CN"/>
              </w:rPr>
              <w:t>495850.3930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297" w:type="dxa"/>
            <w:vAlign w:val="top"/>
          </w:tcPr>
          <w:p>
            <w:pPr>
              <w:jc w:val="center"/>
              <w:rPr>
                <w:sz w:val="16"/>
                <w:szCs w:val="16"/>
              </w:rPr>
            </w:pPr>
            <w:r>
              <w:rPr>
                <w:rFonts w:hint="eastAsia"/>
                <w:sz w:val="16"/>
                <w:szCs w:val="16"/>
              </w:rPr>
              <w:t>3</w:t>
            </w:r>
          </w:p>
        </w:tc>
        <w:tc>
          <w:tcPr>
            <w:tcW w:w="2070" w:type="dxa"/>
            <w:vAlign w:val="top"/>
          </w:tcPr>
          <w:p>
            <w:pPr>
              <w:jc w:val="center"/>
              <w:rPr>
                <w:sz w:val="16"/>
                <w:szCs w:val="16"/>
              </w:rPr>
            </w:pPr>
            <w:bookmarkStart w:id="16" w:name="OLE_LINK34"/>
            <w:r>
              <w:rPr>
                <w:rFonts w:hint="eastAsia"/>
                <w:sz w:val="16"/>
                <w:szCs w:val="16"/>
              </w:rPr>
              <w:t>Green Park</w:t>
            </w:r>
            <w:bookmarkEnd w:id="16"/>
          </w:p>
        </w:tc>
        <w:tc>
          <w:tcPr>
            <w:tcW w:w="1856" w:type="dxa"/>
            <w:vAlign w:val="top"/>
          </w:tcPr>
          <w:p>
            <w:pPr>
              <w:jc w:val="center"/>
              <w:rPr>
                <w:sz w:val="16"/>
                <w:szCs w:val="16"/>
              </w:rPr>
            </w:pPr>
            <w:r>
              <w:rPr>
                <w:sz w:val="16"/>
                <w:szCs w:val="16"/>
              </w:rPr>
              <w:t>4.8147e-06</w:t>
            </w:r>
          </w:p>
        </w:tc>
        <w:tc>
          <w:tcPr>
            <w:tcW w:w="2373" w:type="dxa"/>
            <w:vAlign w:val="top"/>
          </w:tcPr>
          <w:p>
            <w:pPr>
              <w:jc w:val="center"/>
              <w:rPr>
                <w:rFonts w:hint="default" w:eastAsia="仿宋"/>
                <w:sz w:val="16"/>
                <w:szCs w:val="16"/>
                <w:lang w:val="en-US" w:eastAsia="zh-CN"/>
              </w:rPr>
            </w:pPr>
            <w:r>
              <w:rPr>
                <w:rFonts w:hint="default" w:eastAsia="仿宋"/>
                <w:sz w:val="16"/>
                <w:szCs w:val="16"/>
                <w:lang w:val="en-US" w:eastAsia="zh-CN"/>
              </w:rPr>
              <w:t>0.9975</w:t>
            </w:r>
          </w:p>
        </w:tc>
        <w:tc>
          <w:tcPr>
            <w:tcW w:w="1922" w:type="dxa"/>
            <w:vAlign w:val="top"/>
          </w:tcPr>
          <w:p>
            <w:pPr>
              <w:jc w:val="center"/>
              <w:rPr>
                <w:rFonts w:hint="eastAsia"/>
                <w:sz w:val="16"/>
                <w:szCs w:val="16"/>
                <w:lang w:val="en-US" w:eastAsia="zh-CN"/>
              </w:rPr>
            </w:pPr>
            <w:bookmarkStart w:id="17" w:name="OLE_LINK33"/>
            <w:r>
              <w:rPr>
                <w:rFonts w:hint="eastAsia" w:ascii="Times New Roman" w:eastAsia="仿宋"/>
                <w:sz w:val="16"/>
                <w:szCs w:val="16"/>
                <w:lang w:val="en-US" w:eastAsia="zh-CN"/>
              </w:rPr>
              <w:t>665289.92</w:t>
            </w:r>
            <w:bookmarkEnd w:id="17"/>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default"/>
          <w:sz w:val="20"/>
          <w:szCs w:val="20"/>
          <w:lang w:val="en-US"/>
        </w:rPr>
      </w:pPr>
      <w:r>
        <w:rPr>
          <w:rFonts w:hint="eastAsia" w:ascii="Times New Roman" w:eastAsia="仿宋"/>
          <w:sz w:val="20"/>
          <w:szCs w:val="20"/>
          <w:lang w:val="en-US" w:eastAsia="zh-CN"/>
        </w:rPr>
        <w:t>Table 9: PageRank After Node Removal In Weighted Network</w:t>
      </w:r>
    </w:p>
    <w:p>
      <w:pPr>
        <w:rPr>
          <w:rFonts w:ascii="Arial" w:hAnsi="Arial" w:cs="Arial"/>
          <w:b/>
          <w:bCs/>
          <w:sz w:val="20"/>
          <w:szCs w:val="20"/>
        </w:rPr>
        <w:sectPr>
          <w:pgSz w:w="11906" w:h="16838"/>
          <w:pgMar w:top="1440" w:right="1800" w:bottom="1440" w:left="1800" w:header="851" w:footer="992" w:gutter="0"/>
          <w:cols w:space="425" w:num="1"/>
          <w:docGrid w:type="lines" w:linePitch="312" w:charSpace="0"/>
        </w:sectPr>
      </w:pPr>
    </w:p>
    <w:p>
      <w:r>
        <w:rPr>
          <w:rFonts w:ascii="Arial" w:hAnsi="Arial" w:cs="Arial"/>
          <w:b/>
          <w:bCs/>
          <w:sz w:val="28"/>
          <w:szCs w:val="28"/>
        </w:rPr>
        <w:t>Part 2: Spatial Interaction models</w:t>
      </w:r>
    </w:p>
    <w:p>
      <w:pPr>
        <w:rPr>
          <w:rFonts w:ascii="Arial" w:hAnsi="Arial" w:cs="Arial"/>
          <w:b/>
          <w:bCs/>
          <w:sz w:val="28"/>
          <w:szCs w:val="28"/>
        </w:rPr>
      </w:pPr>
      <w:r>
        <w:rPr>
          <w:rFonts w:ascii="Arial" w:hAnsi="Arial" w:cs="Arial"/>
          <w:b/>
          <w:bCs/>
          <w:sz w:val="28"/>
          <w:szCs w:val="28"/>
        </w:rPr>
        <w:t>III. Models and calibration</w:t>
      </w:r>
    </w:p>
    <w:p>
      <w:pPr>
        <w:rPr>
          <w:rFonts w:ascii="Arial" w:hAnsi="Arial" w:cs="Arial"/>
          <w:b/>
          <w:bCs/>
          <w:sz w:val="28"/>
          <w:szCs w:val="28"/>
        </w:rPr>
      </w:pPr>
      <w:r>
        <w:rPr>
          <w:rFonts w:ascii="Arial" w:hAnsi="Arial" w:cs="Arial"/>
          <w:b/>
          <w:bCs/>
          <w:sz w:val="28"/>
          <w:szCs w:val="28"/>
        </w:rPr>
        <w:t xml:space="preserve">III.1. </w:t>
      </w:r>
      <w:r>
        <w:rPr>
          <w:rFonts w:hint="eastAsia" w:ascii="Arial" w:hAnsi="Arial" w:cs="Arial"/>
          <w:b/>
          <w:bCs/>
          <w:sz w:val="28"/>
          <w:szCs w:val="28"/>
        </w:rPr>
        <w:t>M</w:t>
      </w:r>
      <w:r>
        <w:rPr>
          <w:rFonts w:ascii="Arial" w:hAnsi="Arial" w:cs="Arial"/>
          <w:b/>
          <w:bCs/>
          <w:sz w:val="28"/>
          <w:szCs w:val="28"/>
        </w:rPr>
        <w:t>odel</w:t>
      </w:r>
      <w:r>
        <w:rPr>
          <w:rFonts w:hint="eastAsia" w:ascii="Arial" w:hAnsi="Arial" w:cs="Arial"/>
          <w:b/>
          <w:bCs/>
          <w:sz w:val="28"/>
          <w:szCs w:val="28"/>
        </w:rPr>
        <w:t xml:space="preserve"> introduction</w:t>
      </w:r>
      <w:r>
        <w:rPr>
          <w:rFonts w:ascii="Arial" w:hAnsi="Arial" w:cs="Arial"/>
          <w:b/>
          <w:bCs/>
          <w:sz w:val="28"/>
          <w:szCs w:val="28"/>
        </w:rPr>
        <w:t>.</w:t>
      </w:r>
    </w:p>
    <w:p>
      <w:pPr>
        <w:rPr>
          <w:rFonts w:hint="eastAsia"/>
          <w:lang w:val="en-US" w:eastAsia="zh-CN"/>
        </w:rPr>
      </w:pPr>
      <w:bookmarkStart w:id="18" w:name="OLE_LINK27"/>
      <w:r>
        <w:rPr>
          <w:rFonts w:hint="eastAsia"/>
          <w:lang w:val="en-US" w:eastAsia="zh-CN"/>
        </w:rPr>
        <w:t>Wilson (1971) introduced various Spatial Interaction models in his research. The following definitions and formulas for the model are provided based on the practical from the CASA0002 module.</w:t>
      </w:r>
    </w:p>
    <w:p>
      <w:pPr>
        <w:rPr>
          <w:b/>
          <w:bCs/>
        </w:rPr>
      </w:pPr>
      <w:r>
        <w:rPr>
          <w:b/>
          <w:bCs/>
        </w:rPr>
        <w:t>Unconstrained Spatial Interaction Model</w:t>
      </w:r>
    </w:p>
    <w:bookmarkEnd w:id="18"/>
    <w:p>
      <w:r>
        <w:rPr>
          <w:rFonts w:hint="eastAsia"/>
        </w:rPr>
        <w:t>An Unconstrained Spatial Interaction Model is a theoretical framework in which interactions or flows between distinct spatial units occur without any limitations or restrictions.</w:t>
      </w:r>
      <w:r>
        <w:rPr>
          <w:rFonts w:hint="eastAsia"/>
          <w:lang w:val="en-US" w:eastAsia="zh-CN"/>
        </w:rPr>
        <w:t xml:space="preserve"> </w:t>
      </w:r>
      <w:r>
        <w:rPr>
          <w:rFonts w:hint="eastAsia"/>
        </w:rPr>
        <w:t>It can be written as follows:</w:t>
      </w:r>
    </w:p>
    <w:p>
      <m:oMathPara>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ij</m:t>
              </m:r>
              <m:ctrlPr>
                <w:rPr>
                  <w:rFonts w:ascii="Cambria Math" w:hAnsi="Cambria Math"/>
                  <w:i/>
                </w:rPr>
              </m:ctrlPr>
            </m:sub>
          </m:sSub>
          <m:r>
            <m:rPr/>
            <w:rPr>
              <w:rFonts w:ascii="Cambria Math" w:hAnsi="Cambria Math"/>
            </w:rPr>
            <m:t>=k</m:t>
          </m:r>
          <m:sSubSup>
            <m:sSubSupPr>
              <m:ctrlPr>
                <w:rPr>
                  <w:rFonts w:ascii="Cambria Math" w:hAnsi="Cambria Math"/>
                  <w:i/>
                </w:rPr>
              </m:ctrlPr>
            </m:sSubSupPr>
            <m:e>
              <m:r>
                <m:rPr/>
                <w:rPr>
                  <w:rFonts w:ascii="Cambria Math" w:hAnsi="Cambria Math"/>
                </w:rPr>
                <m:t>O</m:t>
              </m:r>
              <m:ctrlPr>
                <w:rPr>
                  <w:rFonts w:ascii="Cambria Math" w:hAnsi="Cambria Math"/>
                  <w:i/>
                </w:rPr>
              </m:ctrlPr>
            </m:e>
            <m:sub>
              <m:r>
                <m:rPr/>
                <w:rPr>
                  <w:rFonts w:ascii="Cambria Math" w:hAnsi="Cambria Math"/>
                </w:rPr>
                <m:t>i</m:t>
              </m:r>
              <m:ctrlPr>
                <w:rPr>
                  <w:rFonts w:ascii="Cambria Math" w:hAnsi="Cambria Math"/>
                  <w:i/>
                </w:rPr>
              </m:ctrlPr>
            </m:sub>
            <m:sup>
              <m:r>
                <m:rPr/>
                <w:rPr>
                  <w:rFonts w:hint="eastAsia" w:ascii="Cambria Math" w:hAnsi="Cambria Math"/>
                </w:rPr>
                <m:t>α</m:t>
              </m:r>
              <m:ctrlPr>
                <w:rPr>
                  <w:rFonts w:ascii="Cambria Math" w:hAnsi="Cambria Math"/>
                  <w:i/>
                </w:rPr>
              </m:ctrlPr>
            </m:sup>
          </m:sSubSup>
          <m:sSubSup>
            <m:sSubSupPr>
              <m:ctrlPr>
                <w:rPr>
                  <w:rFonts w:ascii="Cambria Math" w:hAnsi="Cambria Math"/>
                  <w:i/>
                </w:rPr>
              </m:ctrlPr>
            </m:sSubSupPr>
            <m:e>
              <m:r>
                <m:rPr/>
                <w:rPr>
                  <w:rFonts w:ascii="Cambria Math" w:hAnsi="Cambria Math"/>
                </w:rPr>
                <m:t>D</m:t>
              </m:r>
              <m:ctrlPr>
                <w:rPr>
                  <w:rFonts w:ascii="Cambria Math" w:hAnsi="Cambria Math"/>
                  <w:i/>
                </w:rPr>
              </m:ctrlPr>
            </m:e>
            <m:sub>
              <m:r>
                <m:rPr/>
                <w:rPr>
                  <w:rFonts w:hint="eastAsia" w:ascii="Cambria Math" w:hAnsi="Cambria Math"/>
                </w:rPr>
                <m:t>j</m:t>
              </m:r>
              <m:ctrlPr>
                <w:rPr>
                  <w:rFonts w:ascii="Cambria Math" w:hAnsi="Cambria Math"/>
                  <w:i/>
                </w:rPr>
              </m:ctrlPr>
            </m:sub>
            <m:sup>
              <m:r>
                <m:rPr/>
                <w:rPr>
                  <w:rFonts w:hint="eastAsia" w:ascii="Cambria Math" w:hAnsi="Cambria Math"/>
                </w:rPr>
                <m:t>γ</m:t>
              </m:r>
              <m:ctrlPr>
                <w:rPr>
                  <w:rFonts w:ascii="Cambria Math" w:hAnsi="Cambria Math"/>
                  <w:i/>
                </w:rPr>
              </m:ctrlPr>
            </m:sup>
          </m:sSubSup>
          <m:sSubSup>
            <m:sSubSupPr>
              <m:ctrlPr>
                <w:rPr>
                  <w:rFonts w:ascii="Cambria Math" w:hAnsi="Cambria Math"/>
                  <w:i/>
                </w:rPr>
              </m:ctrlPr>
            </m:sSubSupPr>
            <m:e>
              <m:r>
                <m:rPr/>
                <w:rPr>
                  <w:rFonts w:hint="eastAsia" w:ascii="Cambria Math" w:hAnsi="Cambria Math"/>
                </w:rPr>
                <m:t>d</m:t>
              </m:r>
              <m:ctrlPr>
                <w:rPr>
                  <w:rFonts w:ascii="Cambria Math" w:hAnsi="Cambria Math"/>
                  <w:i/>
                </w:rPr>
              </m:ctrlPr>
            </m:e>
            <m:sub>
              <m:r>
                <m:rPr/>
                <w:rPr>
                  <w:rFonts w:ascii="Cambria Math" w:hAnsi="Cambria Math"/>
                </w:rPr>
                <m:t>ij</m:t>
              </m:r>
              <m:ctrlPr>
                <w:rPr>
                  <w:rFonts w:ascii="Cambria Math" w:hAnsi="Cambria Math"/>
                  <w:i/>
                </w:rPr>
              </m:ctrlPr>
            </m:sub>
            <m:sup>
              <m:r>
                <m:rPr/>
                <w:rPr>
                  <w:rFonts w:ascii="Cambria Math" w:hAnsi="Cambria Math"/>
                </w:rPr>
                <m:t>−</m:t>
              </m:r>
              <m:r>
                <m:rPr/>
                <w:rPr>
                  <w:rFonts w:hint="eastAsia" w:ascii="Cambria Math" w:hAnsi="Cambria Math"/>
                </w:rPr>
                <m:t>β</m:t>
              </m:r>
              <m:ctrlPr>
                <w:rPr>
                  <w:rFonts w:ascii="Cambria Math" w:hAnsi="Cambria Math"/>
                  <w:i/>
                </w:rPr>
              </m:ctrlPr>
            </m:sup>
          </m:sSubSup>
        </m:oMath>
      </m:oMathPara>
    </w:p>
    <w:p>
      <w:bookmarkStart w:id="19" w:name="OLE_LINK37"/>
      <w:r>
        <w:rPr>
          <w:rFonts w:hint="eastAsia"/>
          <w:i/>
          <w:iCs/>
        </w:rPr>
        <w:t>Tij</w:t>
      </w:r>
      <w:r>
        <w:rPr>
          <w:rFonts w:hint="eastAsia"/>
        </w:rPr>
        <w:t xml:space="preserve"> is interaction flow from origin </w:t>
      </w:r>
      <w:r>
        <w:rPr>
          <w:rFonts w:hint="eastAsia"/>
          <w:i/>
          <w:iCs/>
        </w:rPr>
        <w:t>i</w:t>
      </w:r>
      <w:r>
        <w:rPr>
          <w:rFonts w:hint="eastAsia"/>
        </w:rPr>
        <w:t xml:space="preserve"> to destination </w:t>
      </w:r>
      <w:r>
        <w:rPr>
          <w:rFonts w:hint="eastAsia"/>
          <w:i/>
          <w:iCs/>
        </w:rPr>
        <w:t>j.</w:t>
      </w:r>
    </w:p>
    <w:p>
      <w:r>
        <w:rPr>
          <w:rFonts w:hint="eastAsia"/>
          <w:i/>
          <w:iCs/>
        </w:rPr>
        <w:t xml:space="preserve">Oi </w:t>
      </w:r>
      <w:r>
        <w:t xml:space="preserve">denotes </w:t>
      </w:r>
      <w:r>
        <w:rPr>
          <w:rFonts w:hint="eastAsia"/>
        </w:rPr>
        <w:t>the</w:t>
      </w:r>
      <w:r>
        <w:t xml:space="preserve"> “mass” measure </w:t>
      </w:r>
      <w:r>
        <w:rPr>
          <w:rFonts w:hint="eastAsia"/>
        </w:rPr>
        <w:t>of</w:t>
      </w:r>
      <w:r>
        <w:t xml:space="preserve"> origin i</w:t>
      </w:r>
      <w:r>
        <w:rPr>
          <w:rFonts w:hint="eastAsia"/>
        </w:rPr>
        <w:t xml:space="preserve">. </w:t>
      </w:r>
    </w:p>
    <w:p>
      <w:pPr>
        <w:rPr>
          <w:i/>
          <w:iCs/>
        </w:rPr>
      </w:pPr>
      <w:r>
        <w:rPr>
          <w:rFonts w:hint="eastAsia"/>
          <w:i/>
          <w:iCs/>
        </w:rPr>
        <w:t>Dj</w:t>
      </w:r>
      <w:r>
        <w:rPr>
          <w:rFonts w:hint="eastAsia"/>
        </w:rPr>
        <w:t xml:space="preserve"> denotes the </w:t>
      </w:r>
      <w:r>
        <w:t>“</w:t>
      </w:r>
      <w:r>
        <w:rPr>
          <w:rFonts w:hint="eastAsia"/>
        </w:rPr>
        <w:t>mass</w:t>
      </w:r>
      <w:r>
        <w:t>”</w:t>
      </w:r>
      <w:r>
        <w:rPr>
          <w:rFonts w:hint="eastAsia"/>
        </w:rPr>
        <w:t xml:space="preserve"> measure of destination j.</w:t>
      </w:r>
    </w:p>
    <w:p>
      <w:r>
        <w:rPr>
          <w:i/>
          <w:iCs/>
        </w:rPr>
        <w:t>dij</w:t>
      </w:r>
      <w:r>
        <w:t> denotes the distance or transport costs</w:t>
      </w:r>
      <w:r>
        <w:rPr>
          <w:rFonts w:hint="eastAsia"/>
        </w:rPr>
        <w:t xml:space="preserve"> </w:t>
      </w:r>
      <w:r>
        <w:t>separating locations i and j</w:t>
      </w:r>
      <w:r>
        <w:rPr>
          <w:rFonts w:hint="eastAsia"/>
        </w:rPr>
        <w:t>.</w:t>
      </w:r>
    </w:p>
    <w:p>
      <w:r>
        <w:rPr>
          <w:i/>
          <w:iCs/>
        </w:rPr>
        <w:t xml:space="preserve">α </w:t>
      </w:r>
      <w:r>
        <w:t>and</w:t>
      </w:r>
      <w:r>
        <w:rPr>
          <w:i/>
          <w:iCs/>
        </w:rPr>
        <w:t xml:space="preserve"> γ</w:t>
      </w:r>
      <w:r>
        <w:t xml:space="preserve"> are parameters that modify the influence of the "mass" of the origin and destination locations</w:t>
      </w:r>
      <w:r>
        <w:rPr>
          <w:rFonts w:hint="eastAsia"/>
        </w:rPr>
        <w:t>.</w:t>
      </w:r>
    </w:p>
    <w:p>
      <w:r>
        <w:t>β is a distance-decay parameter modifies the influence of distance on the interaction.</w:t>
      </w:r>
    </w:p>
    <w:p>
      <w:r>
        <w:t>k is a constant of proportionality</w:t>
      </w:r>
      <w:r>
        <w:rPr>
          <w:rFonts w:hint="eastAsia"/>
        </w:rPr>
        <w:t xml:space="preserve"> that adjusts the scale of interaction to fit the model to empirical data.</w:t>
      </w:r>
    </w:p>
    <w:bookmarkEnd w:id="19"/>
    <w:p/>
    <w:p>
      <w:pPr>
        <w:rPr>
          <w:b/>
          <w:bCs/>
        </w:rPr>
      </w:pPr>
      <w:r>
        <w:rPr>
          <w:b/>
          <w:bCs/>
        </w:rPr>
        <w:t>Singly Constrained Spatial Interaction Model</w:t>
      </w:r>
    </w:p>
    <w:p>
      <w:r>
        <w:rPr>
          <w:rFonts w:hint="eastAsia"/>
        </w:rPr>
        <w:t>T</w:t>
      </w:r>
      <w:r>
        <w:t>he Singly Constrained model includes either a constraint on the supply side (origin) or the demand side (destination).</w:t>
      </w:r>
      <w:r>
        <w:rPr>
          <w:rFonts w:hint="eastAsia"/>
        </w:rPr>
        <w:t xml:space="preserve"> </w:t>
      </w:r>
    </w:p>
    <w:p/>
    <w:p>
      <w:r>
        <w:t>In Origin-Constrained Model</w:t>
      </w:r>
      <w:r>
        <w:rPr>
          <w:rFonts w:hint="eastAsia"/>
        </w:rPr>
        <w:t xml:space="preserve">, </w:t>
      </w:r>
      <w:r>
        <w:t>the total flow from each origin sums to a known total originating from that location.</w:t>
      </w:r>
    </w:p>
    <w:p>
      <w:pPr>
        <w:jc w:val="center"/>
        <w:rPr>
          <w:rFonts w:hint="eastAsia"/>
        </w:rPr>
      </w:pPr>
      <w:bookmarkStart w:id="20" w:name="_Hlk164346531"/>
      <m:oMathPara>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ij</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hint="eastAsia" w:ascii="Cambria Math" w:hAnsi="Cambria Math"/>
                </w:rPr>
                <m:t>i</m:t>
              </m:r>
              <m:ctrlPr>
                <w:rPr>
                  <w:rFonts w:ascii="Cambria Math" w:hAnsi="Cambria Math"/>
                  <w:i/>
                </w:rPr>
              </m:ctrlPr>
            </m:sub>
          </m:sSub>
          <m:sSub>
            <m:sSubPr>
              <m:ctrlPr>
                <w:rPr>
                  <w:rFonts w:ascii="Cambria Math" w:hAnsi="Cambria Math"/>
                  <w:i/>
                </w:rPr>
              </m:ctrlPr>
            </m:sSubPr>
            <m:e>
              <m:r>
                <m:rPr/>
                <w:rPr>
                  <w:rFonts w:ascii="Cambria Math" w:hAnsi="Cambria Math"/>
                </w:rPr>
                <m:t>O</m:t>
              </m:r>
              <m:ctrlPr>
                <w:rPr>
                  <w:rFonts w:ascii="Cambria Math" w:hAnsi="Cambria Math"/>
                  <w:i/>
                </w:rPr>
              </m:ctrlPr>
            </m:e>
            <m:sub>
              <m:r>
                <m:rPr/>
                <w:rPr>
                  <w:rFonts w:ascii="Cambria Math" w:hAnsi="Cambria Math"/>
                </w:rPr>
                <m:t>i</m:t>
              </m:r>
              <m:ctrlPr>
                <w:rPr>
                  <w:rFonts w:ascii="Cambria Math" w:hAnsi="Cambria Math"/>
                  <w:i/>
                </w:rPr>
              </m:ctrlPr>
            </m:sub>
          </m:sSub>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j</m:t>
              </m:r>
              <m:ctrlPr>
                <w:rPr>
                  <w:rFonts w:ascii="Cambria Math" w:hAnsi="Cambria Math"/>
                  <w:i/>
                </w:rPr>
              </m:ctrlPr>
            </m:sub>
          </m:sSub>
          <m:sSubSup>
            <m:sSubSupPr>
              <m:ctrlPr>
                <w:rPr>
                  <w:rFonts w:ascii="Cambria Math" w:hAnsi="Cambria Math"/>
                  <w:i/>
                </w:rPr>
              </m:ctrlPr>
            </m:sSubSupPr>
            <m:e>
              <m:r>
                <m:rPr/>
                <w:rPr>
                  <w:rFonts w:hint="eastAsia" w:ascii="Cambria Math" w:hAnsi="Cambria Math"/>
                </w:rPr>
                <m:t>d</m:t>
              </m:r>
              <m:ctrlPr>
                <w:rPr>
                  <w:rFonts w:ascii="Cambria Math" w:hAnsi="Cambria Math"/>
                  <w:i/>
                </w:rPr>
              </m:ctrlPr>
            </m:e>
            <m:sub>
              <m:r>
                <m:rPr/>
                <w:rPr>
                  <w:rFonts w:ascii="Cambria Math" w:hAnsi="Cambria Math"/>
                </w:rPr>
                <m:t>ij</m:t>
              </m:r>
              <m:ctrlPr>
                <w:rPr>
                  <w:rFonts w:ascii="Cambria Math" w:hAnsi="Cambria Math"/>
                  <w:i/>
                </w:rPr>
              </m:ctrlPr>
            </m:sub>
            <m:sup>
              <m:r>
                <m:rPr/>
                <w:rPr>
                  <w:rFonts w:ascii="Cambria Math" w:hAnsi="Cambria Math"/>
                </w:rPr>
                <m:t>−</m:t>
              </m:r>
              <m:r>
                <m:rPr/>
                <w:rPr>
                  <w:rFonts w:hint="eastAsia" w:ascii="Cambria Math" w:hAnsi="Cambria Math"/>
                </w:rPr>
                <m:t>β</m:t>
              </m:r>
              <m:ctrlPr>
                <w:rPr>
                  <w:rFonts w:ascii="Cambria Math" w:hAnsi="Cambria Math"/>
                  <w:i/>
                </w:rPr>
              </m:ctrlPr>
            </m:sup>
          </m:sSubSup>
        </m:oMath>
      </m:oMathPara>
    </w:p>
    <w:bookmarkEnd w:id="20"/>
    <w:p>
      <w:r>
        <w:t>In</w:t>
      </w:r>
      <w:r>
        <w:rPr>
          <w:rFonts w:hint="eastAsia"/>
        </w:rPr>
        <w:t xml:space="preserve"> </w:t>
      </w:r>
      <w:r>
        <w:t>Destination-Constrained Model, the total flow into each destination sums to a known total for that destination.</w:t>
      </w:r>
    </w:p>
    <w:p>
      <w:pPr>
        <w:rPr>
          <w:rFonts w:hint="eastAsia"/>
        </w:rPr>
      </w:pPr>
      <m:oMathPara>
        <m:oMath>
          <m:sSub>
            <w:bookmarkStart w:id="21" w:name="OLE_LINK8"/>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ij</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O</m:t>
              </m:r>
              <m:ctrlPr>
                <w:rPr>
                  <w:rFonts w:ascii="Cambria Math" w:hAnsi="Cambria Math"/>
                  <w:i/>
                </w:rPr>
              </m:ctrlPr>
            </m:e>
            <m:sub>
              <m:r>
                <m:rPr/>
                <w:rPr>
                  <w:rFonts w:ascii="Cambria Math" w:hAnsi="Cambria Math"/>
                </w:rPr>
                <m:t>i</m:t>
              </m:r>
              <m:ctrlPr>
                <w:rPr>
                  <w:rFonts w:ascii="Cambria Math" w:hAnsi="Cambria Math"/>
                  <w:i/>
                </w:rPr>
              </m:ctrlPr>
            </m:sub>
          </m:s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j</m:t>
              </m:r>
              <m:ctrlPr>
                <w:rPr>
                  <w:rFonts w:ascii="Cambria Math" w:hAnsi="Cambria Math"/>
                  <w:i/>
                </w:rPr>
              </m:ctrlPr>
            </m:sub>
          </m:sSub>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j</m:t>
              </m:r>
              <m:ctrlPr>
                <w:rPr>
                  <w:rFonts w:ascii="Cambria Math" w:hAnsi="Cambria Math"/>
                  <w:i/>
                </w:rPr>
              </m:ctrlPr>
            </m:sub>
          </m:sSub>
          <m:sSubSup>
            <m:sSubSupPr>
              <m:ctrlPr>
                <w:rPr>
                  <w:rFonts w:ascii="Cambria Math" w:hAnsi="Cambria Math"/>
                  <w:i/>
                </w:rPr>
              </m:ctrlPr>
            </m:sSubSupPr>
            <m:e>
              <m:r>
                <m:rPr/>
                <w:rPr>
                  <w:rFonts w:hint="eastAsia" w:ascii="Cambria Math" w:hAnsi="Cambria Math"/>
                </w:rPr>
                <m:t>d</m:t>
              </m:r>
              <m:ctrlPr>
                <w:rPr>
                  <w:rFonts w:ascii="Cambria Math" w:hAnsi="Cambria Math"/>
                  <w:i/>
                </w:rPr>
              </m:ctrlPr>
            </m:e>
            <m:sub>
              <m:r>
                <m:rPr/>
                <w:rPr>
                  <w:rFonts w:ascii="Cambria Math" w:hAnsi="Cambria Math"/>
                </w:rPr>
                <m:t>ij</m:t>
              </m:r>
              <m:ctrlPr>
                <w:rPr>
                  <w:rFonts w:ascii="Cambria Math" w:hAnsi="Cambria Math"/>
                  <w:i/>
                </w:rPr>
              </m:ctrlPr>
            </m:sub>
            <m:sup>
              <m:r>
                <m:rPr/>
                <w:rPr>
                  <w:rFonts w:ascii="Cambria Math" w:hAnsi="Cambria Math"/>
                </w:rPr>
                <m:t>−</m:t>
              </m:r>
              <m:r>
                <m:rPr/>
                <w:rPr>
                  <w:rFonts w:hint="eastAsia" w:ascii="Cambria Math" w:hAnsi="Cambria Math"/>
                </w:rPr>
                <m:t>β</m:t>
              </m:r>
              <m:ctrlPr>
                <w:rPr>
                  <w:rFonts w:ascii="Cambria Math" w:hAnsi="Cambria Math"/>
                  <w:i/>
                </w:rPr>
              </m:ctrlPr>
            </m:sup>
          </m:sSubSup>
        </m:oMath>
      </m:oMathPara>
    </w:p>
    <w:p>
      <w:r>
        <w:t>Tij</w:t>
      </w:r>
      <w:r>
        <w:rPr>
          <w:rFonts w:hint="eastAsia"/>
        </w:rPr>
        <w:t xml:space="preserve"> </w:t>
      </w:r>
      <w:r>
        <w:t>represents the flow from i to j</w:t>
      </w:r>
      <w:r>
        <w:rPr>
          <w:rFonts w:hint="eastAsia"/>
        </w:rPr>
        <w:t>.</w:t>
      </w:r>
    </w:p>
    <w:p>
      <w:r>
        <w:t>Oi</w:t>
      </w:r>
      <w:r>
        <w:rPr>
          <w:rFonts w:hint="eastAsia"/>
        </w:rPr>
        <w:t xml:space="preserve"> </w:t>
      </w:r>
      <w:r>
        <w:t>is the total outflow from origin i</w:t>
      </w:r>
      <w:r>
        <w:rPr>
          <w:rFonts w:hint="eastAsia"/>
        </w:rPr>
        <w:t>.</w:t>
      </w:r>
    </w:p>
    <w:p>
      <w:r>
        <w:t>Dj</w:t>
      </w:r>
      <w:r>
        <w:rPr>
          <w:rFonts w:hint="eastAsia"/>
        </w:rPr>
        <w:t xml:space="preserve"> </w:t>
      </w:r>
      <w:r>
        <w:t>is the attractiveness of destination j</w:t>
      </w:r>
      <w:r>
        <w:rPr>
          <w:rFonts w:hint="eastAsia"/>
        </w:rPr>
        <w:t>.</w:t>
      </w:r>
    </w:p>
    <w:p>
      <w:r>
        <w:rPr>
          <w:rFonts w:hint="eastAsia"/>
        </w:rPr>
        <w:t>d</w:t>
      </w:r>
      <w:r>
        <w:t>ij</w:t>
      </w:r>
      <w:r>
        <w:rPr>
          <w:rFonts w:hint="eastAsia"/>
        </w:rPr>
        <w:t xml:space="preserve"> </w:t>
      </w:r>
      <w:r>
        <w:t>is the distance between i and j</w:t>
      </w:r>
      <w:r>
        <w:rPr>
          <w:rFonts w:hint="eastAsia"/>
        </w:rPr>
        <w:t>.</w:t>
      </w:r>
    </w:p>
    <w:p>
      <w:r>
        <w:t>γ and β are empirically determined parameters</w:t>
      </w:r>
      <w:r>
        <w:rPr>
          <w:rFonts w:hint="eastAsia"/>
        </w:rPr>
        <w:t>.</w:t>
      </w:r>
    </w:p>
    <w:p>
      <w:bookmarkStart w:id="22" w:name="OLE_LINK9"/>
      <w:r>
        <w:t>Ai</w:t>
      </w:r>
      <w:r>
        <w:rPr>
          <w:rFonts w:hint="eastAsia"/>
        </w:rPr>
        <w:t xml:space="preserve"> </w:t>
      </w:r>
      <w:r>
        <w:t>or Bj are balancing factors</w:t>
      </w:r>
      <w:r>
        <w:rPr>
          <w:rFonts w:hint="eastAsia"/>
        </w:rPr>
        <w:t xml:space="preserve"> to ensure that the model reproduces. The Ai and Bj​ factors are determined through an iterative process.</w:t>
      </w:r>
    </w:p>
    <w:bookmarkEnd w:id="21"/>
    <w:bookmarkEnd w:id="22"/>
    <w:p/>
    <w:p>
      <w:pPr>
        <w:rPr>
          <w:b/>
          <w:bCs/>
        </w:rPr>
      </w:pPr>
      <w:bookmarkStart w:id="23" w:name="OLE_LINK7"/>
      <w:r>
        <w:rPr>
          <w:b/>
          <w:bCs/>
        </w:rPr>
        <w:t>Doubly Constrained Spatial Interaction Model</w:t>
      </w:r>
    </w:p>
    <w:bookmarkEnd w:id="23"/>
    <w:p>
      <w:pPr>
        <w:rPr>
          <w:rFonts w:hint="eastAsia"/>
        </w:rPr>
      </w:pPr>
      <m:oMathPara>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ij</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hint="eastAsia" w:ascii="Cambria Math" w:hAnsi="Cambria Math"/>
                </w:rPr>
                <m:t>i</m:t>
              </m:r>
              <m:ctrlPr>
                <w:rPr>
                  <w:rFonts w:ascii="Cambria Math" w:hAnsi="Cambria Math"/>
                  <w:i/>
                </w:rPr>
              </m:ctrlPr>
            </m:sub>
          </m:sSub>
          <m:sSub>
            <m:sSubPr>
              <m:ctrlPr>
                <w:rPr>
                  <w:rFonts w:ascii="Cambria Math" w:hAnsi="Cambria Math"/>
                  <w:i/>
                </w:rPr>
              </m:ctrlPr>
            </m:sSubPr>
            <m:e>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j</m:t>
                  </m:r>
                  <m:ctrlPr>
                    <w:rPr>
                      <w:rFonts w:ascii="Cambria Math" w:hAnsi="Cambria Math"/>
                      <w:i/>
                    </w:rPr>
                  </m:ctrlPr>
                </m:sub>
              </m:sSub>
              <m:r>
                <m:rPr/>
                <w:rPr>
                  <w:rFonts w:ascii="Cambria Math" w:hAnsi="Cambria Math"/>
                </w:rPr>
                <m:t>O</m:t>
              </m:r>
              <m:ctrlPr>
                <w:rPr>
                  <w:rFonts w:ascii="Cambria Math" w:hAnsi="Cambria Math"/>
                  <w:i/>
                </w:rPr>
              </m:ctrlPr>
            </m:e>
            <m:sub>
              <m:r>
                <m:rPr/>
                <w:rPr>
                  <w:rFonts w:ascii="Cambria Math" w:hAnsi="Cambria Math"/>
                </w:rPr>
                <m:t>i</m:t>
              </m:r>
              <m:ctrlPr>
                <w:rPr>
                  <w:rFonts w:ascii="Cambria Math" w:hAnsi="Cambria Math"/>
                  <w:i/>
                </w:rPr>
              </m:ctrlPr>
            </m:sub>
          </m:sSub>
          <m:sSubSup>
            <m:sSubSupPr>
              <m:ctrlPr>
                <w:rPr>
                  <w:rFonts w:ascii="Cambria Math" w:hAnsi="Cambria Math"/>
                  <w:i/>
                </w:rPr>
              </m:ctrlPr>
            </m:sSubSupPr>
            <m:e>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j</m:t>
                  </m:r>
                  <m:ctrlPr>
                    <w:rPr>
                      <w:rFonts w:ascii="Cambria Math" w:hAnsi="Cambria Math"/>
                      <w:i/>
                    </w:rPr>
                  </m:ctrlPr>
                </m:sub>
              </m:sSub>
              <m:r>
                <m:rPr/>
                <w:rPr>
                  <w:rFonts w:hint="eastAsia" w:ascii="Cambria Math" w:hAnsi="Cambria Math"/>
                </w:rPr>
                <m:t>d</m:t>
              </m:r>
              <m:ctrlPr>
                <w:rPr>
                  <w:rFonts w:ascii="Cambria Math" w:hAnsi="Cambria Math"/>
                  <w:i/>
                </w:rPr>
              </m:ctrlPr>
            </m:e>
            <m:sub>
              <m:r>
                <m:rPr/>
                <w:rPr>
                  <w:rFonts w:ascii="Cambria Math" w:hAnsi="Cambria Math"/>
                </w:rPr>
                <m:t>ij</m:t>
              </m:r>
              <m:ctrlPr>
                <w:rPr>
                  <w:rFonts w:ascii="Cambria Math" w:hAnsi="Cambria Math"/>
                  <w:i/>
                </w:rPr>
              </m:ctrlPr>
            </m:sub>
            <m:sup>
              <m:r>
                <m:rPr/>
                <w:rPr>
                  <w:rFonts w:ascii="Cambria Math" w:hAnsi="Cambria Math"/>
                </w:rPr>
                <m:t>−</m:t>
              </m:r>
              <m:r>
                <m:rPr/>
                <w:rPr>
                  <w:rFonts w:hint="eastAsia" w:ascii="Cambria Math" w:hAnsi="Cambria Math"/>
                </w:rPr>
                <m:t>β</m:t>
              </m:r>
              <m:ctrlPr>
                <w:rPr>
                  <w:rFonts w:ascii="Cambria Math" w:hAnsi="Cambria Math"/>
                  <w:i/>
                </w:rPr>
              </m:ctrlPr>
            </m:sup>
          </m:sSubSup>
        </m:oMath>
      </m:oMathPara>
    </w:p>
    <w:p>
      <w:r>
        <w:t>Tij represents the flow from i to j.</w:t>
      </w:r>
    </w:p>
    <w:p>
      <w:r>
        <w:t>Oi is the total outflow from origin i.</w:t>
      </w:r>
    </w:p>
    <w:p>
      <w:r>
        <w:t>Dj is the attractiveness of destination j.</w:t>
      </w:r>
    </w:p>
    <w:p>
      <w:r>
        <w:t xml:space="preserve">dij is the </w:t>
      </w:r>
      <w:r>
        <w:rPr>
          <w:rFonts w:hint="eastAsia"/>
        </w:rPr>
        <w:t>measure of d</w:t>
      </w:r>
      <w:r>
        <w:t xml:space="preserve">istance or </w:t>
      </w:r>
      <w:r>
        <w:rPr>
          <w:rFonts w:hint="eastAsia"/>
        </w:rPr>
        <w:t>c</w:t>
      </w:r>
      <w:r>
        <w:t>ost</w:t>
      </w:r>
      <w:r>
        <w:rPr>
          <w:rFonts w:hint="eastAsia"/>
        </w:rPr>
        <w:t xml:space="preserve"> between i and j</w:t>
      </w:r>
      <w:r>
        <w:t>.</w:t>
      </w:r>
    </w:p>
    <w:p>
      <w:r>
        <w:t>β is a parameter that determines the sensitivity of the flow to distance or cost.</w:t>
      </w:r>
    </w:p>
    <w:p>
      <w:r>
        <w:t xml:space="preserve">Ai </w:t>
      </w:r>
      <w:r>
        <w:rPr>
          <w:rFonts w:hint="eastAsia"/>
        </w:rPr>
        <w:t>and</w:t>
      </w:r>
      <w:r>
        <w:t xml:space="preserve"> Bj are balancing factors to ensure that the model reproduces.</w:t>
      </w:r>
    </w:p>
    <w:p>
      <w:pPr>
        <w:rPr>
          <w:rFonts w:hint="eastAsia" w:eastAsia="仿宋"/>
          <w:lang w:val="en-US" w:eastAsia="zh-CN"/>
        </w:rPr>
      </w:pPr>
      <m:oMathPara>
        <m:oMath>
          <m:sSub>
            <m:sSubPr>
              <m:ctrlPr>
                <w:rPr>
                  <w:rFonts w:ascii="Cambria Math" w:hAnsi="Cambria Math"/>
                  <w:i/>
                  <w:iCs/>
                </w:rPr>
              </m:ctrlPr>
            </m:sSubPr>
            <m:e>
              <m:r>
                <m:rPr/>
                <w:rPr>
                  <w:rFonts w:hint="default" w:ascii="Cambria Math" w:hAnsi="Cambria Math"/>
                  <w:lang w:val="en-US" w:eastAsia="zh-CN"/>
                </w:rPr>
                <m:t>A</m:t>
              </m:r>
              <m:ctrlPr>
                <w:rPr>
                  <w:rFonts w:ascii="Cambria Math" w:hAnsi="Cambria Math"/>
                  <w:i/>
                  <w:iCs/>
                </w:rPr>
              </m:ctrlPr>
            </m:e>
            <m:sub>
              <m:r>
                <m:rPr/>
                <w:rPr>
                  <w:rFonts w:hint="default" w:ascii="Cambria Math" w:hAnsi="Cambria Math"/>
                  <w:lang w:val="en-US" w:eastAsia="zh-CN"/>
                </w:rPr>
                <m:t>i</m:t>
              </m:r>
              <m:ctrlPr>
                <w:rPr>
                  <w:rFonts w:ascii="Cambria Math" w:hAnsi="Cambria Math"/>
                  <w:i/>
                  <w:iCs/>
                </w:rPr>
              </m:ctrlPr>
            </m:sub>
          </m:sSub>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1</m:t>
              </m:r>
              <m:ctrlPr>
                <w:rPr>
                  <w:rFonts w:hint="default" w:ascii="Cambria Math" w:hAnsi="Cambria Math"/>
                  <w:lang w:val="en-US" w:eastAsia="zh-CN"/>
                </w:rPr>
              </m:ctrlPr>
            </m:num>
            <m:den>
              <m:nary>
                <m:naryPr>
                  <m:chr m:val="∑"/>
                  <m:limLoc m:val="subSup"/>
                  <m:supHide m:val="1"/>
                  <m:ctrlPr>
                    <w:rPr>
                      <w:rFonts w:hint="default" w:ascii="Cambria Math" w:hAnsi="Cambria Math"/>
                      <w:i/>
                      <w:iCs/>
                      <w:lang w:val="en-US" w:eastAsia="zh-CN"/>
                    </w:rPr>
                  </m:ctrlPr>
                </m:naryPr>
                <m:sub>
                  <m:r>
                    <m:rPr/>
                    <w:rPr>
                      <w:rFonts w:hint="default" w:ascii="Cambria Math" w:hAnsi="Cambria Math"/>
                      <w:lang w:val="en-US" w:eastAsia="zh-CN"/>
                    </w:rPr>
                    <m:t>j</m:t>
                  </m:r>
                  <m:ctrlPr>
                    <w:rPr>
                      <w:rFonts w:hint="default" w:ascii="Cambria Math" w:hAnsi="Cambria Math"/>
                      <w:i/>
                      <w:iCs/>
                      <w:lang w:val="en-US" w:eastAsia="zh-CN"/>
                    </w:rPr>
                  </m:ctrlPr>
                </m:sub>
                <m:sup>
                  <m:ctrlPr>
                    <w:rPr>
                      <w:rFonts w:hint="default" w:ascii="Cambria Math" w:hAnsi="Cambria Math"/>
                      <w:i/>
                      <w:iCs/>
                      <w:lang w:val="en-US" w:eastAsia="zh-CN"/>
                    </w:rPr>
                  </m:ctrlPr>
                </m:sup>
                <m:e>
                  <m:sSub>
                    <m:sSubPr>
                      <m:ctrlPr>
                        <w:rPr>
                          <w:rFonts w:hint="default" w:ascii="Cambria Math" w:hAnsi="Cambria Math"/>
                          <w:i/>
                          <w:iCs/>
                          <w:lang w:val="en-US" w:eastAsia="zh-CN"/>
                        </w:rPr>
                      </m:ctrlPr>
                    </m:sSubPr>
                    <m:e>
                      <m:r>
                        <m:rPr/>
                        <w:rPr>
                          <w:rFonts w:hint="default" w:ascii="Cambria Math" w:hAnsi="Cambria Math"/>
                          <w:lang w:val="en-US" w:eastAsia="zh-CN"/>
                        </w:rPr>
                        <m:t>B</m:t>
                      </m:r>
                      <m:ctrlPr>
                        <w:rPr>
                          <w:rFonts w:hint="default" w:ascii="Cambria Math" w:hAnsi="Cambria Math"/>
                          <w:i/>
                          <w:iCs/>
                          <w:lang w:val="en-US" w:eastAsia="zh-CN"/>
                        </w:rPr>
                      </m:ctrlPr>
                    </m:e>
                    <m:sub>
                      <m:r>
                        <m:rPr/>
                        <w:rPr>
                          <w:rFonts w:hint="default" w:ascii="Cambria Math" w:hAnsi="Cambria Math"/>
                          <w:lang w:val="en-US" w:eastAsia="zh-CN"/>
                        </w:rPr>
                        <m:t>j</m:t>
                      </m:r>
                      <m:ctrlPr>
                        <w:rPr>
                          <w:rFonts w:hint="default" w:ascii="Cambria Math" w:hAnsi="Cambria Math"/>
                          <w:i/>
                          <w:iCs/>
                          <w:lang w:val="en-US" w:eastAsia="zh-CN"/>
                        </w:rPr>
                      </m:ctrlPr>
                    </m:sub>
                  </m:sSub>
                  <m:sSub>
                    <m:sSubPr>
                      <m:ctrlPr>
                        <w:rPr>
                          <w:rFonts w:hint="default" w:ascii="Cambria Math" w:hAnsi="Cambria Math"/>
                          <w:i/>
                          <w:iCs/>
                          <w:lang w:val="en-US" w:eastAsia="zh-CN"/>
                        </w:rPr>
                      </m:ctrlPr>
                    </m:sSubPr>
                    <m:e>
                      <m:r>
                        <m:rPr/>
                        <w:rPr>
                          <w:rFonts w:hint="default" w:ascii="Cambria Math" w:hAnsi="Cambria Math"/>
                          <w:lang w:val="en-US" w:eastAsia="zh-CN"/>
                        </w:rPr>
                        <m:t>D</m:t>
                      </m:r>
                      <m:ctrlPr>
                        <w:rPr>
                          <w:rFonts w:hint="default" w:ascii="Cambria Math" w:hAnsi="Cambria Math"/>
                          <w:i/>
                          <w:iCs/>
                          <w:lang w:val="en-US" w:eastAsia="zh-CN"/>
                        </w:rPr>
                      </m:ctrlPr>
                    </m:e>
                    <m:sub>
                      <m:r>
                        <m:rPr/>
                        <w:rPr>
                          <w:rFonts w:hint="default" w:ascii="Cambria Math" w:hAnsi="Cambria Math"/>
                          <w:lang w:val="en-US" w:eastAsia="zh-CN"/>
                        </w:rPr>
                        <m:t>j</m:t>
                      </m:r>
                      <m:ctrlPr>
                        <w:rPr>
                          <w:rFonts w:hint="default" w:ascii="Cambria Math" w:hAnsi="Cambria Math"/>
                          <w:i/>
                          <w:iCs/>
                          <w:lang w:val="en-US" w:eastAsia="zh-CN"/>
                        </w:rPr>
                      </m:ctrlPr>
                    </m:sub>
                  </m:sSub>
                  <m:sSubSup>
                    <m:sSubSupPr>
                      <m:ctrlPr>
                        <w:rPr>
                          <w:rFonts w:hint="default" w:ascii="Cambria Math" w:hAnsi="Cambria Math"/>
                          <w:i/>
                          <w:iCs/>
                          <w:lang w:val="en-US" w:eastAsia="zh-CN"/>
                        </w:rPr>
                      </m:ctrlPr>
                    </m:sSubSupPr>
                    <m:e>
                      <m:r>
                        <m:rPr/>
                        <w:rPr>
                          <w:rFonts w:hint="default" w:ascii="Cambria Math" w:hAnsi="Cambria Math"/>
                          <w:lang w:val="en-US" w:eastAsia="zh-CN"/>
                        </w:rPr>
                        <m:t>D</m:t>
                      </m:r>
                      <m:ctrlPr>
                        <w:rPr>
                          <w:rFonts w:hint="default" w:ascii="Cambria Math" w:hAnsi="Cambria Math"/>
                          <w:i/>
                          <w:iCs/>
                          <w:lang w:val="en-US" w:eastAsia="zh-CN"/>
                        </w:rPr>
                      </m:ctrlPr>
                    </m:e>
                    <m:sub>
                      <m:r>
                        <m:rPr/>
                        <w:rPr>
                          <w:rFonts w:hint="default" w:ascii="Cambria Math" w:hAnsi="Cambria Math"/>
                          <w:lang w:val="en-US" w:eastAsia="zh-CN"/>
                        </w:rPr>
                        <m:t>ij</m:t>
                      </m:r>
                      <m:ctrlPr>
                        <w:rPr>
                          <w:rFonts w:hint="default" w:ascii="Cambria Math" w:hAnsi="Cambria Math"/>
                          <w:i/>
                          <w:iCs/>
                          <w:lang w:val="en-US" w:eastAsia="zh-CN"/>
                        </w:rPr>
                      </m:ctrlPr>
                    </m:sub>
                    <m:sup>
                      <m:r>
                        <m:rPr/>
                        <w:rPr>
                          <w:rFonts w:hint="default" w:ascii="Cambria Math" w:hAnsi="Cambria Math"/>
                          <w:lang w:val="en-US" w:eastAsia="zh-CN"/>
                        </w:rPr>
                        <m:t>−β</m:t>
                      </m:r>
                      <m:ctrlPr>
                        <w:rPr>
                          <w:rFonts w:hint="default" w:ascii="Cambria Math" w:hAnsi="Cambria Math"/>
                          <w:i/>
                          <w:iCs/>
                          <w:lang w:val="en-US" w:eastAsia="zh-CN"/>
                        </w:rPr>
                      </m:ctrlPr>
                    </m:sup>
                  </m:sSubSup>
                  <m:ctrlPr>
                    <w:rPr>
                      <w:rFonts w:hint="default" w:ascii="Cambria Math" w:hAnsi="Cambria Math"/>
                      <w:i/>
                      <w:iCs/>
                      <w:lang w:val="en-US" w:eastAsia="zh-CN"/>
                    </w:rPr>
                  </m:ctrlPr>
                </m:e>
              </m:nary>
              <m:ctrlPr>
                <w:rPr>
                  <w:rFonts w:hint="default" w:ascii="Cambria Math" w:hAnsi="Cambria Math"/>
                  <w:lang w:val="en-US" w:eastAsia="zh-CN"/>
                </w:rPr>
              </m:ctrlPr>
            </m:den>
          </m:f>
          <m:r>
            <m:rPr>
              <m:sty m:val="p"/>
            </m:rPr>
            <w:rPr>
              <w:rFonts w:hint="default" w:ascii="Cambria Math" w:hAnsi="Cambria Math"/>
              <w:lang w:val="en-US" w:eastAsia="zh-CN"/>
            </w:rPr>
            <m:t xml:space="preserve">   ,    </m:t>
          </m:r>
          <m:sSub>
            <m:sSubPr>
              <m:ctrlPr>
                <w:rPr>
                  <w:rFonts w:ascii="Cambria Math" w:hAnsi="Cambria Math"/>
                  <w:i/>
                </w:rPr>
              </m:ctrlPr>
            </m:sSubPr>
            <m:e>
              <m:r>
                <m:rPr/>
                <w:rPr>
                  <w:rFonts w:hint="default" w:ascii="Cambria Math" w:hAnsi="Cambria Math"/>
                  <w:lang w:val="en-US" w:eastAsia="zh-CN"/>
                </w:rPr>
                <m:t>B</m:t>
              </m:r>
              <m:ctrlPr>
                <w:rPr>
                  <w:rFonts w:ascii="Cambria Math" w:hAnsi="Cambria Math"/>
                  <w:i/>
                </w:rPr>
              </m:ctrlPr>
            </m:e>
            <m:sub>
              <m:r>
                <m:rPr/>
                <w:rPr>
                  <w:rFonts w:hint="default" w:ascii="Cambria Math" w:hAnsi="Cambria Math"/>
                  <w:lang w:val="en-US" w:eastAsia="zh-CN"/>
                </w:rPr>
                <m:t>j</m:t>
              </m:r>
              <m:ctrlPr>
                <w:rPr>
                  <w:rFonts w:ascii="Cambria Math" w:hAnsi="Cambria Math"/>
                  <w:i/>
                </w:rPr>
              </m:ctrlPr>
            </m:sub>
          </m:sSub>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nary>
                <m:naryPr>
                  <m:chr m:val="∑"/>
                  <m:limLoc m:val="subSup"/>
                  <m:supHide m:val="1"/>
                  <m:ctrlPr>
                    <w:rPr>
                      <w:rFonts w:hint="default" w:ascii="Cambria Math" w:hAnsi="Cambria Math"/>
                      <w:i/>
                      <w:lang w:val="en-US" w:eastAsia="zh-CN"/>
                    </w:rPr>
                  </m:ctrlPr>
                </m:naryPr>
                <m:sub>
                  <m:r>
                    <m:rPr/>
                    <w:rPr>
                      <w:rFonts w:hint="default" w:ascii="Cambria Math" w:hAnsi="Cambria Math"/>
                      <w:lang w:val="en-US" w:eastAsia="zh-CN"/>
                    </w:rPr>
                    <m:t>i</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O</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sSubSup>
                    <m:sSubSupPr>
                      <m:ctrlPr>
                        <w:rPr>
                          <w:rFonts w:hint="default" w:ascii="Cambria Math" w:hAnsi="Cambria Math"/>
                          <w:i/>
                          <w:lang w:val="en-US" w:eastAsia="zh-CN"/>
                        </w:rPr>
                      </m:ctrlPr>
                    </m:sSubSupPr>
                    <m:e>
                      <m:r>
                        <m:rPr/>
                        <w:rPr>
                          <w:rFonts w:hint="default" w:ascii="Cambria Math" w:hAnsi="Cambria Math"/>
                          <w:lang w:val="en-US" w:eastAsia="zh-CN"/>
                        </w:rPr>
                        <m:t>D</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up>
                      <m:r>
                        <m:rPr/>
                        <w:rPr>
                          <w:rFonts w:hint="default" w:ascii="Cambria Math" w:hAnsi="Cambria Math"/>
                          <w:lang w:val="en-US" w:eastAsia="zh-CN"/>
                        </w:rPr>
                        <m:t>−β</m:t>
                      </m:r>
                      <m:ctrlPr>
                        <w:rPr>
                          <w:rFonts w:hint="default" w:ascii="Cambria Math" w:hAnsi="Cambria Math"/>
                          <w:i/>
                          <w:lang w:val="en-US" w:eastAsia="zh-CN"/>
                        </w:rPr>
                      </m:ctrlPr>
                    </m:sup>
                  </m:sSubSup>
                  <m:ctrlPr>
                    <w:rPr>
                      <w:rFonts w:hint="default" w:ascii="Cambria Math" w:hAnsi="Cambria Math"/>
                      <w:i/>
                      <w:lang w:val="en-US" w:eastAsia="zh-CN"/>
                    </w:rPr>
                  </m:ctrlPr>
                </m:e>
              </m:nary>
              <m:ctrlPr>
                <w:rPr>
                  <w:rFonts w:hint="default" w:ascii="Cambria Math" w:hAnsi="Cambria Math"/>
                  <w:i/>
                  <w:lang w:val="en-US" w:eastAsia="zh-CN"/>
                </w:rPr>
              </m:ctrlPr>
            </m:den>
          </m:f>
        </m:oMath>
      </m:oMathPara>
    </w:p>
    <w:p>
      <w:pPr>
        <w:rPr>
          <w:rFonts w:ascii="Arial" w:hAnsi="Arial" w:cs="Arial"/>
          <w:b/>
          <w:bCs/>
          <w:sz w:val="28"/>
          <w:szCs w:val="28"/>
        </w:rPr>
      </w:pPr>
      <w:r>
        <w:rPr>
          <w:rFonts w:ascii="Arial" w:hAnsi="Arial" w:cs="Arial"/>
          <w:b/>
          <w:bCs/>
          <w:sz w:val="28"/>
          <w:szCs w:val="28"/>
        </w:rPr>
        <w:t>III.2.</w:t>
      </w:r>
      <w:r>
        <w:rPr>
          <w:rFonts w:hint="eastAsia" w:ascii="Arial" w:hAnsi="Arial" w:cs="Arial"/>
          <w:b/>
          <w:bCs/>
          <w:sz w:val="28"/>
          <w:szCs w:val="28"/>
        </w:rPr>
        <w:t xml:space="preserve"> Building London flow model</w:t>
      </w:r>
    </w:p>
    <w:p>
      <w:r>
        <w:rPr>
          <w:rFonts w:hint="eastAsia"/>
        </w:rPr>
        <w:t xml:space="preserve">I </w:t>
      </w:r>
      <w:r>
        <w:rPr>
          <w:rFonts w:hint="eastAsia"/>
          <w:lang w:val="en-US" w:eastAsia="zh-CN"/>
        </w:rPr>
        <w:t>explored</w:t>
      </w:r>
      <w:r>
        <w:rPr>
          <w:rFonts w:hint="eastAsia"/>
        </w:rPr>
        <w:t xml:space="preserve"> the Doubly Constrained Spatial Interaction Model. In the real world, traffic flow is subject to certain supply and demand restrictions. The Doubly Constrained Model takes into account both origin and destination constraints, ensuring that flow data do not exceed these real-world limits. It guarantees a balance of flows, preventing any location from exceeding its capacity. Therefore, it can model real-world situations more accurately. </w:t>
      </w:r>
    </w:p>
    <w:p/>
    <w:p>
      <w:r>
        <w:t>In the experiment, I used both an inverse power law function and a negative exponential function. The Poisson regression model with the inverse power law function yielded an R-squared value of 0.40 and an RMSE of 101.3. Conversely, the Poisson regression model with the negative exponential function produced an R-squared value of 0.49 and an RMSE of 93.4. Therefore, the negative exponential function provides a better fit.</w:t>
      </w:r>
      <w:r>
        <w:rPr>
          <w:rFonts w:hint="eastAsia"/>
        </w:rPr>
        <w:t xml:space="preserve"> The beta of the negative exponential function is 0.0001543.</w:t>
      </w:r>
    </w:p>
    <w:p>
      <w:pPr>
        <w:rPr>
          <w:rFonts w:hint="default" w:eastAsia="仿宋"/>
          <w:lang w:val="en-US" w:eastAsia="zh-CN"/>
        </w:rPr>
      </w:pPr>
    </w:p>
    <w:p>
      <w:pPr>
        <w:rPr>
          <w:rFonts w:hint="eastAsia"/>
          <w:lang w:val="en-US" w:eastAsia="zh-CN"/>
        </w:rPr>
      </w:pPr>
      <w:r>
        <w:rPr>
          <w:rFonts w:hint="eastAsia"/>
          <w:lang w:val="en-US" w:eastAsia="zh-CN"/>
        </w:rPr>
        <w:t>I further investigated other models and they performed as shown in Table 11：</w:t>
      </w:r>
    </w:p>
    <w:p>
      <w:pPr>
        <w:rPr>
          <w:rFonts w:hint="eastAsia"/>
          <w:lang w:val="en-US" w:eastAsia="zh-CN"/>
        </w:rPr>
      </w:pPr>
    </w:p>
    <w:tbl>
      <w:tblPr>
        <w:tblStyle w:val="4"/>
        <w:tblW w:w="8196" w:type="dxa"/>
        <w:tblInd w:w="93" w:type="dxa"/>
        <w:tblLayout w:type="autofit"/>
        <w:tblCellMar>
          <w:top w:w="0" w:type="dxa"/>
          <w:left w:w="108" w:type="dxa"/>
          <w:bottom w:w="0" w:type="dxa"/>
          <w:right w:w="108" w:type="dxa"/>
        </w:tblCellMar>
      </w:tblPr>
      <w:tblGrid>
        <w:gridCol w:w="590"/>
        <w:gridCol w:w="1896"/>
        <w:gridCol w:w="1157"/>
        <w:gridCol w:w="1034"/>
        <w:gridCol w:w="1150"/>
        <w:gridCol w:w="1150"/>
        <w:gridCol w:w="1219"/>
      </w:tblGrid>
      <w:tr>
        <w:tblPrEx>
          <w:tblCellMar>
            <w:top w:w="0" w:type="dxa"/>
            <w:left w:w="108" w:type="dxa"/>
            <w:bottom w:w="0" w:type="dxa"/>
            <w:right w:w="108" w:type="dxa"/>
          </w:tblCellMar>
        </w:tblPrEx>
        <w:trPr>
          <w:trHeight w:val="270" w:hRule="atLeast"/>
        </w:trPr>
        <w:tc>
          <w:tcPr>
            <w:tcW w:w="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Arial" w:hAnsi="Arial" w:cs="Arial"/>
                <w:b/>
                <w:bCs/>
                <w:sz w:val="16"/>
                <w:szCs w:val="16"/>
              </w:rPr>
            </w:pPr>
          </w:p>
        </w:tc>
        <w:tc>
          <w:tcPr>
            <w:tcW w:w="18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b/>
                <w:bCs/>
                <w:sz w:val="16"/>
                <w:szCs w:val="16"/>
              </w:rPr>
            </w:pPr>
            <w:r>
              <w:rPr>
                <w:rFonts w:cs="Times New Roman"/>
                <w:b/>
                <w:bCs/>
                <w:sz w:val="16"/>
                <w:szCs w:val="16"/>
              </w:rPr>
              <w:t>Model</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b/>
                <w:bCs/>
                <w:sz w:val="16"/>
                <w:szCs w:val="16"/>
              </w:rPr>
            </w:pPr>
            <w:r>
              <w:rPr>
                <w:rFonts w:cs="Times New Roman"/>
                <w:b/>
                <w:bCs/>
                <w:sz w:val="16"/>
                <w:szCs w:val="16"/>
              </w:rPr>
              <w:t>R2</w:t>
            </w:r>
          </w:p>
        </w:tc>
        <w:tc>
          <w:tcPr>
            <w:tcW w:w="10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b/>
                <w:bCs/>
                <w:sz w:val="16"/>
                <w:szCs w:val="16"/>
              </w:rPr>
            </w:pPr>
            <w:r>
              <w:rPr>
                <w:rFonts w:cs="Times New Roman"/>
                <w:b/>
                <w:bCs/>
                <w:sz w:val="16"/>
                <w:szCs w:val="16"/>
              </w:rPr>
              <w:t>RMSE</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b/>
                <w:bCs/>
                <w:sz w:val="16"/>
                <w:szCs w:val="16"/>
              </w:rPr>
            </w:pPr>
            <w:r>
              <w:rPr>
                <w:rFonts w:cs="Times New Roman"/>
                <w:b/>
                <w:bCs/>
                <w:sz w:val="16"/>
                <w:szCs w:val="16"/>
              </w:rPr>
              <w:t>Alpha</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b/>
                <w:bCs/>
                <w:sz w:val="16"/>
                <w:szCs w:val="16"/>
              </w:rPr>
            </w:pPr>
            <w:r>
              <w:rPr>
                <w:rFonts w:cs="Times New Roman"/>
                <w:b/>
                <w:bCs/>
                <w:sz w:val="16"/>
                <w:szCs w:val="16"/>
              </w:rPr>
              <w:t>Gamma</w:t>
            </w:r>
          </w:p>
        </w:tc>
        <w:tc>
          <w:tcPr>
            <w:tcW w:w="12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b/>
                <w:bCs/>
                <w:sz w:val="16"/>
                <w:szCs w:val="16"/>
              </w:rPr>
            </w:pPr>
            <w:r>
              <w:rPr>
                <w:rFonts w:cs="Times New Roman"/>
                <w:b/>
                <w:bCs/>
                <w:sz w:val="16"/>
                <w:szCs w:val="16"/>
              </w:rPr>
              <w:t>Beta</w:t>
            </w:r>
          </w:p>
        </w:tc>
      </w:tr>
      <w:tr>
        <w:tblPrEx>
          <w:tblCellMar>
            <w:top w:w="0" w:type="dxa"/>
            <w:left w:w="108" w:type="dxa"/>
            <w:bottom w:w="0" w:type="dxa"/>
            <w:right w:w="108" w:type="dxa"/>
          </w:tblCellMar>
        </w:tblPrEx>
        <w:trPr>
          <w:trHeight w:val="270" w:hRule="atLeast"/>
        </w:trPr>
        <w:tc>
          <w:tcPr>
            <w:tcW w:w="59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w:t>
            </w:r>
          </w:p>
        </w:tc>
        <w:tc>
          <w:tcPr>
            <w:tcW w:w="18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uncosim_pow</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0.246443</w:t>
            </w:r>
          </w:p>
        </w:tc>
        <w:tc>
          <w:tcPr>
            <w:tcW w:w="10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114.26</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0.616202</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0.650897</w:t>
            </w:r>
          </w:p>
        </w:tc>
        <w:tc>
          <w:tcPr>
            <w:tcW w:w="12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-0.815905</w:t>
            </w:r>
          </w:p>
        </w:tc>
      </w:tr>
      <w:tr>
        <w:tblPrEx>
          <w:tblCellMar>
            <w:top w:w="0" w:type="dxa"/>
            <w:left w:w="108" w:type="dxa"/>
            <w:bottom w:w="0" w:type="dxa"/>
            <w:right w:w="108" w:type="dxa"/>
          </w:tblCellMar>
        </w:tblPrEx>
        <w:trPr>
          <w:trHeight w:val="270" w:hRule="atLeast"/>
        </w:trPr>
        <w:tc>
          <w:tcPr>
            <w:tcW w:w="59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1</w:t>
            </w:r>
          </w:p>
        </w:tc>
        <w:tc>
          <w:tcPr>
            <w:tcW w:w="18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prodsim_pow</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0.388269</w:t>
            </w:r>
          </w:p>
        </w:tc>
        <w:tc>
          <w:tcPr>
            <w:tcW w:w="10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102.893</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NaN</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0.768616</w:t>
            </w:r>
          </w:p>
        </w:tc>
        <w:tc>
          <w:tcPr>
            <w:tcW w:w="12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-0.878119</w:t>
            </w:r>
          </w:p>
        </w:tc>
      </w:tr>
      <w:tr>
        <w:tblPrEx>
          <w:tblCellMar>
            <w:top w:w="0" w:type="dxa"/>
            <w:left w:w="108" w:type="dxa"/>
            <w:bottom w:w="0" w:type="dxa"/>
            <w:right w:w="108" w:type="dxa"/>
          </w:tblCellMar>
        </w:tblPrEx>
        <w:trPr>
          <w:trHeight w:val="270" w:hRule="atLeast"/>
        </w:trPr>
        <w:tc>
          <w:tcPr>
            <w:tcW w:w="59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2</w:t>
            </w:r>
          </w:p>
        </w:tc>
        <w:tc>
          <w:tcPr>
            <w:tcW w:w="18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attrsim_pow</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0.349942</w:t>
            </w:r>
          </w:p>
        </w:tc>
        <w:tc>
          <w:tcPr>
            <w:tcW w:w="10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106.012</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0.745118</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NaN</w:t>
            </w:r>
          </w:p>
        </w:tc>
        <w:tc>
          <w:tcPr>
            <w:tcW w:w="12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-0.635148</w:t>
            </w:r>
          </w:p>
        </w:tc>
      </w:tr>
      <w:tr>
        <w:tblPrEx>
          <w:tblCellMar>
            <w:top w:w="0" w:type="dxa"/>
            <w:left w:w="108" w:type="dxa"/>
            <w:bottom w:w="0" w:type="dxa"/>
            <w:right w:w="108" w:type="dxa"/>
          </w:tblCellMar>
        </w:tblPrEx>
        <w:trPr>
          <w:trHeight w:val="270" w:hRule="atLeast"/>
        </w:trPr>
        <w:tc>
          <w:tcPr>
            <w:tcW w:w="59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3</w:t>
            </w:r>
          </w:p>
        </w:tc>
        <w:tc>
          <w:tcPr>
            <w:tcW w:w="18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doublesim_pow</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0.407697</w:t>
            </w:r>
          </w:p>
        </w:tc>
        <w:tc>
          <w:tcPr>
            <w:tcW w:w="10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101.334</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NaN</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NaN</w:t>
            </w:r>
          </w:p>
        </w:tc>
        <w:tc>
          <w:tcPr>
            <w:tcW w:w="12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-0.909632</w:t>
            </w:r>
          </w:p>
        </w:tc>
      </w:tr>
      <w:tr>
        <w:tblPrEx>
          <w:tblCellMar>
            <w:top w:w="0" w:type="dxa"/>
            <w:left w:w="108" w:type="dxa"/>
            <w:bottom w:w="0" w:type="dxa"/>
            <w:right w:w="108" w:type="dxa"/>
          </w:tblCellMar>
        </w:tblPrEx>
        <w:trPr>
          <w:trHeight w:val="270" w:hRule="atLeast"/>
        </w:trPr>
        <w:tc>
          <w:tcPr>
            <w:tcW w:w="59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4</w:t>
            </w:r>
          </w:p>
        </w:tc>
        <w:tc>
          <w:tcPr>
            <w:tcW w:w="18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uncosim_exp</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0.17343</w:t>
            </w:r>
          </w:p>
        </w:tc>
        <w:tc>
          <w:tcPr>
            <w:tcW w:w="10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120.845</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0.245243</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0.34405</w:t>
            </w:r>
          </w:p>
        </w:tc>
        <w:tc>
          <w:tcPr>
            <w:tcW w:w="12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-0.000135</w:t>
            </w:r>
          </w:p>
        </w:tc>
      </w:tr>
      <w:tr>
        <w:tblPrEx>
          <w:tblCellMar>
            <w:top w:w="0" w:type="dxa"/>
            <w:left w:w="108" w:type="dxa"/>
            <w:bottom w:w="0" w:type="dxa"/>
            <w:right w:w="108" w:type="dxa"/>
          </w:tblCellMar>
        </w:tblPrEx>
        <w:trPr>
          <w:trHeight w:val="270" w:hRule="atLeast"/>
        </w:trPr>
        <w:tc>
          <w:tcPr>
            <w:tcW w:w="59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5</w:t>
            </w:r>
          </w:p>
        </w:tc>
        <w:tc>
          <w:tcPr>
            <w:tcW w:w="18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prodsim_exp</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0.468066</w:t>
            </w:r>
          </w:p>
        </w:tc>
        <w:tc>
          <w:tcPr>
            <w:tcW w:w="10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96.263</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NaN</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0.755222</w:t>
            </w:r>
          </w:p>
        </w:tc>
        <w:tc>
          <w:tcPr>
            <w:tcW w:w="12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-0.000153</w:t>
            </w:r>
          </w:p>
        </w:tc>
      </w:tr>
      <w:tr>
        <w:tblPrEx>
          <w:tblCellMar>
            <w:top w:w="0" w:type="dxa"/>
            <w:left w:w="108" w:type="dxa"/>
            <w:bottom w:w="0" w:type="dxa"/>
            <w:right w:w="108" w:type="dxa"/>
          </w:tblCellMar>
        </w:tblPrEx>
        <w:trPr>
          <w:trHeight w:val="270" w:hRule="atLeast"/>
        </w:trPr>
        <w:tc>
          <w:tcPr>
            <w:tcW w:w="59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6</w:t>
            </w:r>
          </w:p>
        </w:tc>
        <w:tc>
          <w:tcPr>
            <w:tcW w:w="18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attrsim_exp</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0.39996</w:t>
            </w:r>
          </w:p>
        </w:tc>
        <w:tc>
          <w:tcPr>
            <w:tcW w:w="10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102.168</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0.714555</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NaN</w:t>
            </w:r>
          </w:p>
        </w:tc>
        <w:tc>
          <w:tcPr>
            <w:tcW w:w="12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-0.0001</w:t>
            </w:r>
          </w:p>
        </w:tc>
      </w:tr>
      <w:tr>
        <w:tblPrEx>
          <w:tblCellMar>
            <w:top w:w="0" w:type="dxa"/>
            <w:left w:w="108" w:type="dxa"/>
            <w:bottom w:w="0" w:type="dxa"/>
            <w:right w:w="108" w:type="dxa"/>
          </w:tblCellMar>
        </w:tblPrEx>
        <w:trPr>
          <w:trHeight w:val="270" w:hRule="atLeast"/>
        </w:trPr>
        <w:tc>
          <w:tcPr>
            <w:tcW w:w="59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7</w:t>
            </w:r>
          </w:p>
        </w:tc>
        <w:tc>
          <w:tcPr>
            <w:tcW w:w="18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doublesim_exp</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0.49789</w:t>
            </w:r>
          </w:p>
        </w:tc>
        <w:tc>
          <w:tcPr>
            <w:tcW w:w="10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93.397</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NaN</w:t>
            </w:r>
          </w:p>
        </w:tc>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NaN</w:t>
            </w:r>
          </w:p>
        </w:tc>
        <w:tc>
          <w:tcPr>
            <w:tcW w:w="12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cs="Times New Roman"/>
                <w:sz w:val="16"/>
                <w:szCs w:val="16"/>
              </w:rPr>
            </w:pPr>
            <w:r>
              <w:rPr>
                <w:rFonts w:cs="Times New Roman"/>
                <w:sz w:val="16"/>
                <w:szCs w:val="16"/>
              </w:rPr>
              <w:t>-0.000154</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default" w:ascii="Times New Roman" w:eastAsia="仿宋"/>
          <w:sz w:val="20"/>
          <w:szCs w:val="20"/>
          <w:lang w:val="en-US" w:eastAsia="zh-CN"/>
        </w:rPr>
      </w:pPr>
      <w:r>
        <w:rPr>
          <w:rFonts w:hint="default" w:ascii="Times New Roman" w:eastAsia="仿宋"/>
          <w:sz w:val="20"/>
          <w:szCs w:val="20"/>
          <w:lang w:val="en-US" w:eastAsia="zh-CN"/>
        </w:rPr>
        <w:t xml:space="preserve">Table 11: </w:t>
      </w:r>
      <w:r>
        <w:rPr>
          <w:rFonts w:hint="eastAsia" w:ascii="Times New Roman" w:eastAsia="仿宋"/>
          <w:sz w:val="20"/>
          <w:szCs w:val="20"/>
          <w:lang w:val="en-US" w:eastAsia="zh-CN"/>
        </w:rPr>
        <w:t xml:space="preserve">Spatial Interaction </w:t>
      </w:r>
      <w:r>
        <w:rPr>
          <w:rFonts w:hint="default" w:ascii="Times New Roman" w:eastAsia="仿宋"/>
          <w:sz w:val="20"/>
          <w:szCs w:val="20"/>
          <w:lang w:val="en-US" w:eastAsia="zh-CN"/>
        </w:rPr>
        <w:t>Model Comparison</w:t>
      </w:r>
    </w:p>
    <w:p>
      <w:pPr>
        <w:rPr>
          <w:rFonts w:ascii="Arial" w:hAnsi="Arial" w:cs="Arial"/>
          <w:b/>
          <w:bCs/>
          <w:sz w:val="28"/>
          <w:szCs w:val="28"/>
        </w:rPr>
      </w:pPr>
      <w:r>
        <w:rPr>
          <w:rFonts w:ascii="Arial" w:hAnsi="Arial" w:cs="Arial"/>
          <w:b/>
          <w:bCs/>
          <w:sz w:val="28"/>
          <w:szCs w:val="28"/>
        </w:rPr>
        <w:t>IV. Scenarios</w:t>
      </w:r>
    </w:p>
    <w:p>
      <w:pPr>
        <w:rPr>
          <w:rFonts w:hint="default"/>
          <w:lang w:val="en-US" w:eastAsia="zh-CN"/>
        </w:rPr>
      </w:pPr>
      <w:r>
        <w:rPr>
          <w:rFonts w:hint="eastAsia"/>
          <w:lang w:val="en-US" w:eastAsia="zh-CN"/>
        </w:rPr>
        <w:t xml:space="preserve">Considering the specific case of Scenarios, I switched to using the destination constrained model. because in the specific case the starting point has not changed, while the attractiveness of the destination has changed. In the following study I recalculated the parameters of the model. </w:t>
      </w:r>
    </w:p>
    <w:p>
      <w:pPr>
        <w:rPr>
          <w:rFonts w:ascii="Arial" w:hAnsi="Arial" w:cs="Arial"/>
          <w:b/>
          <w:bCs/>
          <w:sz w:val="28"/>
          <w:szCs w:val="28"/>
        </w:rPr>
      </w:pPr>
      <w:r>
        <w:rPr>
          <w:rFonts w:hint="eastAsia" w:ascii="Arial" w:hAnsi="Arial" w:cs="Arial"/>
          <w:b/>
          <w:bCs/>
          <w:sz w:val="28"/>
          <w:szCs w:val="28"/>
        </w:rPr>
        <w:t xml:space="preserve">IV.1. </w:t>
      </w:r>
      <w:bookmarkStart w:id="24" w:name="OLE_LINK10"/>
      <w:r>
        <w:rPr>
          <w:rFonts w:hint="eastAsia" w:ascii="Arial" w:hAnsi="Arial" w:cs="Arial"/>
          <w:b/>
          <w:bCs/>
          <w:sz w:val="28"/>
          <w:szCs w:val="28"/>
        </w:rPr>
        <w:t>S</w:t>
      </w:r>
      <w:bookmarkStart w:id="25" w:name="OLE_LINK11"/>
      <w:r>
        <w:rPr>
          <w:rFonts w:hint="eastAsia" w:ascii="Arial" w:hAnsi="Arial" w:cs="Arial"/>
          <w:b/>
          <w:bCs/>
          <w:sz w:val="28"/>
          <w:szCs w:val="28"/>
        </w:rPr>
        <w:t>cenario</w:t>
      </w:r>
      <w:bookmarkEnd w:id="25"/>
      <w:r>
        <w:rPr>
          <w:rFonts w:hint="eastAsia" w:ascii="Arial" w:hAnsi="Arial" w:cs="Arial"/>
          <w:b/>
          <w:bCs/>
          <w:sz w:val="28"/>
          <w:szCs w:val="28"/>
        </w:rPr>
        <w:t xml:space="preserve"> A</w:t>
      </w:r>
      <w:bookmarkEnd w:id="24"/>
    </w:p>
    <w:p>
      <w:r>
        <w:rPr>
          <w:rFonts w:hint="eastAsia"/>
        </w:rPr>
        <w:t xml:space="preserve">For Scenario A, Due to the impact of Brexit, the workload of Canary Wharf was reduced from 58772 to 29386. In this circumstance, the destination constraint has changed and the origin has remaned constant. So the origin constraint model is used to compute the new flows. The attractiveness of the destination decreases in this case, while the population of the origin remains constant. If we had used the changed population directly into the original model, it would have resulted in a lower total flow in the system. Whilst in a real world scenario there may be a reduction in population in other parts of London due to the reduction in work at Canary Wharf, for the purposes of this study we have assumed that there is no change in the number of commuter flows in the system. Therefore we need to modify Ai to make sure the number of commuters is conserved. </w:t>
      </w:r>
    </w:p>
    <w:p/>
    <w:p>
      <w:r>
        <w:rPr>
          <w:rFonts w:hint="eastAsia"/>
        </w:rPr>
        <w:t xml:space="preserve">In the simulated new scenario, there was an increase in traffic between 10,452 stations and a decrease in traffic between 304 stations. The table properties of the changes in traffic between different stations are summarized in Table </w:t>
      </w:r>
      <w:r>
        <w:rPr>
          <w:rFonts w:hint="eastAsia"/>
          <w:lang w:val="en-US" w:eastAsia="zh-CN"/>
        </w:rPr>
        <w:t>11</w:t>
      </w:r>
      <w:r>
        <w:rPr>
          <w:rFonts w:hint="eastAsia"/>
        </w:rPr>
        <w:t xml:space="preserve">. Due to the fact that the prediction model could only explain 38.83% of the original flow, the primary focus here is on comparing Scenario A to the prediction model. In this scenario, 75% of the station-to-station traffic increases were less than 1, with changes of less than 8%. Upon examining the stations with the most significant changes, it was discovered that this was due to the relatively small initial flow values. </w:t>
      </w:r>
      <w:bookmarkStart w:id="26" w:name="OLE_LINK14"/>
      <w:r>
        <w:rPr>
          <w:rFonts w:hint="eastAsia"/>
        </w:rPr>
        <w:t xml:space="preserve">Table </w:t>
      </w:r>
      <w:r>
        <w:rPr>
          <w:rFonts w:hint="eastAsia"/>
          <w:lang w:val="en-US" w:eastAsia="zh-CN"/>
        </w:rPr>
        <w:t>13</w:t>
      </w:r>
      <w:r>
        <w:rPr>
          <w:rFonts w:hint="eastAsia"/>
        </w:rPr>
        <w:t xml:space="preserve"> shows that the largest increase in traffic is from Limehouse to Bank and Monument, reaching 133 people.</w:t>
      </w:r>
      <w:bookmarkEnd w:id="26"/>
      <w:r>
        <w:rPr>
          <w:rFonts w:hint="eastAsia"/>
        </w:rPr>
        <w:t xml:space="preserve"> Table </w:t>
      </w:r>
      <w:r>
        <w:rPr>
          <w:rFonts w:hint="eastAsia"/>
          <w:lang w:val="en-US" w:eastAsia="zh-CN"/>
        </w:rPr>
        <w:t>14</w:t>
      </w:r>
      <w:r>
        <w:rPr>
          <w:rFonts w:hint="eastAsia"/>
        </w:rPr>
        <w:t xml:space="preserve"> shows that the largest decrease in traffic is from Stratford to Canary Wharf, reaching 978 people.</w:t>
      </w:r>
    </w:p>
    <w:p/>
    <w:tbl>
      <w:tblPr>
        <w:tblStyle w:val="4"/>
        <w:tblW w:w="0" w:type="auto"/>
        <w:tblInd w:w="0" w:type="dxa"/>
        <w:tblLayout w:type="fixed"/>
        <w:tblCellMar>
          <w:top w:w="15" w:type="dxa"/>
          <w:left w:w="15" w:type="dxa"/>
          <w:bottom w:w="15" w:type="dxa"/>
          <w:right w:w="15" w:type="dxa"/>
        </w:tblCellMar>
      </w:tblPr>
      <w:tblGrid>
        <w:gridCol w:w="1293"/>
        <w:gridCol w:w="1879"/>
        <w:gridCol w:w="2004"/>
        <w:gridCol w:w="1448"/>
        <w:gridCol w:w="1812"/>
      </w:tblGrid>
      <w:tr>
        <w:trPr>
          <w:trHeight w:val="283" w:hRule="exact"/>
          <w:tblHeader/>
        </w:trPr>
        <w:tc>
          <w:tcPr>
            <w:tcW w:w="1293"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p>
        </w:tc>
        <w:tc>
          <w:tcPr>
            <w:tcW w:w="1879"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Original E</w:t>
            </w:r>
            <w:r>
              <w:rPr>
                <w:rFonts w:cs="Times New Roman"/>
                <w:sz w:val="16"/>
                <w:szCs w:val="16"/>
              </w:rPr>
              <w:t>stimate</w:t>
            </w:r>
          </w:p>
        </w:tc>
        <w:tc>
          <w:tcPr>
            <w:tcW w:w="2004"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S</w:t>
            </w:r>
            <w:r>
              <w:rPr>
                <w:rFonts w:cs="Times New Roman"/>
                <w:sz w:val="16"/>
                <w:szCs w:val="16"/>
              </w:rPr>
              <w:t>cenario A</w:t>
            </w:r>
          </w:p>
        </w:tc>
        <w:tc>
          <w:tcPr>
            <w:tcW w:w="1448"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Change</w:t>
            </w:r>
          </w:p>
        </w:tc>
        <w:tc>
          <w:tcPr>
            <w:tcW w:w="1812"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Change</w:t>
            </w:r>
            <w:r>
              <w:rPr>
                <w:rFonts w:hint="eastAsia" w:cs="Times New Roman"/>
                <w:sz w:val="16"/>
                <w:szCs w:val="16"/>
              </w:rPr>
              <w:t xml:space="preserve"> </w:t>
            </w:r>
            <w:r>
              <w:rPr>
                <w:rFonts w:cs="Times New Roman"/>
                <w:sz w:val="16"/>
                <w:szCs w:val="16"/>
              </w:rPr>
              <w:t>%</w:t>
            </w:r>
          </w:p>
        </w:tc>
      </w:tr>
      <w:tr>
        <w:tblPrEx>
          <w:tblCellMar>
            <w:top w:w="15" w:type="dxa"/>
            <w:left w:w="15" w:type="dxa"/>
            <w:bottom w:w="15" w:type="dxa"/>
            <w:right w:w="15" w:type="dxa"/>
          </w:tblCellMar>
        </w:tblPrEx>
        <w:trPr>
          <w:trHeight w:val="283" w:hRule="exact"/>
        </w:trPr>
        <w:tc>
          <w:tcPr>
            <w:tcW w:w="1293"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mean</w:t>
            </w:r>
          </w:p>
        </w:tc>
        <w:tc>
          <w:tcPr>
            <w:tcW w:w="1879"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widowControl/>
              <w:jc w:val="center"/>
              <w:textAlignment w:val="center"/>
              <w:rPr>
                <w:rFonts w:cs="Times New Roman"/>
                <w:sz w:val="16"/>
                <w:szCs w:val="16"/>
              </w:rPr>
            </w:pPr>
            <w:r>
              <w:rPr>
                <w:rFonts w:eastAsia="Segoe UI" w:cs="Times New Roman"/>
                <w:kern w:val="0"/>
                <w:sz w:val="16"/>
                <w:szCs w:val="16"/>
                <w:lang w:bidi="ar"/>
              </w:rPr>
              <w:t>84.57</w:t>
            </w:r>
          </w:p>
        </w:tc>
        <w:tc>
          <w:tcPr>
            <w:tcW w:w="2004"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widowControl/>
              <w:jc w:val="center"/>
              <w:textAlignment w:val="center"/>
              <w:rPr>
                <w:rFonts w:cs="Times New Roman"/>
                <w:sz w:val="16"/>
                <w:szCs w:val="16"/>
              </w:rPr>
            </w:pPr>
            <w:r>
              <w:rPr>
                <w:rFonts w:eastAsia="Segoe UI" w:cs="Times New Roman"/>
                <w:kern w:val="0"/>
                <w:sz w:val="16"/>
                <w:szCs w:val="16"/>
                <w:lang w:bidi="ar"/>
              </w:rPr>
              <w:t>86.43</w:t>
            </w:r>
          </w:p>
        </w:tc>
        <w:tc>
          <w:tcPr>
            <w:tcW w:w="1448"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widowControl/>
              <w:jc w:val="center"/>
              <w:textAlignment w:val="center"/>
              <w:rPr>
                <w:rFonts w:cs="Times New Roman"/>
                <w:sz w:val="16"/>
                <w:szCs w:val="16"/>
              </w:rPr>
            </w:pPr>
            <w:r>
              <w:rPr>
                <w:rFonts w:eastAsia="Segoe UI" w:cs="Times New Roman"/>
                <w:kern w:val="0"/>
                <w:sz w:val="16"/>
                <w:szCs w:val="16"/>
                <w:lang w:bidi="ar"/>
              </w:rPr>
              <w:t>1.85</w:t>
            </w:r>
          </w:p>
        </w:tc>
        <w:tc>
          <w:tcPr>
            <w:tcW w:w="1812"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widowControl/>
              <w:jc w:val="center"/>
              <w:textAlignment w:val="center"/>
              <w:rPr>
                <w:rFonts w:cs="Times New Roman"/>
                <w:sz w:val="16"/>
                <w:szCs w:val="16"/>
              </w:rPr>
            </w:pPr>
            <w:r>
              <w:rPr>
                <w:rFonts w:eastAsia="Segoe UI" w:cs="Times New Roman"/>
                <w:kern w:val="0"/>
                <w:sz w:val="16"/>
                <w:szCs w:val="16"/>
                <w:lang w:bidi="ar"/>
              </w:rPr>
              <w:t>7.17</w:t>
            </w:r>
          </w:p>
        </w:tc>
      </w:tr>
      <w:tr>
        <w:tblPrEx>
          <w:tblCellMar>
            <w:top w:w="15" w:type="dxa"/>
            <w:left w:w="15" w:type="dxa"/>
            <w:bottom w:w="15" w:type="dxa"/>
            <w:right w:w="15" w:type="dxa"/>
          </w:tblCellMar>
        </w:tblPrEx>
        <w:trPr>
          <w:trHeight w:val="283" w:hRule="exact"/>
        </w:trPr>
        <w:tc>
          <w:tcPr>
            <w:tcW w:w="1293"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std</w:t>
            </w:r>
          </w:p>
        </w:tc>
        <w:tc>
          <w:tcPr>
            <w:tcW w:w="1879"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widowControl/>
              <w:jc w:val="center"/>
              <w:textAlignment w:val="center"/>
              <w:rPr>
                <w:rFonts w:cs="Times New Roman"/>
                <w:sz w:val="16"/>
                <w:szCs w:val="16"/>
              </w:rPr>
            </w:pPr>
            <w:r>
              <w:rPr>
                <w:rFonts w:eastAsia="Segoe UI" w:cs="Times New Roman"/>
                <w:kern w:val="0"/>
                <w:sz w:val="16"/>
                <w:szCs w:val="16"/>
                <w:lang w:bidi="ar"/>
              </w:rPr>
              <w:t>171.55</w:t>
            </w:r>
          </w:p>
        </w:tc>
        <w:tc>
          <w:tcPr>
            <w:tcW w:w="2004"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widowControl/>
              <w:jc w:val="center"/>
              <w:textAlignment w:val="center"/>
              <w:rPr>
                <w:rFonts w:cs="Times New Roman"/>
                <w:sz w:val="16"/>
                <w:szCs w:val="16"/>
              </w:rPr>
            </w:pPr>
            <w:r>
              <w:rPr>
                <w:rFonts w:eastAsia="Segoe UI" w:cs="Times New Roman"/>
                <w:kern w:val="0"/>
                <w:sz w:val="16"/>
                <w:szCs w:val="16"/>
                <w:lang w:bidi="ar"/>
              </w:rPr>
              <w:t>173.58</w:t>
            </w:r>
          </w:p>
        </w:tc>
        <w:tc>
          <w:tcPr>
            <w:tcW w:w="1448"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widowControl/>
              <w:jc w:val="center"/>
              <w:textAlignment w:val="center"/>
              <w:rPr>
                <w:rFonts w:cs="Times New Roman"/>
                <w:sz w:val="16"/>
                <w:szCs w:val="16"/>
              </w:rPr>
            </w:pPr>
            <w:r>
              <w:rPr>
                <w:rFonts w:eastAsia="Segoe UI" w:cs="Times New Roman"/>
                <w:kern w:val="0"/>
                <w:sz w:val="16"/>
                <w:szCs w:val="16"/>
                <w:lang w:bidi="ar"/>
              </w:rPr>
              <w:t>4.02</w:t>
            </w:r>
          </w:p>
        </w:tc>
        <w:tc>
          <w:tcPr>
            <w:tcW w:w="1812"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widowControl/>
              <w:jc w:val="center"/>
              <w:textAlignment w:val="center"/>
              <w:rPr>
                <w:rFonts w:cs="Times New Roman"/>
                <w:sz w:val="16"/>
                <w:szCs w:val="16"/>
              </w:rPr>
            </w:pPr>
            <w:r>
              <w:rPr>
                <w:rFonts w:eastAsia="Segoe UI" w:cs="Times New Roman"/>
                <w:kern w:val="0"/>
                <w:sz w:val="16"/>
                <w:szCs w:val="16"/>
                <w:lang w:bidi="ar"/>
              </w:rPr>
              <w:t>12.20</w:t>
            </w:r>
          </w:p>
        </w:tc>
      </w:tr>
      <w:tr>
        <w:tblPrEx>
          <w:tblCellMar>
            <w:top w:w="15" w:type="dxa"/>
            <w:left w:w="15" w:type="dxa"/>
            <w:bottom w:w="15" w:type="dxa"/>
            <w:right w:w="15" w:type="dxa"/>
          </w:tblCellMar>
        </w:tblPrEx>
        <w:trPr>
          <w:trHeight w:val="283" w:hRule="exact"/>
        </w:trPr>
        <w:tc>
          <w:tcPr>
            <w:tcW w:w="1293"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min</w:t>
            </w:r>
          </w:p>
        </w:tc>
        <w:tc>
          <w:tcPr>
            <w:tcW w:w="1879"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0</w:t>
            </w:r>
          </w:p>
        </w:tc>
        <w:tc>
          <w:tcPr>
            <w:tcW w:w="2004"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w:t>
            </w:r>
          </w:p>
        </w:tc>
        <w:tc>
          <w:tcPr>
            <w:tcW w:w="1448"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w:t>
            </w:r>
          </w:p>
        </w:tc>
        <w:tc>
          <w:tcPr>
            <w:tcW w:w="1812"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0.33</w:t>
            </w:r>
          </w:p>
        </w:tc>
      </w:tr>
      <w:tr>
        <w:tblPrEx>
          <w:tblCellMar>
            <w:top w:w="15" w:type="dxa"/>
            <w:left w:w="15" w:type="dxa"/>
            <w:bottom w:w="15" w:type="dxa"/>
            <w:right w:w="15" w:type="dxa"/>
          </w:tblCellMar>
        </w:tblPrEx>
        <w:trPr>
          <w:trHeight w:val="283" w:hRule="exact"/>
        </w:trPr>
        <w:tc>
          <w:tcPr>
            <w:tcW w:w="1293"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25%</w:t>
            </w:r>
          </w:p>
        </w:tc>
        <w:tc>
          <w:tcPr>
            <w:tcW w:w="1879"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tabs>
                <w:tab w:val="center" w:pos="713"/>
              </w:tabs>
              <w:jc w:val="center"/>
              <w:rPr>
                <w:rFonts w:cs="Times New Roman"/>
                <w:sz w:val="16"/>
                <w:szCs w:val="16"/>
              </w:rPr>
            </w:pPr>
            <w:r>
              <w:rPr>
                <w:rFonts w:cs="Times New Roman"/>
                <w:sz w:val="16"/>
                <w:szCs w:val="16"/>
              </w:rPr>
              <w:t>15</w:t>
            </w:r>
          </w:p>
        </w:tc>
        <w:tc>
          <w:tcPr>
            <w:tcW w:w="2004"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17</w:t>
            </w:r>
          </w:p>
        </w:tc>
        <w:tc>
          <w:tcPr>
            <w:tcW w:w="1448"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w:t>
            </w:r>
          </w:p>
        </w:tc>
        <w:tc>
          <w:tcPr>
            <w:tcW w:w="1812"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1.44</w:t>
            </w:r>
          </w:p>
        </w:tc>
      </w:tr>
      <w:tr>
        <w:tblPrEx>
          <w:tblCellMar>
            <w:top w:w="15" w:type="dxa"/>
            <w:left w:w="15" w:type="dxa"/>
            <w:bottom w:w="15" w:type="dxa"/>
            <w:right w:w="15" w:type="dxa"/>
          </w:tblCellMar>
        </w:tblPrEx>
        <w:trPr>
          <w:trHeight w:val="283" w:hRule="exact"/>
        </w:trPr>
        <w:tc>
          <w:tcPr>
            <w:tcW w:w="1293"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50%</w:t>
            </w:r>
          </w:p>
        </w:tc>
        <w:tc>
          <w:tcPr>
            <w:tcW w:w="1879"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39</w:t>
            </w:r>
          </w:p>
        </w:tc>
        <w:tc>
          <w:tcPr>
            <w:tcW w:w="2004"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40</w:t>
            </w:r>
          </w:p>
        </w:tc>
        <w:tc>
          <w:tcPr>
            <w:tcW w:w="1448"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w:t>
            </w:r>
          </w:p>
        </w:tc>
        <w:tc>
          <w:tcPr>
            <w:tcW w:w="1812"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3.00</w:t>
            </w:r>
          </w:p>
        </w:tc>
      </w:tr>
      <w:tr>
        <w:tblPrEx>
          <w:tblCellMar>
            <w:top w:w="15" w:type="dxa"/>
            <w:left w:w="15" w:type="dxa"/>
            <w:bottom w:w="15" w:type="dxa"/>
            <w:right w:w="15" w:type="dxa"/>
          </w:tblCellMar>
        </w:tblPrEx>
        <w:trPr>
          <w:trHeight w:val="283" w:hRule="exact"/>
        </w:trPr>
        <w:tc>
          <w:tcPr>
            <w:tcW w:w="1293"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75%</w:t>
            </w:r>
          </w:p>
        </w:tc>
        <w:tc>
          <w:tcPr>
            <w:tcW w:w="1879"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90</w:t>
            </w:r>
          </w:p>
        </w:tc>
        <w:tc>
          <w:tcPr>
            <w:tcW w:w="2004"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91</w:t>
            </w:r>
          </w:p>
        </w:tc>
        <w:tc>
          <w:tcPr>
            <w:tcW w:w="1448"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w:t>
            </w:r>
          </w:p>
        </w:tc>
        <w:tc>
          <w:tcPr>
            <w:tcW w:w="1812"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8.00</w:t>
            </w:r>
          </w:p>
        </w:tc>
      </w:tr>
      <w:tr>
        <w:tblPrEx>
          <w:tblCellMar>
            <w:top w:w="15" w:type="dxa"/>
            <w:left w:w="15" w:type="dxa"/>
            <w:bottom w:w="15" w:type="dxa"/>
            <w:right w:w="15" w:type="dxa"/>
          </w:tblCellMar>
        </w:tblPrEx>
        <w:trPr>
          <w:trHeight w:val="283" w:hRule="exact"/>
        </w:trPr>
        <w:tc>
          <w:tcPr>
            <w:tcW w:w="1293"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max</w:t>
            </w:r>
          </w:p>
        </w:tc>
        <w:tc>
          <w:tcPr>
            <w:tcW w:w="1879"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4440</w:t>
            </w:r>
          </w:p>
        </w:tc>
        <w:tc>
          <w:tcPr>
            <w:tcW w:w="2004"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4480</w:t>
            </w:r>
          </w:p>
        </w:tc>
        <w:tc>
          <w:tcPr>
            <w:tcW w:w="1448"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133</w:t>
            </w:r>
          </w:p>
        </w:tc>
        <w:tc>
          <w:tcPr>
            <w:tcW w:w="1812" w:type="dxa"/>
            <w:tcBorders>
              <w:top w:val="single" w:color="auto" w:sz="4" w:space="0"/>
              <w:left w:val="single" w:color="auto" w:sz="4" w:space="0"/>
              <w:bottom w:val="single" w:color="auto" w:sz="4" w:space="0"/>
              <w:right w:val="single" w:color="auto"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100.00</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ascii="Times New Roman" w:eastAsia="仿宋"/>
          <w:sz w:val="20"/>
          <w:szCs w:val="20"/>
          <w:lang w:val="en-US" w:eastAsia="zh-CN"/>
        </w:rPr>
      </w:pPr>
      <w:r>
        <w:rPr>
          <w:rFonts w:hint="eastAsia" w:ascii="Times New Roman" w:eastAsia="仿宋"/>
          <w:sz w:val="20"/>
          <w:szCs w:val="20"/>
          <w:lang w:val="en-US" w:eastAsia="zh-CN"/>
        </w:rPr>
        <w:t>Table 12: Changes of Scenario A</w:t>
      </w:r>
    </w:p>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ascii="Times New Roman" w:eastAsia="仿宋"/>
          <w:sz w:val="20"/>
          <w:szCs w:val="20"/>
          <w:lang w:val="en-US" w:eastAsia="zh-CN"/>
        </w:rPr>
      </w:pPr>
    </w:p>
    <w:p>
      <w:pPr>
        <w:jc w:val="center"/>
        <w:rPr>
          <w:sz w:val="16"/>
          <w:szCs w:val="16"/>
        </w:rPr>
      </w:pPr>
    </w:p>
    <w:tbl>
      <w:tblPr>
        <w:tblStyle w:val="4"/>
        <w:tblW w:w="843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300"/>
        <w:gridCol w:w="1767"/>
        <w:gridCol w:w="1911"/>
        <w:gridCol w:w="1397"/>
        <w:gridCol w:w="923"/>
        <w:gridCol w:w="825"/>
        <w:gridCol w:w="13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tblHeader/>
        </w:trPr>
        <w:tc>
          <w:tcPr>
            <w:tcW w:w="300" w:type="dxa"/>
            <w:shd w:val="clear" w:color="auto" w:fill="auto"/>
            <w:tcMar>
              <w:top w:w="34" w:type="dxa"/>
              <w:left w:w="69" w:type="dxa"/>
              <w:bottom w:w="34" w:type="dxa"/>
              <w:right w:w="69" w:type="dxa"/>
            </w:tcMar>
            <w:vAlign w:val="center"/>
          </w:tcPr>
          <w:p>
            <w:pPr>
              <w:jc w:val="center"/>
              <w:rPr>
                <w:rFonts w:cs="Times New Roman"/>
                <w:sz w:val="18"/>
                <w:szCs w:val="18"/>
              </w:rPr>
            </w:pPr>
          </w:p>
        </w:tc>
        <w:tc>
          <w:tcPr>
            <w:tcW w:w="1767"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station_origin</w:t>
            </w:r>
          </w:p>
        </w:tc>
        <w:tc>
          <w:tcPr>
            <w:tcW w:w="1911"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station_destination</w:t>
            </w:r>
          </w:p>
        </w:tc>
        <w:tc>
          <w:tcPr>
            <w:tcW w:w="1397"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Original Estimate</w:t>
            </w:r>
          </w:p>
        </w:tc>
        <w:tc>
          <w:tcPr>
            <w:tcW w:w="923" w:type="dxa"/>
            <w:shd w:val="clear" w:color="auto" w:fill="auto"/>
            <w:tcMar>
              <w:top w:w="34" w:type="dxa"/>
              <w:left w:w="69" w:type="dxa"/>
              <w:bottom w:w="34" w:type="dxa"/>
              <w:right w:w="69" w:type="dxa"/>
            </w:tcMar>
            <w:vAlign w:val="center"/>
          </w:tcPr>
          <w:p>
            <w:pPr>
              <w:jc w:val="center"/>
              <w:rPr>
                <w:rFonts w:cs="Times New Roman"/>
                <w:sz w:val="18"/>
                <w:szCs w:val="18"/>
              </w:rPr>
            </w:pPr>
            <w:bookmarkStart w:id="27" w:name="OLE_LINK13"/>
            <w:r>
              <w:rPr>
                <w:rFonts w:cs="Times New Roman"/>
                <w:sz w:val="18"/>
                <w:szCs w:val="18"/>
              </w:rPr>
              <w:t>Scenario A</w:t>
            </w:r>
            <w:bookmarkEnd w:id="27"/>
          </w:p>
        </w:tc>
        <w:tc>
          <w:tcPr>
            <w:tcW w:w="825"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Change</w:t>
            </w:r>
          </w:p>
        </w:tc>
        <w:tc>
          <w:tcPr>
            <w:tcW w:w="1314"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Change</w:t>
            </w:r>
            <w:r>
              <w:rPr>
                <w:rFonts w:hint="eastAsia" w:cs="Times New Roman"/>
                <w:sz w:val="18"/>
                <w:szCs w:val="18"/>
              </w:rPr>
              <w:t xml:space="preserve"> </w:t>
            </w:r>
            <w:r>
              <w:rPr>
                <w:rFonts w:cs="Times New Roman"/>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trPr>
        <w:tc>
          <w:tcPr>
            <w:tcW w:w="300" w:type="dxa"/>
            <w:shd w:val="clear" w:color="auto" w:fill="auto"/>
            <w:tcMar>
              <w:top w:w="34" w:type="dxa"/>
              <w:left w:w="69" w:type="dxa"/>
              <w:bottom w:w="34" w:type="dxa"/>
              <w:right w:w="69" w:type="dxa"/>
            </w:tcMar>
            <w:vAlign w:val="center"/>
          </w:tcPr>
          <w:p>
            <w:pPr>
              <w:jc w:val="center"/>
              <w:rPr>
                <w:rFonts w:cs="Times New Roman"/>
                <w:sz w:val="18"/>
                <w:szCs w:val="18"/>
              </w:rPr>
            </w:pPr>
            <w:r>
              <w:rPr>
                <w:rFonts w:hint="eastAsia" w:cs="Times New Roman"/>
                <w:sz w:val="18"/>
                <w:szCs w:val="18"/>
              </w:rPr>
              <w:t>1</w:t>
            </w:r>
          </w:p>
        </w:tc>
        <w:tc>
          <w:tcPr>
            <w:tcW w:w="1767"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Limehouse</w:t>
            </w:r>
          </w:p>
        </w:tc>
        <w:tc>
          <w:tcPr>
            <w:tcW w:w="1911"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Bank and Monument</w:t>
            </w:r>
          </w:p>
        </w:tc>
        <w:tc>
          <w:tcPr>
            <w:tcW w:w="1397"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1049</w:t>
            </w:r>
          </w:p>
        </w:tc>
        <w:tc>
          <w:tcPr>
            <w:tcW w:w="923"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1182</w:t>
            </w:r>
          </w:p>
        </w:tc>
        <w:tc>
          <w:tcPr>
            <w:tcW w:w="825"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133</w:t>
            </w:r>
          </w:p>
        </w:tc>
        <w:tc>
          <w:tcPr>
            <w:tcW w:w="1314"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12.68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trPr>
        <w:tc>
          <w:tcPr>
            <w:tcW w:w="300" w:type="dxa"/>
            <w:shd w:val="clear" w:color="auto" w:fill="auto"/>
            <w:tcMar>
              <w:top w:w="34" w:type="dxa"/>
              <w:left w:w="69" w:type="dxa"/>
              <w:bottom w:w="34" w:type="dxa"/>
              <w:right w:w="69" w:type="dxa"/>
            </w:tcMar>
            <w:vAlign w:val="center"/>
          </w:tcPr>
          <w:p>
            <w:pPr>
              <w:jc w:val="center"/>
              <w:rPr>
                <w:rFonts w:cs="Times New Roman"/>
                <w:sz w:val="18"/>
                <w:szCs w:val="18"/>
              </w:rPr>
            </w:pPr>
            <w:r>
              <w:rPr>
                <w:rFonts w:hint="eastAsia" w:cs="Times New Roman"/>
                <w:sz w:val="18"/>
                <w:szCs w:val="18"/>
              </w:rPr>
              <w:t>2</w:t>
            </w:r>
          </w:p>
        </w:tc>
        <w:tc>
          <w:tcPr>
            <w:tcW w:w="1767"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Lewisham</w:t>
            </w:r>
          </w:p>
        </w:tc>
        <w:tc>
          <w:tcPr>
            <w:tcW w:w="1911"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Bank and Monument</w:t>
            </w:r>
          </w:p>
        </w:tc>
        <w:tc>
          <w:tcPr>
            <w:tcW w:w="1397"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1233</w:t>
            </w:r>
          </w:p>
        </w:tc>
        <w:tc>
          <w:tcPr>
            <w:tcW w:w="923"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1355</w:t>
            </w:r>
          </w:p>
        </w:tc>
        <w:tc>
          <w:tcPr>
            <w:tcW w:w="825"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122</w:t>
            </w:r>
          </w:p>
        </w:tc>
        <w:tc>
          <w:tcPr>
            <w:tcW w:w="1314"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9.89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trPr>
        <w:tc>
          <w:tcPr>
            <w:tcW w:w="300" w:type="dxa"/>
            <w:shd w:val="clear" w:color="auto" w:fill="auto"/>
            <w:tcMar>
              <w:top w:w="34" w:type="dxa"/>
              <w:left w:w="69" w:type="dxa"/>
              <w:bottom w:w="34" w:type="dxa"/>
              <w:right w:w="69" w:type="dxa"/>
            </w:tcMar>
            <w:vAlign w:val="center"/>
          </w:tcPr>
          <w:p>
            <w:pPr>
              <w:jc w:val="center"/>
              <w:rPr>
                <w:rFonts w:cs="Times New Roman"/>
                <w:sz w:val="18"/>
                <w:szCs w:val="18"/>
              </w:rPr>
            </w:pPr>
            <w:r>
              <w:rPr>
                <w:rFonts w:hint="eastAsia" w:cs="Times New Roman"/>
                <w:sz w:val="18"/>
                <w:szCs w:val="18"/>
              </w:rPr>
              <w:t>3</w:t>
            </w:r>
          </w:p>
        </w:tc>
        <w:tc>
          <w:tcPr>
            <w:tcW w:w="1767"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Woolwich Arsenal</w:t>
            </w:r>
          </w:p>
        </w:tc>
        <w:tc>
          <w:tcPr>
            <w:tcW w:w="1911"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Stratford</w:t>
            </w:r>
          </w:p>
        </w:tc>
        <w:tc>
          <w:tcPr>
            <w:tcW w:w="1397"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1324</w:t>
            </w:r>
          </w:p>
        </w:tc>
        <w:tc>
          <w:tcPr>
            <w:tcW w:w="923"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1431</w:t>
            </w:r>
          </w:p>
        </w:tc>
        <w:tc>
          <w:tcPr>
            <w:tcW w:w="825"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107</w:t>
            </w:r>
          </w:p>
        </w:tc>
        <w:tc>
          <w:tcPr>
            <w:tcW w:w="1314"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8.08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trPr>
        <w:tc>
          <w:tcPr>
            <w:tcW w:w="300" w:type="dxa"/>
            <w:shd w:val="clear" w:color="auto" w:fill="auto"/>
            <w:tcMar>
              <w:top w:w="34" w:type="dxa"/>
              <w:left w:w="69" w:type="dxa"/>
              <w:bottom w:w="34" w:type="dxa"/>
              <w:right w:w="69" w:type="dxa"/>
            </w:tcMar>
            <w:vAlign w:val="center"/>
          </w:tcPr>
          <w:p>
            <w:pPr>
              <w:jc w:val="center"/>
              <w:rPr>
                <w:rFonts w:cs="Times New Roman"/>
                <w:sz w:val="18"/>
                <w:szCs w:val="18"/>
              </w:rPr>
            </w:pPr>
            <w:r>
              <w:rPr>
                <w:rFonts w:hint="eastAsia" w:cs="Times New Roman"/>
                <w:sz w:val="18"/>
                <w:szCs w:val="18"/>
              </w:rPr>
              <w:t>4</w:t>
            </w:r>
          </w:p>
        </w:tc>
        <w:tc>
          <w:tcPr>
            <w:tcW w:w="1767"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Woolwich Arsenal</w:t>
            </w:r>
          </w:p>
        </w:tc>
        <w:tc>
          <w:tcPr>
            <w:tcW w:w="1911"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Bank and Monument</w:t>
            </w:r>
          </w:p>
        </w:tc>
        <w:tc>
          <w:tcPr>
            <w:tcW w:w="1397"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1285</w:t>
            </w:r>
          </w:p>
        </w:tc>
        <w:tc>
          <w:tcPr>
            <w:tcW w:w="923"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1389</w:t>
            </w:r>
          </w:p>
        </w:tc>
        <w:tc>
          <w:tcPr>
            <w:tcW w:w="825"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104</w:t>
            </w:r>
          </w:p>
        </w:tc>
        <w:tc>
          <w:tcPr>
            <w:tcW w:w="1314"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8.09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trPr>
        <w:tc>
          <w:tcPr>
            <w:tcW w:w="300" w:type="dxa"/>
            <w:shd w:val="clear" w:color="auto" w:fill="auto"/>
            <w:tcMar>
              <w:top w:w="34" w:type="dxa"/>
              <w:left w:w="69" w:type="dxa"/>
              <w:bottom w:w="34" w:type="dxa"/>
              <w:right w:w="69" w:type="dxa"/>
            </w:tcMar>
            <w:vAlign w:val="center"/>
          </w:tcPr>
          <w:p>
            <w:pPr>
              <w:jc w:val="center"/>
              <w:rPr>
                <w:rFonts w:cs="Times New Roman"/>
                <w:sz w:val="18"/>
                <w:szCs w:val="18"/>
              </w:rPr>
            </w:pPr>
            <w:r>
              <w:rPr>
                <w:rFonts w:hint="eastAsia" w:cs="Times New Roman"/>
                <w:sz w:val="18"/>
                <w:szCs w:val="18"/>
              </w:rPr>
              <w:t>5</w:t>
            </w:r>
          </w:p>
        </w:tc>
        <w:tc>
          <w:tcPr>
            <w:tcW w:w="1767"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Lewisham</w:t>
            </w:r>
          </w:p>
        </w:tc>
        <w:tc>
          <w:tcPr>
            <w:tcW w:w="1911"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Stratford</w:t>
            </w:r>
          </w:p>
        </w:tc>
        <w:tc>
          <w:tcPr>
            <w:tcW w:w="1397"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943</w:t>
            </w:r>
          </w:p>
        </w:tc>
        <w:tc>
          <w:tcPr>
            <w:tcW w:w="923"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1036</w:t>
            </w:r>
          </w:p>
        </w:tc>
        <w:tc>
          <w:tcPr>
            <w:tcW w:w="825"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93</w:t>
            </w:r>
          </w:p>
        </w:tc>
        <w:tc>
          <w:tcPr>
            <w:tcW w:w="1314" w:type="dxa"/>
            <w:shd w:val="clear" w:color="auto" w:fill="auto"/>
            <w:tcMar>
              <w:top w:w="34" w:type="dxa"/>
              <w:left w:w="69" w:type="dxa"/>
              <w:bottom w:w="34" w:type="dxa"/>
              <w:right w:w="69" w:type="dxa"/>
            </w:tcMar>
            <w:vAlign w:val="center"/>
          </w:tcPr>
          <w:p>
            <w:pPr>
              <w:jc w:val="center"/>
              <w:rPr>
                <w:rFonts w:cs="Times New Roman"/>
                <w:sz w:val="18"/>
                <w:szCs w:val="18"/>
              </w:rPr>
            </w:pPr>
            <w:r>
              <w:rPr>
                <w:rFonts w:cs="Times New Roman"/>
                <w:sz w:val="18"/>
                <w:szCs w:val="18"/>
              </w:rPr>
              <w:t>9.86</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ascii="Times New Roman" w:eastAsia="仿宋"/>
          <w:sz w:val="20"/>
          <w:szCs w:val="20"/>
          <w:lang w:val="en-US" w:eastAsia="zh-CN"/>
        </w:rPr>
      </w:pPr>
      <w:r>
        <w:rPr>
          <w:rFonts w:hint="eastAsia" w:ascii="Times New Roman" w:eastAsia="仿宋"/>
          <w:sz w:val="20"/>
          <w:szCs w:val="20"/>
          <w:lang w:val="en-US" w:eastAsia="zh-CN"/>
        </w:rPr>
        <w:t>Table 13: Top 5 Increased Flows</w:t>
      </w:r>
    </w:p>
    <w:tbl>
      <w:tblPr>
        <w:tblStyle w:val="4"/>
        <w:tblpPr w:leftFromText="180" w:rightFromText="180" w:vertAnchor="text" w:horzAnchor="page" w:tblpX="1790" w:tblpY="308"/>
        <w:tblOverlap w:val="never"/>
        <w:tblW w:w="84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325"/>
        <w:gridCol w:w="1775"/>
        <w:gridCol w:w="1896"/>
        <w:gridCol w:w="1391"/>
        <w:gridCol w:w="945"/>
        <w:gridCol w:w="869"/>
        <w:gridCol w:w="12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19" w:hRule="exact"/>
          <w:tblHeader/>
        </w:trPr>
        <w:tc>
          <w:tcPr>
            <w:tcW w:w="325" w:type="dxa"/>
            <w:shd w:val="clear" w:color="auto" w:fill="auto"/>
            <w:tcMar>
              <w:top w:w="34" w:type="dxa"/>
              <w:left w:w="69" w:type="dxa"/>
              <w:bottom w:w="34" w:type="dxa"/>
              <w:right w:w="69" w:type="dxa"/>
            </w:tcMar>
            <w:vAlign w:val="center"/>
          </w:tcPr>
          <w:p>
            <w:pPr>
              <w:jc w:val="center"/>
              <w:rPr>
                <w:rFonts w:cs="Times New Roman"/>
                <w:sz w:val="16"/>
                <w:szCs w:val="16"/>
              </w:rPr>
            </w:pPr>
          </w:p>
        </w:tc>
        <w:tc>
          <w:tcPr>
            <w:tcW w:w="17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station_origin</w:t>
            </w:r>
          </w:p>
        </w:tc>
        <w:tc>
          <w:tcPr>
            <w:tcW w:w="1896"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station_destination</w:t>
            </w:r>
          </w:p>
        </w:tc>
        <w:tc>
          <w:tcPr>
            <w:tcW w:w="139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Original Estimate</w:t>
            </w:r>
          </w:p>
        </w:tc>
        <w:tc>
          <w:tcPr>
            <w:tcW w:w="94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Scenario A</w:t>
            </w:r>
          </w:p>
        </w:tc>
        <w:tc>
          <w:tcPr>
            <w:tcW w:w="869" w:type="dxa"/>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Change</w:t>
            </w:r>
          </w:p>
        </w:tc>
        <w:tc>
          <w:tcPr>
            <w:tcW w:w="12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Change</w:t>
            </w:r>
            <w:r>
              <w:rPr>
                <w:rFonts w:hint="eastAsia" w:cs="Times New Roman"/>
                <w:sz w:val="16"/>
                <w:szCs w:val="16"/>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19" w:hRule="exact"/>
        </w:trPr>
        <w:tc>
          <w:tcPr>
            <w:tcW w:w="325" w:type="dxa"/>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1</w:t>
            </w:r>
          </w:p>
        </w:tc>
        <w:tc>
          <w:tcPr>
            <w:tcW w:w="17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Stratford</w:t>
            </w:r>
          </w:p>
        </w:tc>
        <w:tc>
          <w:tcPr>
            <w:tcW w:w="1896"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Canary Wharf</w:t>
            </w:r>
          </w:p>
        </w:tc>
        <w:tc>
          <w:tcPr>
            <w:tcW w:w="139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2428</w:t>
            </w:r>
          </w:p>
        </w:tc>
        <w:tc>
          <w:tcPr>
            <w:tcW w:w="94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1450</w:t>
            </w:r>
          </w:p>
        </w:tc>
        <w:tc>
          <w:tcPr>
            <w:tcW w:w="869"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-978</w:t>
            </w:r>
          </w:p>
        </w:tc>
        <w:tc>
          <w:tcPr>
            <w:tcW w:w="12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-40.28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19" w:hRule="exact"/>
        </w:trPr>
        <w:tc>
          <w:tcPr>
            <w:tcW w:w="325" w:type="dxa"/>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2</w:t>
            </w:r>
          </w:p>
        </w:tc>
        <w:tc>
          <w:tcPr>
            <w:tcW w:w="17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Canada Water</w:t>
            </w:r>
          </w:p>
        </w:tc>
        <w:tc>
          <w:tcPr>
            <w:tcW w:w="1896"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Canary Wharf</w:t>
            </w:r>
          </w:p>
        </w:tc>
        <w:tc>
          <w:tcPr>
            <w:tcW w:w="139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1747</w:t>
            </w:r>
          </w:p>
        </w:tc>
        <w:tc>
          <w:tcPr>
            <w:tcW w:w="94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1053</w:t>
            </w:r>
          </w:p>
        </w:tc>
        <w:tc>
          <w:tcPr>
            <w:tcW w:w="869"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-694</w:t>
            </w:r>
          </w:p>
        </w:tc>
        <w:tc>
          <w:tcPr>
            <w:tcW w:w="12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-39.73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19" w:hRule="exact"/>
        </w:trPr>
        <w:tc>
          <w:tcPr>
            <w:tcW w:w="325" w:type="dxa"/>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3</w:t>
            </w:r>
          </w:p>
        </w:tc>
        <w:tc>
          <w:tcPr>
            <w:tcW w:w="17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Canning Town</w:t>
            </w:r>
          </w:p>
        </w:tc>
        <w:tc>
          <w:tcPr>
            <w:tcW w:w="1896"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Canary Wharf</w:t>
            </w:r>
          </w:p>
        </w:tc>
        <w:tc>
          <w:tcPr>
            <w:tcW w:w="139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1549</w:t>
            </w:r>
          </w:p>
        </w:tc>
        <w:tc>
          <w:tcPr>
            <w:tcW w:w="94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937</w:t>
            </w:r>
          </w:p>
        </w:tc>
        <w:tc>
          <w:tcPr>
            <w:tcW w:w="869"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-612</w:t>
            </w:r>
          </w:p>
        </w:tc>
        <w:tc>
          <w:tcPr>
            <w:tcW w:w="12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-39.51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19" w:hRule="exact"/>
        </w:trPr>
        <w:tc>
          <w:tcPr>
            <w:tcW w:w="325" w:type="dxa"/>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4</w:t>
            </w:r>
          </w:p>
        </w:tc>
        <w:tc>
          <w:tcPr>
            <w:tcW w:w="17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Lewisham</w:t>
            </w:r>
          </w:p>
        </w:tc>
        <w:tc>
          <w:tcPr>
            <w:tcW w:w="1896"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Canary Wharf</w:t>
            </w:r>
          </w:p>
        </w:tc>
        <w:tc>
          <w:tcPr>
            <w:tcW w:w="139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1717</w:t>
            </w:r>
          </w:p>
        </w:tc>
        <w:tc>
          <w:tcPr>
            <w:tcW w:w="94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1107</w:t>
            </w:r>
          </w:p>
        </w:tc>
        <w:tc>
          <w:tcPr>
            <w:tcW w:w="869"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-610</w:t>
            </w:r>
          </w:p>
        </w:tc>
        <w:tc>
          <w:tcPr>
            <w:tcW w:w="12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-35.53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29" w:hRule="exact"/>
        </w:trPr>
        <w:tc>
          <w:tcPr>
            <w:tcW w:w="325" w:type="dxa"/>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5</w:t>
            </w:r>
          </w:p>
        </w:tc>
        <w:tc>
          <w:tcPr>
            <w:tcW w:w="17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Woolwich Arsenal</w:t>
            </w:r>
          </w:p>
        </w:tc>
        <w:tc>
          <w:tcPr>
            <w:tcW w:w="1896"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Canary Wharf</w:t>
            </w:r>
          </w:p>
        </w:tc>
        <w:tc>
          <w:tcPr>
            <w:tcW w:w="139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1437</w:t>
            </w:r>
          </w:p>
        </w:tc>
        <w:tc>
          <w:tcPr>
            <w:tcW w:w="94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912</w:t>
            </w:r>
          </w:p>
        </w:tc>
        <w:tc>
          <w:tcPr>
            <w:tcW w:w="869"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-525</w:t>
            </w:r>
          </w:p>
        </w:tc>
        <w:tc>
          <w:tcPr>
            <w:tcW w:w="12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-36.53</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ascii="Times New Roman" w:eastAsia="仿宋"/>
          <w:sz w:val="20"/>
          <w:szCs w:val="20"/>
          <w:lang w:val="en-US" w:eastAsia="zh-CN"/>
        </w:rPr>
      </w:pPr>
      <w:r>
        <w:rPr>
          <w:rFonts w:hint="eastAsia" w:ascii="Times New Roman" w:eastAsia="仿宋"/>
          <w:sz w:val="20"/>
          <w:szCs w:val="20"/>
          <w:lang w:val="en-US" w:eastAsia="zh-CN"/>
        </w:rPr>
        <w:t>Table 14: Top 5 Decresed Flows</w:t>
      </w:r>
    </w:p>
    <w:p>
      <w:pPr>
        <w:rPr>
          <w:rFonts w:ascii="Arial" w:hAnsi="Arial" w:cs="Arial"/>
          <w:b/>
          <w:bCs/>
          <w:sz w:val="28"/>
          <w:szCs w:val="28"/>
        </w:rPr>
      </w:pPr>
      <w:r>
        <w:rPr>
          <w:rFonts w:hint="eastAsia" w:ascii="Arial" w:hAnsi="Arial" w:cs="Arial"/>
          <w:b/>
          <w:bCs/>
          <w:sz w:val="28"/>
          <w:szCs w:val="28"/>
        </w:rPr>
        <w:t>IV.2. Scenario B</w:t>
      </w:r>
    </w:p>
    <w:p>
      <w:r>
        <w:rPr>
          <w:rFonts w:hint="eastAsia"/>
        </w:rPr>
        <w:t>Suppose there is a significant increase in the cost of transport. scales it by 1.5 and 2.0 to simulate two scenarios of increased transport costs. This is a 50% increase and then a 100% increase respctively.</w:t>
      </w:r>
    </w:p>
    <w:p/>
    <w:p>
      <w:r>
        <w:rPr>
          <w:rFonts w:hint="eastAsia"/>
        </w:rPr>
        <w:t xml:space="preserve">In the simulated Scenario B1, there was an increase in traffic between 7034 stations and a decrease in traffic between 40073 stations. </w:t>
      </w:r>
      <w:bookmarkStart w:id="28" w:name="OLE_LINK36"/>
      <w:r>
        <w:rPr>
          <w:rFonts w:hint="eastAsia"/>
        </w:rPr>
        <w:t xml:space="preserve">The properties of the changes in traffic between different stations are summarized in Table </w:t>
      </w:r>
      <w:r>
        <w:rPr>
          <w:rFonts w:hint="eastAsia"/>
          <w:lang w:val="en-US" w:eastAsia="zh-CN"/>
        </w:rPr>
        <w:t>15</w:t>
      </w:r>
      <w:r>
        <w:rPr>
          <w:rFonts w:hint="eastAsia"/>
        </w:rPr>
        <w:t>.</w:t>
      </w:r>
      <w:bookmarkEnd w:id="28"/>
      <w:r>
        <w:rPr>
          <w:rFonts w:hint="eastAsia"/>
        </w:rPr>
        <w:t xml:space="preserve"> In this scenario, 75% of the station-to-station traffic decreased. This suggests that the majority of inter-site flows will decrease due to increased travel costs, with only a small proportion increasing significantly. Table </w:t>
      </w:r>
      <w:r>
        <w:rPr>
          <w:rFonts w:hint="eastAsia"/>
          <w:lang w:val="en-US" w:eastAsia="zh-CN"/>
        </w:rPr>
        <w:t>16</w:t>
      </w:r>
      <w:r>
        <w:rPr>
          <w:rFonts w:hint="eastAsia"/>
        </w:rPr>
        <w:t xml:space="preserve"> shows that the largest increase in traffic is from Liverpool Street to Moorgate, reaching 2814 people. Table </w:t>
      </w:r>
      <w:r>
        <w:rPr>
          <w:rFonts w:hint="eastAsia"/>
          <w:lang w:val="en-US" w:eastAsia="zh-CN"/>
        </w:rPr>
        <w:t>17</w:t>
      </w:r>
      <w:r>
        <w:rPr>
          <w:rFonts w:hint="eastAsia"/>
        </w:rPr>
        <w:t xml:space="preserve"> shows that the largest decrease in traffic is from Waterloo to Canary Wharf, reaching 415 people.</w:t>
      </w:r>
    </w:p>
    <w:p/>
    <w:tbl>
      <w:tblPr>
        <w:tblStyle w:val="4"/>
        <w:tblW w:w="823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5" w:type="dxa"/>
          <w:left w:w="15" w:type="dxa"/>
          <w:bottom w:w="15" w:type="dxa"/>
          <w:right w:w="15" w:type="dxa"/>
        </w:tblCellMar>
      </w:tblPr>
      <w:tblGrid>
        <w:gridCol w:w="928"/>
        <w:gridCol w:w="1532"/>
        <w:gridCol w:w="1709"/>
        <w:gridCol w:w="1294"/>
        <w:gridCol w:w="27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tblHeader/>
          <w:jc w:val="center"/>
        </w:trPr>
        <w:tc>
          <w:tcPr>
            <w:tcW w:w="928" w:type="dxa"/>
            <w:shd w:val="clear" w:color="auto" w:fill="auto"/>
            <w:tcMar>
              <w:top w:w="34" w:type="dxa"/>
              <w:left w:w="69" w:type="dxa"/>
              <w:bottom w:w="34" w:type="dxa"/>
              <w:right w:w="69" w:type="dxa"/>
            </w:tcMar>
            <w:vAlign w:val="center"/>
          </w:tcPr>
          <w:p>
            <w:pPr>
              <w:jc w:val="center"/>
              <w:rPr>
                <w:rFonts w:cs="Times New Roman"/>
                <w:sz w:val="16"/>
                <w:szCs w:val="16"/>
              </w:rPr>
            </w:pPr>
            <w:bookmarkStart w:id="29" w:name="OLE_LINK17" w:colFirst="1" w:colLast="4"/>
          </w:p>
        </w:tc>
        <w:tc>
          <w:tcPr>
            <w:tcW w:w="1532" w:type="dxa"/>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Original E</w:t>
            </w:r>
            <w:r>
              <w:rPr>
                <w:rFonts w:cs="Times New Roman"/>
                <w:sz w:val="16"/>
                <w:szCs w:val="16"/>
              </w:rPr>
              <w:t>stimate</w:t>
            </w:r>
          </w:p>
        </w:tc>
        <w:tc>
          <w:tcPr>
            <w:tcW w:w="1709" w:type="dxa"/>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S</w:t>
            </w:r>
            <w:r>
              <w:rPr>
                <w:rFonts w:cs="Times New Roman"/>
                <w:sz w:val="16"/>
                <w:szCs w:val="16"/>
              </w:rPr>
              <w:t xml:space="preserve">cenario </w:t>
            </w:r>
            <w:r>
              <w:rPr>
                <w:rFonts w:hint="eastAsia" w:cs="Times New Roman"/>
                <w:sz w:val="16"/>
                <w:szCs w:val="16"/>
              </w:rPr>
              <w:t>B1</w:t>
            </w:r>
          </w:p>
        </w:tc>
        <w:tc>
          <w:tcPr>
            <w:tcW w:w="1294" w:type="dxa"/>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Change</w:t>
            </w:r>
          </w:p>
        </w:tc>
        <w:tc>
          <w:tcPr>
            <w:tcW w:w="2774" w:type="dxa"/>
            <w:shd w:val="clear" w:color="auto" w:fill="auto"/>
            <w:tcMar>
              <w:top w:w="34" w:type="dxa"/>
              <w:left w:w="69" w:type="dxa"/>
              <w:bottom w:w="34" w:type="dxa"/>
              <w:right w:w="69" w:type="dxa"/>
            </w:tcMar>
            <w:vAlign w:val="center"/>
          </w:tcPr>
          <w:p>
            <w:pPr>
              <w:jc w:val="center"/>
              <w:rPr>
                <w:rFonts w:cs="Times New Roman"/>
                <w:sz w:val="16"/>
                <w:szCs w:val="16"/>
              </w:rPr>
            </w:pPr>
            <w:bookmarkStart w:id="30" w:name="OLE_LINK12"/>
            <w:r>
              <w:rPr>
                <w:rFonts w:cs="Times New Roman"/>
                <w:sz w:val="16"/>
                <w:szCs w:val="16"/>
              </w:rPr>
              <w:t>Change %</w:t>
            </w:r>
            <w:bookmarkEnd w:id="30"/>
          </w:p>
        </w:tc>
      </w:tr>
      <w:bookmarkEnd w:id="29"/>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jc w:val="center"/>
        </w:trPr>
        <w:tc>
          <w:tcPr>
            <w:tcW w:w="928"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mean</w:t>
            </w:r>
          </w:p>
        </w:tc>
        <w:tc>
          <w:tcPr>
            <w:tcW w:w="1532"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25.11</w:t>
            </w:r>
          </w:p>
        </w:tc>
        <w:tc>
          <w:tcPr>
            <w:tcW w:w="1709"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25.10</w:t>
            </w:r>
          </w:p>
        </w:tc>
        <w:tc>
          <w:tcPr>
            <w:tcW w:w="129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-0.00</w:t>
            </w:r>
          </w:p>
        </w:tc>
        <w:tc>
          <w:tcPr>
            <w:tcW w:w="277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-18.13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jc w:val="center"/>
        </w:trPr>
        <w:tc>
          <w:tcPr>
            <w:tcW w:w="928"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std</w:t>
            </w:r>
          </w:p>
        </w:tc>
        <w:tc>
          <w:tcPr>
            <w:tcW w:w="1532"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85.43</w:t>
            </w:r>
          </w:p>
        </w:tc>
        <w:tc>
          <w:tcPr>
            <w:tcW w:w="1709"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106.53</w:t>
            </w:r>
          </w:p>
        </w:tc>
        <w:tc>
          <w:tcPr>
            <w:tcW w:w="129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36.04</w:t>
            </w:r>
          </w:p>
        </w:tc>
        <w:tc>
          <w:tcPr>
            <w:tcW w:w="277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35.48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jc w:val="center"/>
        </w:trPr>
        <w:tc>
          <w:tcPr>
            <w:tcW w:w="928"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min</w:t>
            </w:r>
          </w:p>
        </w:tc>
        <w:tc>
          <w:tcPr>
            <w:tcW w:w="1532"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0</w:t>
            </w:r>
          </w:p>
        </w:tc>
        <w:tc>
          <w:tcPr>
            <w:tcW w:w="1709"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0</w:t>
            </w:r>
          </w:p>
        </w:tc>
        <w:tc>
          <w:tcPr>
            <w:tcW w:w="129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-415</w:t>
            </w:r>
          </w:p>
        </w:tc>
        <w:tc>
          <w:tcPr>
            <w:tcW w:w="277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jc w:val="center"/>
        </w:trPr>
        <w:tc>
          <w:tcPr>
            <w:tcW w:w="928"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25%</w:t>
            </w:r>
          </w:p>
        </w:tc>
        <w:tc>
          <w:tcPr>
            <w:tcW w:w="1532"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w:t>
            </w:r>
          </w:p>
        </w:tc>
        <w:tc>
          <w:tcPr>
            <w:tcW w:w="1709"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w:t>
            </w:r>
          </w:p>
        </w:tc>
        <w:tc>
          <w:tcPr>
            <w:tcW w:w="129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w:t>
            </w:r>
          </w:p>
        </w:tc>
        <w:tc>
          <w:tcPr>
            <w:tcW w:w="277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-33.33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jc w:val="center"/>
        </w:trPr>
        <w:tc>
          <w:tcPr>
            <w:tcW w:w="928"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50%</w:t>
            </w:r>
          </w:p>
        </w:tc>
        <w:tc>
          <w:tcPr>
            <w:tcW w:w="1532"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7</w:t>
            </w:r>
          </w:p>
        </w:tc>
        <w:tc>
          <w:tcPr>
            <w:tcW w:w="1709"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5</w:t>
            </w:r>
          </w:p>
        </w:tc>
        <w:tc>
          <w:tcPr>
            <w:tcW w:w="129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w:t>
            </w:r>
          </w:p>
        </w:tc>
        <w:tc>
          <w:tcPr>
            <w:tcW w:w="277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-16.67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jc w:val="center"/>
        </w:trPr>
        <w:tc>
          <w:tcPr>
            <w:tcW w:w="928"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75%</w:t>
            </w:r>
          </w:p>
        </w:tc>
        <w:tc>
          <w:tcPr>
            <w:tcW w:w="1532"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20</w:t>
            </w:r>
          </w:p>
        </w:tc>
        <w:tc>
          <w:tcPr>
            <w:tcW w:w="1709"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17</w:t>
            </w:r>
          </w:p>
        </w:tc>
        <w:tc>
          <w:tcPr>
            <w:tcW w:w="129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0</w:t>
            </w:r>
          </w:p>
        </w:tc>
        <w:tc>
          <w:tcPr>
            <w:tcW w:w="277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jc w:val="center"/>
        </w:trPr>
        <w:tc>
          <w:tcPr>
            <w:tcW w:w="928"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max</w:t>
            </w:r>
          </w:p>
        </w:tc>
        <w:tc>
          <w:tcPr>
            <w:tcW w:w="1532"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4440</w:t>
            </w:r>
          </w:p>
        </w:tc>
        <w:tc>
          <w:tcPr>
            <w:tcW w:w="1709"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6978</w:t>
            </w:r>
          </w:p>
        </w:tc>
        <w:tc>
          <w:tcPr>
            <w:tcW w:w="129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2814</w:t>
            </w:r>
          </w:p>
        </w:tc>
        <w:tc>
          <w:tcPr>
            <w:tcW w:w="277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321.74</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ascii="Times New Roman" w:eastAsia="仿宋"/>
          <w:sz w:val="20"/>
          <w:szCs w:val="20"/>
          <w:lang w:val="en-US" w:eastAsia="zh-CN"/>
        </w:rPr>
      </w:pPr>
      <w:r>
        <w:rPr>
          <w:rFonts w:hint="eastAsia" w:ascii="Times New Roman" w:eastAsia="仿宋"/>
          <w:sz w:val="20"/>
          <w:szCs w:val="20"/>
          <w:lang w:val="en-US" w:eastAsia="zh-CN"/>
        </w:rPr>
        <w:t>Table 15: Changes of Scenario B1</w:t>
      </w:r>
    </w:p>
    <w:tbl>
      <w:tblPr>
        <w:tblStyle w:val="4"/>
        <w:tblpPr w:leftFromText="180" w:rightFromText="180" w:vertAnchor="text" w:horzAnchor="page" w:tblpX="1827" w:tblpY="307"/>
        <w:tblOverlap w:val="never"/>
        <w:tblW w:w="83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5" w:type="dxa"/>
          <w:left w:w="15" w:type="dxa"/>
          <w:bottom w:w="15" w:type="dxa"/>
          <w:right w:w="15" w:type="dxa"/>
        </w:tblCellMar>
      </w:tblPr>
      <w:tblGrid>
        <w:gridCol w:w="400"/>
        <w:gridCol w:w="1530"/>
        <w:gridCol w:w="1826"/>
        <w:gridCol w:w="1467"/>
        <w:gridCol w:w="1169"/>
        <w:gridCol w:w="792"/>
        <w:gridCol w:w="1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400" w:type="dxa"/>
            <w:shd w:val="clear" w:color="auto" w:fill="auto"/>
            <w:tcMar>
              <w:top w:w="34" w:type="dxa"/>
              <w:left w:w="69" w:type="dxa"/>
              <w:bottom w:w="34" w:type="dxa"/>
              <w:right w:w="69" w:type="dxa"/>
            </w:tcMar>
            <w:vAlign w:val="center"/>
          </w:tcPr>
          <w:p>
            <w:pPr>
              <w:jc w:val="center"/>
              <w:rPr>
                <w:sz w:val="16"/>
                <w:szCs w:val="16"/>
              </w:rPr>
            </w:pPr>
          </w:p>
        </w:tc>
        <w:tc>
          <w:tcPr>
            <w:tcW w:w="1530" w:type="dxa"/>
            <w:shd w:val="clear" w:color="auto" w:fill="auto"/>
            <w:tcMar>
              <w:top w:w="34" w:type="dxa"/>
              <w:left w:w="69" w:type="dxa"/>
              <w:bottom w:w="34" w:type="dxa"/>
              <w:right w:w="69" w:type="dxa"/>
            </w:tcMar>
            <w:vAlign w:val="center"/>
          </w:tcPr>
          <w:p>
            <w:pPr>
              <w:jc w:val="center"/>
              <w:rPr>
                <w:sz w:val="16"/>
                <w:szCs w:val="16"/>
              </w:rPr>
            </w:pPr>
            <w:r>
              <w:rPr>
                <w:sz w:val="16"/>
                <w:szCs w:val="16"/>
              </w:rPr>
              <w:t>station_origin</w:t>
            </w:r>
          </w:p>
        </w:tc>
        <w:tc>
          <w:tcPr>
            <w:tcW w:w="1826" w:type="dxa"/>
            <w:shd w:val="clear" w:color="auto" w:fill="auto"/>
            <w:tcMar>
              <w:top w:w="34" w:type="dxa"/>
              <w:left w:w="69" w:type="dxa"/>
              <w:bottom w:w="34" w:type="dxa"/>
              <w:right w:w="69" w:type="dxa"/>
            </w:tcMar>
            <w:vAlign w:val="center"/>
          </w:tcPr>
          <w:p>
            <w:pPr>
              <w:jc w:val="center"/>
              <w:rPr>
                <w:sz w:val="16"/>
                <w:szCs w:val="16"/>
              </w:rPr>
            </w:pPr>
            <w:r>
              <w:rPr>
                <w:sz w:val="16"/>
                <w:szCs w:val="16"/>
              </w:rPr>
              <w:t>station_destination</w:t>
            </w:r>
          </w:p>
        </w:tc>
        <w:tc>
          <w:tcPr>
            <w:tcW w:w="1467" w:type="dxa"/>
            <w:shd w:val="clear" w:color="auto" w:fill="auto"/>
            <w:tcMar>
              <w:top w:w="34" w:type="dxa"/>
              <w:left w:w="69" w:type="dxa"/>
              <w:bottom w:w="34" w:type="dxa"/>
              <w:right w:w="69" w:type="dxa"/>
            </w:tcMar>
            <w:vAlign w:val="center"/>
          </w:tcPr>
          <w:p>
            <w:pPr>
              <w:jc w:val="center"/>
              <w:rPr>
                <w:sz w:val="16"/>
                <w:szCs w:val="16"/>
              </w:rPr>
            </w:pPr>
            <w:r>
              <w:rPr>
                <w:sz w:val="16"/>
                <w:szCs w:val="16"/>
              </w:rPr>
              <w:t>Original Estimate</w:t>
            </w:r>
          </w:p>
        </w:tc>
        <w:tc>
          <w:tcPr>
            <w:tcW w:w="1169" w:type="dxa"/>
            <w:shd w:val="clear" w:color="auto" w:fill="auto"/>
            <w:tcMar>
              <w:top w:w="34" w:type="dxa"/>
              <w:left w:w="69" w:type="dxa"/>
              <w:bottom w:w="34" w:type="dxa"/>
              <w:right w:w="69" w:type="dxa"/>
            </w:tcMar>
            <w:vAlign w:val="center"/>
          </w:tcPr>
          <w:p>
            <w:pPr>
              <w:jc w:val="center"/>
              <w:rPr>
                <w:sz w:val="16"/>
                <w:szCs w:val="16"/>
              </w:rPr>
            </w:pPr>
            <w:r>
              <w:rPr>
                <w:sz w:val="16"/>
                <w:szCs w:val="16"/>
              </w:rPr>
              <w:t>Scenario B1</w:t>
            </w:r>
          </w:p>
        </w:tc>
        <w:tc>
          <w:tcPr>
            <w:tcW w:w="792" w:type="dxa"/>
            <w:shd w:val="clear" w:color="auto" w:fill="auto"/>
            <w:tcMar>
              <w:top w:w="34" w:type="dxa"/>
              <w:left w:w="69" w:type="dxa"/>
              <w:bottom w:w="34" w:type="dxa"/>
              <w:right w:w="69" w:type="dxa"/>
            </w:tcMar>
            <w:vAlign w:val="center"/>
          </w:tcPr>
          <w:p>
            <w:pPr>
              <w:jc w:val="center"/>
              <w:rPr>
                <w:sz w:val="16"/>
                <w:szCs w:val="16"/>
              </w:rPr>
            </w:pPr>
            <w:r>
              <w:rPr>
                <w:sz w:val="16"/>
                <w:szCs w:val="16"/>
              </w:rPr>
              <w:t>Change</w:t>
            </w:r>
          </w:p>
        </w:tc>
        <w:tc>
          <w:tcPr>
            <w:tcW w:w="1148" w:type="dxa"/>
            <w:shd w:val="clear" w:color="auto" w:fill="auto"/>
            <w:tcMar>
              <w:top w:w="34" w:type="dxa"/>
              <w:left w:w="69" w:type="dxa"/>
              <w:bottom w:w="34" w:type="dxa"/>
              <w:right w:w="69" w:type="dxa"/>
            </w:tcMar>
            <w:vAlign w:val="center"/>
          </w:tcPr>
          <w:p>
            <w:pPr>
              <w:jc w:val="center"/>
              <w:rPr>
                <w:sz w:val="16"/>
                <w:szCs w:val="16"/>
              </w:rPr>
            </w:pPr>
            <w:r>
              <w:rPr>
                <w:rFonts w:cs="Times New Roman"/>
                <w:sz w:val="16"/>
                <w:szCs w:val="16"/>
              </w:rPr>
              <w:t>Change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400" w:type="dxa"/>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1</w:t>
            </w:r>
          </w:p>
        </w:tc>
        <w:tc>
          <w:tcPr>
            <w:tcW w:w="1530" w:type="dxa"/>
            <w:shd w:val="clear" w:color="auto" w:fill="auto"/>
            <w:tcMar>
              <w:top w:w="34" w:type="dxa"/>
              <w:left w:w="69" w:type="dxa"/>
              <w:bottom w:w="34" w:type="dxa"/>
              <w:right w:w="69" w:type="dxa"/>
            </w:tcMar>
            <w:vAlign w:val="center"/>
          </w:tcPr>
          <w:p>
            <w:pPr>
              <w:jc w:val="center"/>
              <w:rPr>
                <w:sz w:val="16"/>
                <w:szCs w:val="16"/>
              </w:rPr>
            </w:pPr>
            <w:r>
              <w:rPr>
                <w:sz w:val="16"/>
                <w:szCs w:val="16"/>
              </w:rPr>
              <w:t>Liverpool Street</w:t>
            </w:r>
          </w:p>
        </w:tc>
        <w:tc>
          <w:tcPr>
            <w:tcW w:w="1826" w:type="dxa"/>
            <w:shd w:val="clear" w:color="auto" w:fill="auto"/>
            <w:tcMar>
              <w:top w:w="34" w:type="dxa"/>
              <w:left w:w="69" w:type="dxa"/>
              <w:bottom w:w="34" w:type="dxa"/>
              <w:right w:w="69" w:type="dxa"/>
            </w:tcMar>
            <w:vAlign w:val="center"/>
          </w:tcPr>
          <w:p>
            <w:pPr>
              <w:jc w:val="center"/>
              <w:rPr>
                <w:sz w:val="16"/>
                <w:szCs w:val="16"/>
              </w:rPr>
            </w:pPr>
            <w:r>
              <w:rPr>
                <w:sz w:val="16"/>
                <w:szCs w:val="16"/>
              </w:rPr>
              <w:t>Moorgate</w:t>
            </w:r>
          </w:p>
        </w:tc>
        <w:tc>
          <w:tcPr>
            <w:tcW w:w="1467" w:type="dxa"/>
            <w:shd w:val="clear" w:color="auto" w:fill="auto"/>
            <w:tcMar>
              <w:top w:w="34" w:type="dxa"/>
              <w:left w:w="69" w:type="dxa"/>
              <w:bottom w:w="34" w:type="dxa"/>
              <w:right w:w="69" w:type="dxa"/>
            </w:tcMar>
            <w:vAlign w:val="center"/>
          </w:tcPr>
          <w:p>
            <w:pPr>
              <w:jc w:val="center"/>
              <w:rPr>
                <w:sz w:val="16"/>
                <w:szCs w:val="16"/>
              </w:rPr>
            </w:pPr>
            <w:r>
              <w:rPr>
                <w:sz w:val="16"/>
                <w:szCs w:val="16"/>
              </w:rPr>
              <w:t>3065</w:t>
            </w:r>
          </w:p>
        </w:tc>
        <w:tc>
          <w:tcPr>
            <w:tcW w:w="1169" w:type="dxa"/>
            <w:shd w:val="clear" w:color="auto" w:fill="auto"/>
            <w:tcMar>
              <w:top w:w="34" w:type="dxa"/>
              <w:left w:w="69" w:type="dxa"/>
              <w:bottom w:w="34" w:type="dxa"/>
              <w:right w:w="69" w:type="dxa"/>
            </w:tcMar>
            <w:vAlign w:val="center"/>
          </w:tcPr>
          <w:p>
            <w:pPr>
              <w:jc w:val="center"/>
              <w:rPr>
                <w:sz w:val="16"/>
                <w:szCs w:val="16"/>
              </w:rPr>
            </w:pPr>
            <w:r>
              <w:rPr>
                <w:sz w:val="16"/>
                <w:szCs w:val="16"/>
              </w:rPr>
              <w:t>5879</w:t>
            </w:r>
          </w:p>
        </w:tc>
        <w:tc>
          <w:tcPr>
            <w:tcW w:w="792" w:type="dxa"/>
            <w:shd w:val="clear" w:color="auto" w:fill="auto"/>
            <w:tcMar>
              <w:top w:w="34" w:type="dxa"/>
              <w:left w:w="69" w:type="dxa"/>
              <w:bottom w:w="34" w:type="dxa"/>
              <w:right w:w="69" w:type="dxa"/>
            </w:tcMar>
            <w:vAlign w:val="center"/>
          </w:tcPr>
          <w:p>
            <w:pPr>
              <w:jc w:val="center"/>
              <w:rPr>
                <w:sz w:val="16"/>
                <w:szCs w:val="16"/>
              </w:rPr>
            </w:pPr>
            <w:r>
              <w:rPr>
                <w:sz w:val="16"/>
                <w:szCs w:val="16"/>
              </w:rPr>
              <w:t>2814</w:t>
            </w:r>
          </w:p>
        </w:tc>
        <w:tc>
          <w:tcPr>
            <w:tcW w:w="1148" w:type="dxa"/>
            <w:shd w:val="clear" w:color="auto" w:fill="auto"/>
            <w:tcMar>
              <w:top w:w="34" w:type="dxa"/>
              <w:left w:w="69" w:type="dxa"/>
              <w:bottom w:w="34" w:type="dxa"/>
              <w:right w:w="69" w:type="dxa"/>
            </w:tcMar>
            <w:vAlign w:val="center"/>
          </w:tcPr>
          <w:p>
            <w:pPr>
              <w:jc w:val="center"/>
              <w:rPr>
                <w:sz w:val="16"/>
                <w:szCs w:val="16"/>
              </w:rPr>
            </w:pPr>
            <w:r>
              <w:rPr>
                <w:sz w:val="16"/>
                <w:szCs w:val="16"/>
              </w:rPr>
              <w:t>91.81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400" w:type="dxa"/>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2</w:t>
            </w:r>
          </w:p>
        </w:tc>
        <w:tc>
          <w:tcPr>
            <w:tcW w:w="1530" w:type="dxa"/>
            <w:shd w:val="clear" w:color="auto" w:fill="auto"/>
            <w:tcMar>
              <w:top w:w="34" w:type="dxa"/>
              <w:left w:w="69" w:type="dxa"/>
              <w:bottom w:w="34" w:type="dxa"/>
              <w:right w:w="69" w:type="dxa"/>
            </w:tcMar>
            <w:vAlign w:val="center"/>
          </w:tcPr>
          <w:p>
            <w:pPr>
              <w:jc w:val="center"/>
              <w:rPr>
                <w:sz w:val="16"/>
                <w:szCs w:val="16"/>
              </w:rPr>
            </w:pPr>
            <w:r>
              <w:rPr>
                <w:sz w:val="16"/>
                <w:szCs w:val="16"/>
              </w:rPr>
              <w:t>London Bridge</w:t>
            </w:r>
          </w:p>
        </w:tc>
        <w:tc>
          <w:tcPr>
            <w:tcW w:w="1826" w:type="dxa"/>
            <w:shd w:val="clear" w:color="auto" w:fill="auto"/>
            <w:tcMar>
              <w:top w:w="34" w:type="dxa"/>
              <w:left w:w="69" w:type="dxa"/>
              <w:bottom w:w="34" w:type="dxa"/>
              <w:right w:w="69" w:type="dxa"/>
            </w:tcMar>
            <w:vAlign w:val="center"/>
          </w:tcPr>
          <w:p>
            <w:pPr>
              <w:jc w:val="center"/>
              <w:rPr>
                <w:sz w:val="16"/>
                <w:szCs w:val="16"/>
              </w:rPr>
            </w:pPr>
            <w:r>
              <w:rPr>
                <w:sz w:val="16"/>
                <w:szCs w:val="16"/>
              </w:rPr>
              <w:t>Bank and Monument</w:t>
            </w:r>
          </w:p>
        </w:tc>
        <w:tc>
          <w:tcPr>
            <w:tcW w:w="1467" w:type="dxa"/>
            <w:shd w:val="clear" w:color="auto" w:fill="auto"/>
            <w:tcMar>
              <w:top w:w="34" w:type="dxa"/>
              <w:left w:w="69" w:type="dxa"/>
              <w:bottom w:w="34" w:type="dxa"/>
              <w:right w:w="69" w:type="dxa"/>
            </w:tcMar>
            <w:vAlign w:val="center"/>
          </w:tcPr>
          <w:p>
            <w:pPr>
              <w:jc w:val="center"/>
              <w:rPr>
                <w:sz w:val="16"/>
                <w:szCs w:val="16"/>
              </w:rPr>
            </w:pPr>
            <w:r>
              <w:rPr>
                <w:sz w:val="16"/>
                <w:szCs w:val="16"/>
              </w:rPr>
              <w:t>4440</w:t>
            </w:r>
          </w:p>
        </w:tc>
        <w:tc>
          <w:tcPr>
            <w:tcW w:w="1169" w:type="dxa"/>
            <w:shd w:val="clear" w:color="auto" w:fill="auto"/>
            <w:tcMar>
              <w:top w:w="34" w:type="dxa"/>
              <w:left w:w="69" w:type="dxa"/>
              <w:bottom w:w="34" w:type="dxa"/>
              <w:right w:w="69" w:type="dxa"/>
            </w:tcMar>
            <w:vAlign w:val="center"/>
          </w:tcPr>
          <w:p>
            <w:pPr>
              <w:jc w:val="center"/>
              <w:rPr>
                <w:sz w:val="16"/>
                <w:szCs w:val="16"/>
              </w:rPr>
            </w:pPr>
            <w:r>
              <w:rPr>
                <w:sz w:val="16"/>
                <w:szCs w:val="16"/>
              </w:rPr>
              <w:t>6978</w:t>
            </w:r>
          </w:p>
        </w:tc>
        <w:tc>
          <w:tcPr>
            <w:tcW w:w="792" w:type="dxa"/>
            <w:shd w:val="clear" w:color="auto" w:fill="auto"/>
            <w:tcMar>
              <w:top w:w="34" w:type="dxa"/>
              <w:left w:w="69" w:type="dxa"/>
              <w:bottom w:w="34" w:type="dxa"/>
              <w:right w:w="69" w:type="dxa"/>
            </w:tcMar>
            <w:vAlign w:val="center"/>
          </w:tcPr>
          <w:p>
            <w:pPr>
              <w:jc w:val="center"/>
              <w:rPr>
                <w:sz w:val="16"/>
                <w:szCs w:val="16"/>
              </w:rPr>
            </w:pPr>
            <w:r>
              <w:rPr>
                <w:sz w:val="16"/>
                <w:szCs w:val="16"/>
              </w:rPr>
              <w:t>2538</w:t>
            </w:r>
          </w:p>
        </w:tc>
        <w:tc>
          <w:tcPr>
            <w:tcW w:w="1148" w:type="dxa"/>
            <w:shd w:val="clear" w:color="auto" w:fill="auto"/>
            <w:tcMar>
              <w:top w:w="34" w:type="dxa"/>
              <w:left w:w="69" w:type="dxa"/>
              <w:bottom w:w="34" w:type="dxa"/>
              <w:right w:w="69" w:type="dxa"/>
            </w:tcMar>
            <w:vAlign w:val="center"/>
          </w:tcPr>
          <w:p>
            <w:pPr>
              <w:jc w:val="center"/>
              <w:rPr>
                <w:sz w:val="16"/>
                <w:szCs w:val="16"/>
              </w:rPr>
            </w:pPr>
            <w:r>
              <w:rPr>
                <w:sz w:val="16"/>
                <w:szCs w:val="16"/>
              </w:rPr>
              <w:t>57.16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400" w:type="dxa"/>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3</w:t>
            </w:r>
          </w:p>
        </w:tc>
        <w:tc>
          <w:tcPr>
            <w:tcW w:w="1530" w:type="dxa"/>
            <w:shd w:val="clear" w:color="auto" w:fill="auto"/>
            <w:tcMar>
              <w:top w:w="34" w:type="dxa"/>
              <w:left w:w="69" w:type="dxa"/>
              <w:bottom w:w="34" w:type="dxa"/>
              <w:right w:w="69" w:type="dxa"/>
            </w:tcMar>
            <w:vAlign w:val="center"/>
          </w:tcPr>
          <w:p>
            <w:pPr>
              <w:jc w:val="center"/>
              <w:rPr>
                <w:sz w:val="16"/>
                <w:szCs w:val="16"/>
              </w:rPr>
            </w:pPr>
            <w:r>
              <w:rPr>
                <w:sz w:val="16"/>
                <w:szCs w:val="16"/>
              </w:rPr>
              <w:t>Waterloo</w:t>
            </w:r>
          </w:p>
        </w:tc>
        <w:tc>
          <w:tcPr>
            <w:tcW w:w="1826" w:type="dxa"/>
            <w:shd w:val="clear" w:color="auto" w:fill="auto"/>
            <w:tcMar>
              <w:top w:w="34" w:type="dxa"/>
              <w:left w:w="69" w:type="dxa"/>
              <w:bottom w:w="34" w:type="dxa"/>
              <w:right w:w="69" w:type="dxa"/>
            </w:tcMar>
            <w:vAlign w:val="center"/>
          </w:tcPr>
          <w:p>
            <w:pPr>
              <w:jc w:val="center"/>
              <w:rPr>
                <w:sz w:val="16"/>
                <w:szCs w:val="16"/>
              </w:rPr>
            </w:pPr>
            <w:r>
              <w:rPr>
                <w:sz w:val="16"/>
                <w:szCs w:val="16"/>
              </w:rPr>
              <w:t>Southwark</w:t>
            </w:r>
          </w:p>
        </w:tc>
        <w:tc>
          <w:tcPr>
            <w:tcW w:w="1467" w:type="dxa"/>
            <w:shd w:val="clear" w:color="auto" w:fill="auto"/>
            <w:tcMar>
              <w:top w:w="34" w:type="dxa"/>
              <w:left w:w="69" w:type="dxa"/>
              <w:bottom w:w="34" w:type="dxa"/>
              <w:right w:w="69" w:type="dxa"/>
            </w:tcMar>
            <w:vAlign w:val="center"/>
          </w:tcPr>
          <w:p>
            <w:pPr>
              <w:jc w:val="center"/>
              <w:rPr>
                <w:sz w:val="16"/>
                <w:szCs w:val="16"/>
              </w:rPr>
            </w:pPr>
            <w:r>
              <w:rPr>
                <w:sz w:val="16"/>
                <w:szCs w:val="16"/>
              </w:rPr>
              <w:t>2496</w:t>
            </w:r>
          </w:p>
        </w:tc>
        <w:tc>
          <w:tcPr>
            <w:tcW w:w="1169" w:type="dxa"/>
            <w:shd w:val="clear" w:color="auto" w:fill="auto"/>
            <w:tcMar>
              <w:top w:w="34" w:type="dxa"/>
              <w:left w:w="69" w:type="dxa"/>
              <w:bottom w:w="34" w:type="dxa"/>
              <w:right w:w="69" w:type="dxa"/>
            </w:tcMar>
            <w:vAlign w:val="center"/>
          </w:tcPr>
          <w:p>
            <w:pPr>
              <w:jc w:val="center"/>
              <w:rPr>
                <w:sz w:val="16"/>
                <w:szCs w:val="16"/>
              </w:rPr>
            </w:pPr>
            <w:r>
              <w:rPr>
                <w:sz w:val="16"/>
                <w:szCs w:val="16"/>
              </w:rPr>
              <w:t>4584</w:t>
            </w:r>
          </w:p>
        </w:tc>
        <w:tc>
          <w:tcPr>
            <w:tcW w:w="792" w:type="dxa"/>
            <w:shd w:val="clear" w:color="auto" w:fill="auto"/>
            <w:tcMar>
              <w:top w:w="34" w:type="dxa"/>
              <w:left w:w="69" w:type="dxa"/>
              <w:bottom w:w="34" w:type="dxa"/>
              <w:right w:w="69" w:type="dxa"/>
            </w:tcMar>
            <w:vAlign w:val="center"/>
          </w:tcPr>
          <w:p>
            <w:pPr>
              <w:jc w:val="center"/>
              <w:rPr>
                <w:sz w:val="16"/>
                <w:szCs w:val="16"/>
              </w:rPr>
            </w:pPr>
            <w:r>
              <w:rPr>
                <w:sz w:val="16"/>
                <w:szCs w:val="16"/>
              </w:rPr>
              <w:t>2088</w:t>
            </w:r>
          </w:p>
        </w:tc>
        <w:tc>
          <w:tcPr>
            <w:tcW w:w="1148" w:type="dxa"/>
            <w:shd w:val="clear" w:color="auto" w:fill="auto"/>
            <w:tcMar>
              <w:top w:w="34" w:type="dxa"/>
              <w:left w:w="69" w:type="dxa"/>
              <w:bottom w:w="34" w:type="dxa"/>
              <w:right w:w="69" w:type="dxa"/>
            </w:tcMar>
            <w:vAlign w:val="center"/>
          </w:tcPr>
          <w:p>
            <w:pPr>
              <w:jc w:val="center"/>
              <w:rPr>
                <w:sz w:val="16"/>
                <w:szCs w:val="16"/>
              </w:rPr>
            </w:pPr>
            <w:r>
              <w:rPr>
                <w:sz w:val="16"/>
                <w:szCs w:val="16"/>
              </w:rPr>
              <w:t>83.65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400" w:type="dxa"/>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4</w:t>
            </w:r>
          </w:p>
        </w:tc>
        <w:tc>
          <w:tcPr>
            <w:tcW w:w="1530" w:type="dxa"/>
            <w:shd w:val="clear" w:color="auto" w:fill="auto"/>
            <w:tcMar>
              <w:top w:w="34" w:type="dxa"/>
              <w:left w:w="69" w:type="dxa"/>
              <w:bottom w:w="34" w:type="dxa"/>
              <w:right w:w="69" w:type="dxa"/>
            </w:tcMar>
            <w:vAlign w:val="center"/>
          </w:tcPr>
          <w:p>
            <w:pPr>
              <w:jc w:val="center"/>
              <w:rPr>
                <w:sz w:val="16"/>
                <w:szCs w:val="16"/>
              </w:rPr>
            </w:pPr>
            <w:r>
              <w:rPr>
                <w:sz w:val="16"/>
                <w:szCs w:val="16"/>
              </w:rPr>
              <w:t>Canary Wharf</w:t>
            </w:r>
          </w:p>
        </w:tc>
        <w:tc>
          <w:tcPr>
            <w:tcW w:w="1826" w:type="dxa"/>
            <w:shd w:val="clear" w:color="auto" w:fill="auto"/>
            <w:tcMar>
              <w:top w:w="34" w:type="dxa"/>
              <w:left w:w="69" w:type="dxa"/>
              <w:bottom w:w="34" w:type="dxa"/>
              <w:right w:w="69" w:type="dxa"/>
            </w:tcMar>
            <w:vAlign w:val="center"/>
          </w:tcPr>
          <w:p>
            <w:pPr>
              <w:jc w:val="center"/>
              <w:rPr>
                <w:sz w:val="16"/>
                <w:szCs w:val="16"/>
              </w:rPr>
            </w:pPr>
            <w:r>
              <w:rPr>
                <w:sz w:val="16"/>
                <w:szCs w:val="16"/>
              </w:rPr>
              <w:t>Heron Quays</w:t>
            </w:r>
          </w:p>
        </w:tc>
        <w:tc>
          <w:tcPr>
            <w:tcW w:w="1467" w:type="dxa"/>
            <w:shd w:val="clear" w:color="auto" w:fill="auto"/>
            <w:tcMar>
              <w:top w:w="34" w:type="dxa"/>
              <w:left w:w="69" w:type="dxa"/>
              <w:bottom w:w="34" w:type="dxa"/>
              <w:right w:w="69" w:type="dxa"/>
            </w:tcMar>
            <w:vAlign w:val="center"/>
          </w:tcPr>
          <w:p>
            <w:pPr>
              <w:jc w:val="center"/>
              <w:rPr>
                <w:sz w:val="16"/>
                <w:szCs w:val="16"/>
              </w:rPr>
            </w:pPr>
            <w:r>
              <w:rPr>
                <w:sz w:val="16"/>
                <w:szCs w:val="16"/>
              </w:rPr>
              <w:t>1010</w:t>
            </w:r>
          </w:p>
        </w:tc>
        <w:tc>
          <w:tcPr>
            <w:tcW w:w="1169" w:type="dxa"/>
            <w:shd w:val="clear" w:color="auto" w:fill="auto"/>
            <w:tcMar>
              <w:top w:w="34" w:type="dxa"/>
              <w:left w:w="69" w:type="dxa"/>
              <w:bottom w:w="34" w:type="dxa"/>
              <w:right w:w="69" w:type="dxa"/>
            </w:tcMar>
            <w:vAlign w:val="center"/>
          </w:tcPr>
          <w:p>
            <w:pPr>
              <w:jc w:val="center"/>
              <w:rPr>
                <w:sz w:val="16"/>
                <w:szCs w:val="16"/>
              </w:rPr>
            </w:pPr>
            <w:r>
              <w:rPr>
                <w:sz w:val="16"/>
                <w:szCs w:val="16"/>
              </w:rPr>
              <w:t>2860</w:t>
            </w:r>
          </w:p>
        </w:tc>
        <w:tc>
          <w:tcPr>
            <w:tcW w:w="792" w:type="dxa"/>
            <w:shd w:val="clear" w:color="auto" w:fill="auto"/>
            <w:tcMar>
              <w:top w:w="34" w:type="dxa"/>
              <w:left w:w="69" w:type="dxa"/>
              <w:bottom w:w="34" w:type="dxa"/>
              <w:right w:w="69" w:type="dxa"/>
            </w:tcMar>
            <w:vAlign w:val="center"/>
          </w:tcPr>
          <w:p>
            <w:pPr>
              <w:jc w:val="center"/>
              <w:rPr>
                <w:sz w:val="16"/>
                <w:szCs w:val="16"/>
              </w:rPr>
            </w:pPr>
            <w:r>
              <w:rPr>
                <w:sz w:val="16"/>
                <w:szCs w:val="16"/>
              </w:rPr>
              <w:t>1850</w:t>
            </w:r>
          </w:p>
        </w:tc>
        <w:tc>
          <w:tcPr>
            <w:tcW w:w="1148" w:type="dxa"/>
            <w:shd w:val="clear" w:color="auto" w:fill="auto"/>
            <w:tcMar>
              <w:top w:w="34" w:type="dxa"/>
              <w:left w:w="69" w:type="dxa"/>
              <w:bottom w:w="34" w:type="dxa"/>
              <w:right w:w="69" w:type="dxa"/>
            </w:tcMar>
            <w:vAlign w:val="center"/>
          </w:tcPr>
          <w:p>
            <w:pPr>
              <w:jc w:val="center"/>
              <w:rPr>
                <w:sz w:val="16"/>
                <w:szCs w:val="16"/>
              </w:rPr>
            </w:pPr>
            <w:r>
              <w:rPr>
                <w:sz w:val="16"/>
                <w:szCs w:val="16"/>
              </w:rPr>
              <w:t>183.16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400" w:type="dxa"/>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5</w:t>
            </w:r>
          </w:p>
        </w:tc>
        <w:tc>
          <w:tcPr>
            <w:tcW w:w="1530" w:type="dxa"/>
            <w:shd w:val="clear" w:color="auto" w:fill="auto"/>
            <w:tcMar>
              <w:top w:w="34" w:type="dxa"/>
              <w:left w:w="69" w:type="dxa"/>
              <w:bottom w:w="34" w:type="dxa"/>
              <w:right w:w="69" w:type="dxa"/>
            </w:tcMar>
            <w:vAlign w:val="center"/>
          </w:tcPr>
          <w:p>
            <w:pPr>
              <w:jc w:val="center"/>
              <w:rPr>
                <w:sz w:val="16"/>
                <w:szCs w:val="16"/>
              </w:rPr>
            </w:pPr>
            <w:r>
              <w:rPr>
                <w:sz w:val="16"/>
                <w:szCs w:val="16"/>
              </w:rPr>
              <w:t>Liverpool Street</w:t>
            </w:r>
          </w:p>
        </w:tc>
        <w:tc>
          <w:tcPr>
            <w:tcW w:w="1826" w:type="dxa"/>
            <w:shd w:val="clear" w:color="auto" w:fill="auto"/>
            <w:tcMar>
              <w:top w:w="34" w:type="dxa"/>
              <w:left w:w="69" w:type="dxa"/>
              <w:bottom w:w="34" w:type="dxa"/>
              <w:right w:w="69" w:type="dxa"/>
            </w:tcMar>
            <w:vAlign w:val="center"/>
          </w:tcPr>
          <w:p>
            <w:pPr>
              <w:jc w:val="center"/>
              <w:rPr>
                <w:sz w:val="16"/>
                <w:szCs w:val="16"/>
              </w:rPr>
            </w:pPr>
            <w:r>
              <w:rPr>
                <w:sz w:val="16"/>
                <w:szCs w:val="16"/>
              </w:rPr>
              <w:t>Bank and Monument</w:t>
            </w:r>
          </w:p>
        </w:tc>
        <w:tc>
          <w:tcPr>
            <w:tcW w:w="1467" w:type="dxa"/>
            <w:shd w:val="clear" w:color="auto" w:fill="auto"/>
            <w:tcMar>
              <w:top w:w="34" w:type="dxa"/>
              <w:left w:w="69" w:type="dxa"/>
              <w:bottom w:w="34" w:type="dxa"/>
              <w:right w:w="69" w:type="dxa"/>
            </w:tcMar>
            <w:vAlign w:val="center"/>
          </w:tcPr>
          <w:p>
            <w:pPr>
              <w:jc w:val="center"/>
              <w:rPr>
                <w:sz w:val="16"/>
                <w:szCs w:val="16"/>
              </w:rPr>
            </w:pPr>
            <w:r>
              <w:rPr>
                <w:sz w:val="16"/>
                <w:szCs w:val="16"/>
              </w:rPr>
              <w:t>4187</w:t>
            </w:r>
          </w:p>
        </w:tc>
        <w:tc>
          <w:tcPr>
            <w:tcW w:w="1169" w:type="dxa"/>
            <w:shd w:val="clear" w:color="auto" w:fill="auto"/>
            <w:tcMar>
              <w:top w:w="34" w:type="dxa"/>
              <w:left w:w="69" w:type="dxa"/>
              <w:bottom w:w="34" w:type="dxa"/>
              <w:right w:w="69" w:type="dxa"/>
            </w:tcMar>
            <w:vAlign w:val="center"/>
          </w:tcPr>
          <w:p>
            <w:pPr>
              <w:jc w:val="center"/>
              <w:rPr>
                <w:sz w:val="16"/>
                <w:szCs w:val="16"/>
              </w:rPr>
            </w:pPr>
            <w:r>
              <w:rPr>
                <w:sz w:val="16"/>
                <w:szCs w:val="16"/>
              </w:rPr>
              <w:t>6005</w:t>
            </w:r>
          </w:p>
        </w:tc>
        <w:tc>
          <w:tcPr>
            <w:tcW w:w="792" w:type="dxa"/>
            <w:shd w:val="clear" w:color="auto" w:fill="auto"/>
            <w:tcMar>
              <w:top w:w="34" w:type="dxa"/>
              <w:left w:w="69" w:type="dxa"/>
              <w:bottom w:w="34" w:type="dxa"/>
              <w:right w:w="69" w:type="dxa"/>
            </w:tcMar>
            <w:vAlign w:val="center"/>
          </w:tcPr>
          <w:p>
            <w:pPr>
              <w:jc w:val="center"/>
              <w:rPr>
                <w:sz w:val="16"/>
                <w:szCs w:val="16"/>
              </w:rPr>
            </w:pPr>
            <w:r>
              <w:rPr>
                <w:sz w:val="16"/>
                <w:szCs w:val="16"/>
              </w:rPr>
              <w:t>1818</w:t>
            </w:r>
          </w:p>
        </w:tc>
        <w:tc>
          <w:tcPr>
            <w:tcW w:w="1148" w:type="dxa"/>
            <w:shd w:val="clear" w:color="auto" w:fill="auto"/>
            <w:tcMar>
              <w:top w:w="34" w:type="dxa"/>
              <w:left w:w="69" w:type="dxa"/>
              <w:bottom w:w="34" w:type="dxa"/>
              <w:right w:w="69" w:type="dxa"/>
            </w:tcMar>
            <w:vAlign w:val="center"/>
          </w:tcPr>
          <w:p>
            <w:pPr>
              <w:jc w:val="center"/>
              <w:rPr>
                <w:sz w:val="16"/>
                <w:szCs w:val="16"/>
              </w:rPr>
            </w:pPr>
            <w:r>
              <w:rPr>
                <w:sz w:val="16"/>
                <w:szCs w:val="16"/>
              </w:rPr>
              <w:t>43.42</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ascii="Times New Roman" w:eastAsia="仿宋"/>
          <w:sz w:val="20"/>
          <w:szCs w:val="20"/>
          <w:lang w:val="en-US" w:eastAsia="zh-CN"/>
        </w:rPr>
      </w:pPr>
      <w:r>
        <w:rPr>
          <w:rFonts w:hint="eastAsia" w:ascii="Times New Roman" w:eastAsia="仿宋"/>
          <w:sz w:val="20"/>
          <w:szCs w:val="20"/>
          <w:lang w:val="en-US" w:eastAsia="zh-CN"/>
        </w:rPr>
        <w:t>Table 16: Top 5 Decreased Flows</w:t>
      </w:r>
    </w:p>
    <w:p/>
    <w:tbl>
      <w:tblPr>
        <w:tblStyle w:val="4"/>
        <w:tblW w:w="8322" w:type="dxa"/>
        <w:jc w:val="center"/>
        <w:tblLayout w:type="fixed"/>
        <w:tblCellMar>
          <w:top w:w="15" w:type="dxa"/>
          <w:left w:w="15" w:type="dxa"/>
          <w:bottom w:w="15" w:type="dxa"/>
          <w:right w:w="15" w:type="dxa"/>
        </w:tblCellMar>
      </w:tblPr>
      <w:tblGrid>
        <w:gridCol w:w="421"/>
        <w:gridCol w:w="1576"/>
        <w:gridCol w:w="1865"/>
        <w:gridCol w:w="1363"/>
        <w:gridCol w:w="1005"/>
        <w:gridCol w:w="1183"/>
        <w:gridCol w:w="909"/>
      </w:tblGrid>
      <w:tr>
        <w:tblPrEx>
          <w:tblCellMar>
            <w:top w:w="15" w:type="dxa"/>
            <w:left w:w="15" w:type="dxa"/>
            <w:bottom w:w="15" w:type="dxa"/>
            <w:right w:w="15" w:type="dxa"/>
          </w:tblCellMar>
        </w:tblPrEx>
        <w:trPr>
          <w:trHeight w:val="283" w:hRule="atLeast"/>
          <w:tblHeader/>
          <w:jc w:val="center"/>
        </w:trPr>
        <w:tc>
          <w:tcPr>
            <w:tcW w:w="421"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bookmarkStart w:id="31" w:name="OLE_LINK15" w:colFirst="6" w:colLast="6"/>
          </w:p>
        </w:tc>
        <w:tc>
          <w:tcPr>
            <w:tcW w:w="1576"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station_origin</w:t>
            </w:r>
          </w:p>
        </w:tc>
        <w:tc>
          <w:tcPr>
            <w:tcW w:w="186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station_destination</w:t>
            </w:r>
          </w:p>
        </w:tc>
        <w:tc>
          <w:tcPr>
            <w:tcW w:w="1363"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Original Estimate</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Scenario B1</w:t>
            </w:r>
          </w:p>
        </w:tc>
        <w:tc>
          <w:tcPr>
            <w:tcW w:w="1183"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Change</w:t>
            </w:r>
          </w:p>
        </w:tc>
        <w:tc>
          <w:tcPr>
            <w:tcW w:w="909"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cs="Times New Roman"/>
                <w:sz w:val="16"/>
                <w:szCs w:val="16"/>
              </w:rPr>
              <w:t>Change %</w:t>
            </w:r>
          </w:p>
        </w:tc>
      </w:tr>
      <w:bookmarkEnd w:id="31"/>
      <w:tr>
        <w:tblPrEx>
          <w:tblCellMar>
            <w:top w:w="15" w:type="dxa"/>
            <w:left w:w="15" w:type="dxa"/>
            <w:bottom w:w="15" w:type="dxa"/>
            <w:right w:w="15" w:type="dxa"/>
          </w:tblCellMar>
        </w:tblPrEx>
        <w:trPr>
          <w:trHeight w:val="283" w:hRule="atLeast"/>
          <w:jc w:val="center"/>
        </w:trPr>
        <w:tc>
          <w:tcPr>
            <w:tcW w:w="421"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1</w:t>
            </w:r>
          </w:p>
        </w:tc>
        <w:tc>
          <w:tcPr>
            <w:tcW w:w="1576"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Waterloo</w:t>
            </w:r>
          </w:p>
        </w:tc>
        <w:tc>
          <w:tcPr>
            <w:tcW w:w="186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Canary Wharf</w:t>
            </w:r>
          </w:p>
        </w:tc>
        <w:tc>
          <w:tcPr>
            <w:tcW w:w="1363"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1128</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713</w:t>
            </w:r>
          </w:p>
        </w:tc>
        <w:tc>
          <w:tcPr>
            <w:tcW w:w="1183"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w:t>
            </w:r>
            <w:bookmarkStart w:id="32" w:name="OLE_LINK16"/>
            <w:r>
              <w:rPr>
                <w:rFonts w:hint="eastAsia"/>
                <w:sz w:val="16"/>
                <w:szCs w:val="16"/>
              </w:rPr>
              <w:t>415</w:t>
            </w:r>
            <w:bookmarkEnd w:id="32"/>
          </w:p>
        </w:tc>
        <w:tc>
          <w:tcPr>
            <w:tcW w:w="909"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-36.79</w:t>
            </w:r>
          </w:p>
        </w:tc>
      </w:tr>
      <w:tr>
        <w:tblPrEx>
          <w:tblCellMar>
            <w:top w:w="15" w:type="dxa"/>
            <w:left w:w="15" w:type="dxa"/>
            <w:bottom w:w="15" w:type="dxa"/>
            <w:right w:w="15" w:type="dxa"/>
          </w:tblCellMar>
        </w:tblPrEx>
        <w:trPr>
          <w:trHeight w:val="283" w:hRule="atLeast"/>
          <w:jc w:val="center"/>
        </w:trPr>
        <w:tc>
          <w:tcPr>
            <w:tcW w:w="421"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2</w:t>
            </w:r>
          </w:p>
        </w:tc>
        <w:tc>
          <w:tcPr>
            <w:tcW w:w="1576"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Ilford</w:t>
            </w:r>
          </w:p>
        </w:tc>
        <w:tc>
          <w:tcPr>
            <w:tcW w:w="186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Liverpool Street</w:t>
            </w:r>
          </w:p>
        </w:tc>
        <w:tc>
          <w:tcPr>
            <w:tcW w:w="1363"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1447</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1057</w:t>
            </w:r>
          </w:p>
        </w:tc>
        <w:tc>
          <w:tcPr>
            <w:tcW w:w="1183"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-390</w:t>
            </w:r>
          </w:p>
        </w:tc>
        <w:tc>
          <w:tcPr>
            <w:tcW w:w="909"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-26.95</w:t>
            </w:r>
          </w:p>
        </w:tc>
      </w:tr>
      <w:tr>
        <w:tblPrEx>
          <w:tblCellMar>
            <w:top w:w="15" w:type="dxa"/>
            <w:left w:w="15" w:type="dxa"/>
            <w:bottom w:w="15" w:type="dxa"/>
            <w:right w:w="15" w:type="dxa"/>
          </w:tblCellMar>
        </w:tblPrEx>
        <w:trPr>
          <w:trHeight w:val="283" w:hRule="atLeast"/>
          <w:jc w:val="center"/>
        </w:trPr>
        <w:tc>
          <w:tcPr>
            <w:tcW w:w="421"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3</w:t>
            </w:r>
          </w:p>
        </w:tc>
        <w:tc>
          <w:tcPr>
            <w:tcW w:w="1576"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Waterloo</w:t>
            </w:r>
          </w:p>
        </w:tc>
        <w:tc>
          <w:tcPr>
            <w:tcW w:w="186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Stratford</w:t>
            </w:r>
          </w:p>
        </w:tc>
        <w:tc>
          <w:tcPr>
            <w:tcW w:w="1363"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831</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460</w:t>
            </w:r>
          </w:p>
        </w:tc>
        <w:tc>
          <w:tcPr>
            <w:tcW w:w="1183"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-371</w:t>
            </w:r>
          </w:p>
        </w:tc>
        <w:tc>
          <w:tcPr>
            <w:tcW w:w="909"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-44.64</w:t>
            </w:r>
          </w:p>
        </w:tc>
      </w:tr>
      <w:tr>
        <w:tblPrEx>
          <w:tblCellMar>
            <w:top w:w="15" w:type="dxa"/>
            <w:left w:w="15" w:type="dxa"/>
            <w:bottom w:w="15" w:type="dxa"/>
            <w:right w:w="15" w:type="dxa"/>
          </w:tblCellMar>
        </w:tblPrEx>
        <w:trPr>
          <w:trHeight w:val="283" w:hRule="atLeast"/>
          <w:jc w:val="center"/>
        </w:trPr>
        <w:tc>
          <w:tcPr>
            <w:tcW w:w="421"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4</w:t>
            </w:r>
          </w:p>
        </w:tc>
        <w:tc>
          <w:tcPr>
            <w:tcW w:w="1576"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Gidea Park</w:t>
            </w:r>
          </w:p>
        </w:tc>
        <w:tc>
          <w:tcPr>
            <w:tcW w:w="186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Liverpool Street</w:t>
            </w:r>
          </w:p>
        </w:tc>
        <w:tc>
          <w:tcPr>
            <w:tcW w:w="1363"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880</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540</w:t>
            </w:r>
          </w:p>
        </w:tc>
        <w:tc>
          <w:tcPr>
            <w:tcW w:w="1183"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-340</w:t>
            </w:r>
          </w:p>
        </w:tc>
        <w:tc>
          <w:tcPr>
            <w:tcW w:w="909"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-38.63</w:t>
            </w:r>
          </w:p>
        </w:tc>
      </w:tr>
      <w:tr>
        <w:tblPrEx>
          <w:tblCellMar>
            <w:top w:w="15" w:type="dxa"/>
            <w:left w:w="15" w:type="dxa"/>
            <w:bottom w:w="15" w:type="dxa"/>
            <w:right w:w="15" w:type="dxa"/>
          </w:tblCellMar>
        </w:tblPrEx>
        <w:trPr>
          <w:trHeight w:val="283" w:hRule="atLeast"/>
          <w:jc w:val="center"/>
        </w:trPr>
        <w:tc>
          <w:tcPr>
            <w:tcW w:w="421"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5</w:t>
            </w:r>
          </w:p>
        </w:tc>
        <w:tc>
          <w:tcPr>
            <w:tcW w:w="1576"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Romford</w:t>
            </w:r>
          </w:p>
        </w:tc>
        <w:tc>
          <w:tcPr>
            <w:tcW w:w="186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Liverpool Street</w:t>
            </w:r>
          </w:p>
        </w:tc>
        <w:tc>
          <w:tcPr>
            <w:tcW w:w="1363"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1281</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945</w:t>
            </w:r>
          </w:p>
        </w:tc>
        <w:tc>
          <w:tcPr>
            <w:tcW w:w="1183"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-336</w:t>
            </w:r>
          </w:p>
        </w:tc>
        <w:tc>
          <w:tcPr>
            <w:tcW w:w="909"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-26.22</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ascii="Times New Roman" w:eastAsia="仿宋"/>
          <w:sz w:val="20"/>
          <w:szCs w:val="20"/>
          <w:lang w:val="en-US" w:eastAsia="zh-CN"/>
        </w:rPr>
      </w:pPr>
      <w:r>
        <w:rPr>
          <w:rFonts w:hint="eastAsia" w:ascii="Times New Roman" w:eastAsia="仿宋"/>
          <w:sz w:val="20"/>
          <w:szCs w:val="20"/>
          <w:lang w:val="en-US" w:eastAsia="zh-CN"/>
        </w:rPr>
        <w:t>Table 17: Top 5 Increased Flows</w:t>
      </w:r>
    </w:p>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ascii="Times New Roman" w:eastAsia="仿宋"/>
          <w:sz w:val="20"/>
          <w:szCs w:val="20"/>
          <w:lang w:val="en-US" w:eastAsia="zh-CN"/>
        </w:rPr>
      </w:pPr>
    </w:p>
    <w:p>
      <w:r>
        <w:t>In the simulated Scenario B</w:t>
      </w:r>
      <w:r>
        <w:rPr>
          <w:rFonts w:hint="eastAsia"/>
        </w:rPr>
        <w:t>2</w:t>
      </w:r>
      <w:r>
        <w:t xml:space="preserve">, there was an increase in traffic between 5974 stations and a decrease in traffic between 48457 stations. The properties of the changes in traffic between different stations are summarized in Table </w:t>
      </w:r>
      <w:r>
        <w:rPr>
          <w:rFonts w:hint="eastAsia"/>
        </w:rPr>
        <w:t>1</w:t>
      </w:r>
      <w:r>
        <w:rPr>
          <w:rFonts w:hint="eastAsia"/>
          <w:lang w:val="en-US" w:eastAsia="zh-CN"/>
        </w:rPr>
        <w:t>8</w:t>
      </w:r>
      <w:r>
        <w:t>. In this scenario, 75% of the station-to-station traffic decreased</w:t>
      </w:r>
      <w:r>
        <w:rPr>
          <w:rFonts w:hint="eastAsia"/>
        </w:rPr>
        <w:t xml:space="preserve"> more than 1</w:t>
      </w:r>
      <w:r>
        <w:t xml:space="preserve">. This suggests that the majority of inter-site flows will decrease due to increased travel costs, with only a small proportion increasing significantly. Table </w:t>
      </w:r>
      <w:r>
        <w:rPr>
          <w:rFonts w:hint="eastAsia"/>
        </w:rPr>
        <w:t>1</w:t>
      </w:r>
      <w:r>
        <w:rPr>
          <w:rFonts w:hint="eastAsia"/>
          <w:lang w:val="en-US" w:eastAsia="zh-CN"/>
        </w:rPr>
        <w:t>9</w:t>
      </w:r>
      <w:r>
        <w:t xml:space="preserve"> shows that the largest increase in traffic is from Liverpool Street to Moorgate, reaching 6329</w:t>
      </w:r>
      <w:r>
        <w:rPr>
          <w:rFonts w:hint="eastAsia"/>
        </w:rPr>
        <w:t xml:space="preserve"> </w:t>
      </w:r>
      <w:r>
        <w:t xml:space="preserve">people. Table </w:t>
      </w:r>
      <w:r>
        <w:rPr>
          <w:rFonts w:hint="eastAsia"/>
          <w:lang w:val="en-US" w:eastAsia="zh-CN"/>
        </w:rPr>
        <w:t>20</w:t>
      </w:r>
      <w:r>
        <w:t xml:space="preserve"> shows that the largest decrease in traffic is from Romford</w:t>
      </w:r>
      <w:r>
        <w:rPr>
          <w:rFonts w:hint="eastAsia"/>
        </w:rPr>
        <w:t xml:space="preserve"> </w:t>
      </w:r>
      <w:r>
        <w:t>to Liverpool Street, reaching 658</w:t>
      </w:r>
      <w:r>
        <w:rPr>
          <w:rFonts w:hint="eastAsia"/>
        </w:rPr>
        <w:t xml:space="preserve"> </w:t>
      </w:r>
      <w:r>
        <w:t>people.</w:t>
      </w:r>
    </w:p>
    <w:p/>
    <w:tbl>
      <w:tblPr>
        <w:tblStyle w:val="4"/>
        <w:tblW w:w="847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1234"/>
        <w:gridCol w:w="1631"/>
        <w:gridCol w:w="1781"/>
        <w:gridCol w:w="2057"/>
        <w:gridCol w:w="17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tblHeader/>
        </w:trPr>
        <w:tc>
          <w:tcPr>
            <w:tcW w:w="1234" w:type="dxa"/>
            <w:shd w:val="clear" w:color="auto" w:fill="auto"/>
            <w:tcMar>
              <w:top w:w="34" w:type="dxa"/>
              <w:left w:w="69" w:type="dxa"/>
              <w:bottom w:w="34" w:type="dxa"/>
              <w:right w:w="69" w:type="dxa"/>
            </w:tcMar>
            <w:vAlign w:val="center"/>
          </w:tcPr>
          <w:p>
            <w:pPr>
              <w:jc w:val="center"/>
              <w:rPr>
                <w:rFonts w:cs="Times New Roman"/>
                <w:sz w:val="16"/>
                <w:szCs w:val="16"/>
              </w:rPr>
            </w:pPr>
          </w:p>
        </w:tc>
        <w:tc>
          <w:tcPr>
            <w:tcW w:w="1631" w:type="dxa"/>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Original E</w:t>
            </w:r>
            <w:r>
              <w:rPr>
                <w:rFonts w:cs="Times New Roman"/>
                <w:sz w:val="16"/>
                <w:szCs w:val="16"/>
              </w:rPr>
              <w:t>stimate</w:t>
            </w:r>
          </w:p>
        </w:tc>
        <w:tc>
          <w:tcPr>
            <w:tcW w:w="1781" w:type="dxa"/>
            <w:shd w:val="clear" w:color="auto" w:fill="auto"/>
            <w:tcMar>
              <w:top w:w="34" w:type="dxa"/>
              <w:left w:w="69" w:type="dxa"/>
              <w:bottom w:w="34" w:type="dxa"/>
              <w:right w:w="69" w:type="dxa"/>
            </w:tcMar>
            <w:vAlign w:val="center"/>
          </w:tcPr>
          <w:p>
            <w:pPr>
              <w:jc w:val="center"/>
              <w:rPr>
                <w:rFonts w:cs="Times New Roman"/>
                <w:sz w:val="16"/>
                <w:szCs w:val="16"/>
              </w:rPr>
            </w:pPr>
            <w:bookmarkStart w:id="33" w:name="OLE_LINK18"/>
            <w:r>
              <w:rPr>
                <w:rFonts w:hint="eastAsia" w:cs="Times New Roman"/>
                <w:sz w:val="16"/>
                <w:szCs w:val="16"/>
              </w:rPr>
              <w:t>S</w:t>
            </w:r>
            <w:r>
              <w:rPr>
                <w:rFonts w:cs="Times New Roman"/>
                <w:sz w:val="16"/>
                <w:szCs w:val="16"/>
              </w:rPr>
              <w:t xml:space="preserve">cenario </w:t>
            </w:r>
            <w:r>
              <w:rPr>
                <w:rFonts w:hint="eastAsia" w:cs="Times New Roman"/>
                <w:sz w:val="16"/>
                <w:szCs w:val="16"/>
              </w:rPr>
              <w:t>B</w:t>
            </w:r>
            <w:bookmarkEnd w:id="33"/>
            <w:r>
              <w:rPr>
                <w:rFonts w:hint="eastAsia" w:cs="Times New Roman"/>
                <w:sz w:val="16"/>
                <w:szCs w:val="16"/>
              </w:rPr>
              <w:t>2</w:t>
            </w:r>
          </w:p>
        </w:tc>
        <w:tc>
          <w:tcPr>
            <w:tcW w:w="2057" w:type="dxa"/>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Change</w:t>
            </w:r>
          </w:p>
        </w:tc>
        <w:tc>
          <w:tcPr>
            <w:tcW w:w="17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Change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trPr>
        <w:tc>
          <w:tcPr>
            <w:tcW w:w="123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mean</w:t>
            </w:r>
          </w:p>
        </w:tc>
        <w:tc>
          <w:tcPr>
            <w:tcW w:w="163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25.11</w:t>
            </w:r>
          </w:p>
        </w:tc>
        <w:tc>
          <w:tcPr>
            <w:tcW w:w="178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25.09</w:t>
            </w:r>
          </w:p>
        </w:tc>
        <w:tc>
          <w:tcPr>
            <w:tcW w:w="2057"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-0.01</w:t>
            </w:r>
          </w:p>
        </w:tc>
        <w:tc>
          <w:tcPr>
            <w:tcW w:w="17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-18.13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trPr>
        <w:tc>
          <w:tcPr>
            <w:tcW w:w="123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std</w:t>
            </w:r>
          </w:p>
        </w:tc>
        <w:tc>
          <w:tcPr>
            <w:tcW w:w="163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85.43</w:t>
            </w:r>
          </w:p>
        </w:tc>
        <w:tc>
          <w:tcPr>
            <w:tcW w:w="178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139.06</w:t>
            </w:r>
          </w:p>
        </w:tc>
        <w:tc>
          <w:tcPr>
            <w:tcW w:w="2057"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82.74</w:t>
            </w:r>
          </w:p>
        </w:tc>
        <w:tc>
          <w:tcPr>
            <w:tcW w:w="17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35.48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trPr>
        <w:tc>
          <w:tcPr>
            <w:tcW w:w="123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min</w:t>
            </w:r>
          </w:p>
        </w:tc>
        <w:tc>
          <w:tcPr>
            <w:tcW w:w="163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0</w:t>
            </w:r>
          </w:p>
        </w:tc>
        <w:tc>
          <w:tcPr>
            <w:tcW w:w="178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0</w:t>
            </w:r>
          </w:p>
        </w:tc>
        <w:tc>
          <w:tcPr>
            <w:tcW w:w="2057"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-726</w:t>
            </w:r>
          </w:p>
        </w:tc>
        <w:tc>
          <w:tcPr>
            <w:tcW w:w="17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trPr>
        <w:tc>
          <w:tcPr>
            <w:tcW w:w="123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25%</w:t>
            </w:r>
          </w:p>
        </w:tc>
        <w:tc>
          <w:tcPr>
            <w:tcW w:w="163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w:t>
            </w:r>
          </w:p>
        </w:tc>
        <w:tc>
          <w:tcPr>
            <w:tcW w:w="178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w:t>
            </w:r>
          </w:p>
        </w:tc>
        <w:tc>
          <w:tcPr>
            <w:tcW w:w="2057"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-5</w:t>
            </w:r>
          </w:p>
        </w:tc>
        <w:tc>
          <w:tcPr>
            <w:tcW w:w="17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-33.33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trPr>
        <w:tc>
          <w:tcPr>
            <w:tcW w:w="123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50%</w:t>
            </w:r>
          </w:p>
        </w:tc>
        <w:tc>
          <w:tcPr>
            <w:tcW w:w="163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7</w:t>
            </w:r>
          </w:p>
        </w:tc>
        <w:tc>
          <w:tcPr>
            <w:tcW w:w="178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4</w:t>
            </w:r>
          </w:p>
        </w:tc>
        <w:tc>
          <w:tcPr>
            <w:tcW w:w="2057"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w:t>
            </w:r>
          </w:p>
        </w:tc>
        <w:tc>
          <w:tcPr>
            <w:tcW w:w="17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-16.67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trPr>
        <w:tc>
          <w:tcPr>
            <w:tcW w:w="123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75%</w:t>
            </w:r>
          </w:p>
        </w:tc>
        <w:tc>
          <w:tcPr>
            <w:tcW w:w="163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20</w:t>
            </w:r>
          </w:p>
        </w:tc>
        <w:tc>
          <w:tcPr>
            <w:tcW w:w="178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14</w:t>
            </w:r>
          </w:p>
        </w:tc>
        <w:tc>
          <w:tcPr>
            <w:tcW w:w="2057"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w:t>
            </w:r>
          </w:p>
        </w:tc>
        <w:tc>
          <w:tcPr>
            <w:tcW w:w="17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83" w:hRule="exact"/>
        </w:trPr>
        <w:tc>
          <w:tcPr>
            <w:tcW w:w="123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max</w:t>
            </w:r>
          </w:p>
        </w:tc>
        <w:tc>
          <w:tcPr>
            <w:tcW w:w="163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4440</w:t>
            </w:r>
          </w:p>
        </w:tc>
        <w:tc>
          <w:tcPr>
            <w:tcW w:w="1781"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9700</w:t>
            </w:r>
          </w:p>
        </w:tc>
        <w:tc>
          <w:tcPr>
            <w:tcW w:w="2057"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6329</w:t>
            </w:r>
          </w:p>
        </w:tc>
        <w:tc>
          <w:tcPr>
            <w:tcW w:w="177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321.74</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ascii="Times New Roman" w:eastAsia="仿宋"/>
          <w:sz w:val="20"/>
          <w:szCs w:val="20"/>
          <w:lang w:val="en-US" w:eastAsia="zh-CN"/>
        </w:rPr>
      </w:pPr>
      <w:r>
        <w:rPr>
          <w:rFonts w:hint="eastAsia" w:ascii="Times New Roman" w:eastAsia="仿宋"/>
          <w:sz w:val="20"/>
          <w:szCs w:val="20"/>
          <w:lang w:val="en-US" w:eastAsia="zh-CN"/>
        </w:rPr>
        <w:t>Table 18: Changes of Scenario B2</w:t>
      </w:r>
    </w:p>
    <w:p/>
    <w:tbl>
      <w:tblPr>
        <w:tblStyle w:val="4"/>
        <w:tblW w:w="8457" w:type="dxa"/>
        <w:tblInd w:w="0" w:type="dxa"/>
        <w:tblLayout w:type="autofit"/>
        <w:tblCellMar>
          <w:top w:w="15" w:type="dxa"/>
          <w:left w:w="15" w:type="dxa"/>
          <w:bottom w:w="15" w:type="dxa"/>
          <w:right w:w="15" w:type="dxa"/>
        </w:tblCellMar>
      </w:tblPr>
      <w:tblGrid>
        <w:gridCol w:w="386"/>
        <w:gridCol w:w="1417"/>
        <w:gridCol w:w="1554"/>
        <w:gridCol w:w="1530"/>
        <w:gridCol w:w="1335"/>
        <w:gridCol w:w="1004"/>
        <w:gridCol w:w="1231"/>
      </w:tblGrid>
      <w:tr>
        <w:tblPrEx>
          <w:tblCellMar>
            <w:top w:w="15" w:type="dxa"/>
            <w:left w:w="15" w:type="dxa"/>
            <w:bottom w:w="15" w:type="dxa"/>
            <w:right w:w="15" w:type="dxa"/>
          </w:tblCellMar>
        </w:tblPrEx>
        <w:trPr>
          <w:trHeight w:val="283" w:hRule="exact"/>
          <w:tblHeader/>
        </w:trPr>
        <w:tc>
          <w:tcPr>
            <w:tcW w:w="386"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bookmarkStart w:id="34" w:name="OLE_LINK19" w:colFirst="0" w:colLast="6"/>
          </w:p>
        </w:tc>
        <w:tc>
          <w:tcPr>
            <w:tcW w:w="1417"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Station</w:t>
            </w:r>
            <w:r>
              <w:rPr>
                <w:rFonts w:hint="eastAsia" w:cs="Times New Roman"/>
                <w:sz w:val="16"/>
                <w:szCs w:val="16"/>
              </w:rPr>
              <w:t xml:space="preserve"> </w:t>
            </w:r>
            <w:r>
              <w:rPr>
                <w:rFonts w:cs="Times New Roman"/>
                <w:sz w:val="16"/>
                <w:szCs w:val="16"/>
              </w:rPr>
              <w:t>origin</w:t>
            </w:r>
          </w:p>
        </w:tc>
        <w:tc>
          <w:tcPr>
            <w:tcW w:w="1554"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Station</w:t>
            </w:r>
            <w:r>
              <w:rPr>
                <w:rFonts w:hint="eastAsia" w:cs="Times New Roman"/>
                <w:sz w:val="16"/>
                <w:szCs w:val="16"/>
              </w:rPr>
              <w:t xml:space="preserve"> </w:t>
            </w:r>
            <w:r>
              <w:rPr>
                <w:rFonts w:cs="Times New Roman"/>
                <w:sz w:val="16"/>
                <w:szCs w:val="16"/>
              </w:rPr>
              <w:t>destination</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Original Estimate</w:t>
            </w:r>
          </w:p>
        </w:tc>
        <w:tc>
          <w:tcPr>
            <w:tcW w:w="133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Scenario B</w:t>
            </w:r>
            <w:r>
              <w:rPr>
                <w:rFonts w:hint="eastAsia" w:cs="Times New Roman"/>
                <w:sz w:val="16"/>
                <w:szCs w:val="16"/>
              </w:rPr>
              <w:t>2</w:t>
            </w:r>
          </w:p>
        </w:tc>
        <w:tc>
          <w:tcPr>
            <w:tcW w:w="1004"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changeB</w:t>
            </w:r>
            <w:r>
              <w:rPr>
                <w:rFonts w:hint="eastAsia" w:cs="Times New Roman"/>
                <w:sz w:val="16"/>
                <w:szCs w:val="16"/>
              </w:rPr>
              <w:t>2</w:t>
            </w:r>
          </w:p>
        </w:tc>
        <w:tc>
          <w:tcPr>
            <w:tcW w:w="1231"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changeB</w:t>
            </w:r>
            <w:r>
              <w:rPr>
                <w:rFonts w:hint="eastAsia" w:cs="Times New Roman"/>
                <w:sz w:val="16"/>
                <w:szCs w:val="16"/>
              </w:rPr>
              <w:t>2 %</w:t>
            </w:r>
          </w:p>
        </w:tc>
      </w:tr>
      <w:bookmarkEnd w:id="34"/>
      <w:tr>
        <w:tblPrEx>
          <w:tblCellMar>
            <w:top w:w="15" w:type="dxa"/>
            <w:left w:w="15" w:type="dxa"/>
            <w:bottom w:w="15" w:type="dxa"/>
            <w:right w:w="15" w:type="dxa"/>
          </w:tblCellMar>
        </w:tblPrEx>
        <w:trPr>
          <w:trHeight w:val="283" w:hRule="exact"/>
        </w:trPr>
        <w:tc>
          <w:tcPr>
            <w:tcW w:w="386"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1</w:t>
            </w:r>
          </w:p>
        </w:tc>
        <w:tc>
          <w:tcPr>
            <w:tcW w:w="1417"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Liverpool Street</w:t>
            </w:r>
          </w:p>
        </w:tc>
        <w:tc>
          <w:tcPr>
            <w:tcW w:w="1554"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Moorgate</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3065</w:t>
            </w:r>
          </w:p>
        </w:tc>
        <w:tc>
          <w:tcPr>
            <w:tcW w:w="133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9394</w:t>
            </w:r>
          </w:p>
        </w:tc>
        <w:tc>
          <w:tcPr>
            <w:tcW w:w="1004"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6329</w:t>
            </w:r>
          </w:p>
        </w:tc>
        <w:tc>
          <w:tcPr>
            <w:tcW w:w="1231"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91.81</w:t>
            </w:r>
          </w:p>
        </w:tc>
      </w:tr>
      <w:tr>
        <w:tblPrEx>
          <w:tblCellMar>
            <w:top w:w="15" w:type="dxa"/>
            <w:left w:w="15" w:type="dxa"/>
            <w:bottom w:w="15" w:type="dxa"/>
            <w:right w:w="15" w:type="dxa"/>
          </w:tblCellMar>
        </w:tblPrEx>
        <w:trPr>
          <w:trHeight w:val="283" w:hRule="exact"/>
        </w:trPr>
        <w:tc>
          <w:tcPr>
            <w:tcW w:w="386"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2</w:t>
            </w:r>
          </w:p>
        </w:tc>
        <w:tc>
          <w:tcPr>
            <w:tcW w:w="1417"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London Bridge</w:t>
            </w:r>
          </w:p>
        </w:tc>
        <w:tc>
          <w:tcPr>
            <w:tcW w:w="1554"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Bank and Monument</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4440</w:t>
            </w:r>
          </w:p>
        </w:tc>
        <w:tc>
          <w:tcPr>
            <w:tcW w:w="133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9700</w:t>
            </w:r>
          </w:p>
        </w:tc>
        <w:tc>
          <w:tcPr>
            <w:tcW w:w="1004"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5260</w:t>
            </w:r>
          </w:p>
        </w:tc>
        <w:tc>
          <w:tcPr>
            <w:tcW w:w="1231"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57.16</w:t>
            </w:r>
          </w:p>
        </w:tc>
      </w:tr>
      <w:tr>
        <w:tblPrEx>
          <w:tblCellMar>
            <w:top w:w="15" w:type="dxa"/>
            <w:left w:w="15" w:type="dxa"/>
            <w:bottom w:w="15" w:type="dxa"/>
            <w:right w:w="15" w:type="dxa"/>
          </w:tblCellMar>
        </w:tblPrEx>
        <w:trPr>
          <w:trHeight w:val="283" w:hRule="exact"/>
        </w:trPr>
        <w:tc>
          <w:tcPr>
            <w:tcW w:w="386"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3</w:t>
            </w:r>
          </w:p>
        </w:tc>
        <w:tc>
          <w:tcPr>
            <w:tcW w:w="1417"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Stratford</w:t>
            </w:r>
          </w:p>
        </w:tc>
        <w:tc>
          <w:tcPr>
            <w:tcW w:w="1554"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Stratford High Street</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700</w:t>
            </w:r>
          </w:p>
        </w:tc>
        <w:tc>
          <w:tcPr>
            <w:tcW w:w="133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5884</w:t>
            </w:r>
          </w:p>
        </w:tc>
        <w:tc>
          <w:tcPr>
            <w:tcW w:w="1004"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5184</w:t>
            </w:r>
          </w:p>
        </w:tc>
        <w:tc>
          <w:tcPr>
            <w:tcW w:w="1231"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210.85</w:t>
            </w:r>
          </w:p>
        </w:tc>
      </w:tr>
      <w:tr>
        <w:tblPrEx>
          <w:tblCellMar>
            <w:top w:w="15" w:type="dxa"/>
            <w:left w:w="15" w:type="dxa"/>
            <w:bottom w:w="15" w:type="dxa"/>
            <w:right w:w="15" w:type="dxa"/>
          </w:tblCellMar>
        </w:tblPrEx>
        <w:trPr>
          <w:trHeight w:val="283" w:hRule="exact"/>
        </w:trPr>
        <w:tc>
          <w:tcPr>
            <w:tcW w:w="386"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4</w:t>
            </w:r>
          </w:p>
        </w:tc>
        <w:tc>
          <w:tcPr>
            <w:tcW w:w="1417"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Waterloo</w:t>
            </w:r>
          </w:p>
        </w:tc>
        <w:tc>
          <w:tcPr>
            <w:tcW w:w="1554"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Southwark</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2496</w:t>
            </w:r>
          </w:p>
        </w:tc>
        <w:tc>
          <w:tcPr>
            <w:tcW w:w="133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7493</w:t>
            </w:r>
          </w:p>
        </w:tc>
        <w:tc>
          <w:tcPr>
            <w:tcW w:w="1004"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4997</w:t>
            </w:r>
          </w:p>
        </w:tc>
        <w:tc>
          <w:tcPr>
            <w:tcW w:w="1231"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83.65</w:t>
            </w:r>
          </w:p>
        </w:tc>
      </w:tr>
      <w:tr>
        <w:tblPrEx>
          <w:tblCellMar>
            <w:top w:w="15" w:type="dxa"/>
            <w:left w:w="15" w:type="dxa"/>
            <w:bottom w:w="15" w:type="dxa"/>
            <w:right w:w="15" w:type="dxa"/>
          </w:tblCellMar>
        </w:tblPrEx>
        <w:trPr>
          <w:trHeight w:val="283" w:hRule="exact"/>
        </w:trPr>
        <w:tc>
          <w:tcPr>
            <w:tcW w:w="386"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hint="eastAsia" w:cs="Times New Roman"/>
                <w:sz w:val="16"/>
                <w:szCs w:val="16"/>
              </w:rPr>
              <w:t>5</w:t>
            </w:r>
          </w:p>
        </w:tc>
        <w:tc>
          <w:tcPr>
            <w:tcW w:w="1417"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Canary Wharf</w:t>
            </w:r>
          </w:p>
        </w:tc>
        <w:tc>
          <w:tcPr>
            <w:tcW w:w="1554"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Heron Quays</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1010</w:t>
            </w:r>
          </w:p>
        </w:tc>
        <w:tc>
          <w:tcPr>
            <w:tcW w:w="1335"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5807</w:t>
            </w:r>
          </w:p>
        </w:tc>
        <w:tc>
          <w:tcPr>
            <w:tcW w:w="1004"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4797</w:t>
            </w:r>
          </w:p>
        </w:tc>
        <w:tc>
          <w:tcPr>
            <w:tcW w:w="1231" w:type="dxa"/>
            <w:tcBorders>
              <w:top w:val="single" w:color="000000" w:sz="4" w:space="0"/>
              <w:left w:val="single" w:color="000000" w:sz="4" w:space="0"/>
              <w:bottom w:val="single" w:color="000000" w:sz="4" w:space="0"/>
              <w:right w:val="single" w:color="000000" w:sz="4" w:space="0"/>
            </w:tcBorders>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183.16</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pPr>
      <w:r>
        <w:rPr>
          <w:rFonts w:hint="eastAsia" w:ascii="Times New Roman" w:eastAsia="仿宋"/>
          <w:sz w:val="20"/>
          <w:szCs w:val="20"/>
          <w:lang w:val="en-US" w:eastAsia="zh-CN"/>
        </w:rPr>
        <w:t>Table 19: Top 5 Increased Flows</w:t>
      </w:r>
    </w:p>
    <w:tbl>
      <w:tblPr>
        <w:tblStyle w:val="4"/>
        <w:tblW w:w="84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5" w:type="dxa"/>
          <w:left w:w="15" w:type="dxa"/>
          <w:bottom w:w="15" w:type="dxa"/>
          <w:right w:w="15" w:type="dxa"/>
        </w:tblCellMar>
      </w:tblPr>
      <w:tblGrid>
        <w:gridCol w:w="381"/>
        <w:gridCol w:w="1414"/>
        <w:gridCol w:w="1532"/>
        <w:gridCol w:w="1585"/>
        <w:gridCol w:w="1308"/>
        <w:gridCol w:w="1024"/>
        <w:gridCol w:w="12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10" w:hRule="exact"/>
        </w:trPr>
        <w:tc>
          <w:tcPr>
            <w:tcW w:w="381" w:type="dxa"/>
            <w:shd w:val="clear" w:color="auto" w:fill="auto"/>
            <w:tcMar>
              <w:top w:w="34" w:type="dxa"/>
              <w:left w:w="69" w:type="dxa"/>
              <w:bottom w:w="34" w:type="dxa"/>
              <w:right w:w="69" w:type="dxa"/>
            </w:tcMar>
            <w:vAlign w:val="center"/>
          </w:tcPr>
          <w:p>
            <w:pPr>
              <w:jc w:val="center"/>
              <w:rPr>
                <w:rFonts w:cs="Times New Roman"/>
                <w:sz w:val="16"/>
                <w:szCs w:val="16"/>
              </w:rPr>
            </w:pPr>
          </w:p>
        </w:tc>
        <w:tc>
          <w:tcPr>
            <w:tcW w:w="1414"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Station</w:t>
            </w:r>
            <w:r>
              <w:rPr>
                <w:rFonts w:hint="eastAsia" w:cs="Times New Roman"/>
                <w:sz w:val="16"/>
                <w:szCs w:val="16"/>
              </w:rPr>
              <w:t xml:space="preserve"> </w:t>
            </w:r>
            <w:r>
              <w:rPr>
                <w:rFonts w:cs="Times New Roman"/>
                <w:sz w:val="16"/>
                <w:szCs w:val="16"/>
              </w:rPr>
              <w:t>origin</w:t>
            </w:r>
          </w:p>
        </w:tc>
        <w:tc>
          <w:tcPr>
            <w:tcW w:w="1532"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Station</w:t>
            </w:r>
            <w:r>
              <w:rPr>
                <w:rFonts w:hint="eastAsia" w:cs="Times New Roman"/>
                <w:sz w:val="16"/>
                <w:szCs w:val="16"/>
              </w:rPr>
              <w:t xml:space="preserve"> </w:t>
            </w:r>
            <w:r>
              <w:rPr>
                <w:rFonts w:cs="Times New Roman"/>
                <w:sz w:val="16"/>
                <w:szCs w:val="16"/>
              </w:rPr>
              <w:t>destination</w:t>
            </w:r>
          </w:p>
        </w:tc>
        <w:tc>
          <w:tcPr>
            <w:tcW w:w="1585"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Original Estimate</w:t>
            </w:r>
          </w:p>
        </w:tc>
        <w:tc>
          <w:tcPr>
            <w:tcW w:w="1308" w:type="dxa"/>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Scenario B</w:t>
            </w:r>
            <w:r>
              <w:rPr>
                <w:rFonts w:hint="eastAsia" w:cs="Times New Roman"/>
                <w:sz w:val="16"/>
                <w:szCs w:val="16"/>
              </w:rPr>
              <w:t>2</w:t>
            </w:r>
          </w:p>
        </w:tc>
        <w:tc>
          <w:tcPr>
            <w:tcW w:w="0" w:type="auto"/>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changeB</w:t>
            </w:r>
            <w:r>
              <w:rPr>
                <w:rFonts w:hint="eastAsia" w:cs="Times New Roman"/>
                <w:sz w:val="16"/>
                <w:szCs w:val="16"/>
              </w:rPr>
              <w:t>2</w:t>
            </w:r>
          </w:p>
        </w:tc>
        <w:tc>
          <w:tcPr>
            <w:tcW w:w="0" w:type="auto"/>
            <w:shd w:val="clear" w:color="auto" w:fill="auto"/>
            <w:tcMar>
              <w:top w:w="34" w:type="dxa"/>
              <w:left w:w="69" w:type="dxa"/>
              <w:bottom w:w="34" w:type="dxa"/>
              <w:right w:w="69" w:type="dxa"/>
            </w:tcMar>
            <w:vAlign w:val="center"/>
          </w:tcPr>
          <w:p>
            <w:pPr>
              <w:jc w:val="center"/>
              <w:rPr>
                <w:rFonts w:cs="Times New Roman"/>
                <w:sz w:val="16"/>
                <w:szCs w:val="16"/>
              </w:rPr>
            </w:pPr>
            <w:r>
              <w:rPr>
                <w:rFonts w:cs="Times New Roman"/>
                <w:sz w:val="16"/>
                <w:szCs w:val="16"/>
              </w:rPr>
              <w:t>changeB</w:t>
            </w:r>
            <w:r>
              <w:rPr>
                <w:rFonts w:hint="eastAsia" w:cs="Times New Roman"/>
                <w:sz w:val="16"/>
                <w:szCs w:val="16"/>
              </w:rPr>
              <w:t>2 %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10" w:hRule="exact"/>
        </w:trPr>
        <w:tc>
          <w:tcPr>
            <w:tcW w:w="381" w:type="dxa"/>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1</w:t>
            </w:r>
          </w:p>
        </w:tc>
        <w:tc>
          <w:tcPr>
            <w:tcW w:w="1414" w:type="dxa"/>
            <w:shd w:val="clear" w:color="auto" w:fill="auto"/>
            <w:tcMar>
              <w:top w:w="34" w:type="dxa"/>
              <w:left w:w="69" w:type="dxa"/>
              <w:bottom w:w="34" w:type="dxa"/>
              <w:right w:w="69" w:type="dxa"/>
            </w:tcMar>
            <w:vAlign w:val="center"/>
          </w:tcPr>
          <w:p>
            <w:pPr>
              <w:jc w:val="center"/>
              <w:rPr>
                <w:sz w:val="16"/>
                <w:szCs w:val="16"/>
              </w:rPr>
            </w:pPr>
            <w:r>
              <w:rPr>
                <w:sz w:val="16"/>
                <w:szCs w:val="16"/>
              </w:rPr>
              <w:t>Romford</w:t>
            </w:r>
          </w:p>
        </w:tc>
        <w:tc>
          <w:tcPr>
            <w:tcW w:w="1532" w:type="dxa"/>
            <w:shd w:val="clear" w:color="auto" w:fill="auto"/>
            <w:tcMar>
              <w:top w:w="34" w:type="dxa"/>
              <w:left w:w="69" w:type="dxa"/>
              <w:bottom w:w="34" w:type="dxa"/>
              <w:right w:w="69" w:type="dxa"/>
            </w:tcMar>
            <w:vAlign w:val="center"/>
          </w:tcPr>
          <w:p>
            <w:pPr>
              <w:jc w:val="center"/>
              <w:rPr>
                <w:sz w:val="16"/>
                <w:szCs w:val="16"/>
              </w:rPr>
            </w:pPr>
            <w:r>
              <w:rPr>
                <w:sz w:val="16"/>
                <w:szCs w:val="16"/>
              </w:rPr>
              <w:t>Liverpool Street</w:t>
            </w:r>
          </w:p>
        </w:tc>
        <w:tc>
          <w:tcPr>
            <w:tcW w:w="1585" w:type="dxa"/>
            <w:shd w:val="clear" w:color="auto" w:fill="auto"/>
            <w:tcMar>
              <w:top w:w="34" w:type="dxa"/>
              <w:left w:w="69" w:type="dxa"/>
              <w:bottom w:w="34" w:type="dxa"/>
              <w:right w:w="69" w:type="dxa"/>
            </w:tcMar>
            <w:vAlign w:val="center"/>
          </w:tcPr>
          <w:p>
            <w:pPr>
              <w:jc w:val="center"/>
              <w:rPr>
                <w:sz w:val="16"/>
                <w:szCs w:val="16"/>
              </w:rPr>
            </w:pPr>
            <w:r>
              <w:rPr>
                <w:sz w:val="16"/>
                <w:szCs w:val="16"/>
              </w:rPr>
              <w:t>1281</w:t>
            </w:r>
          </w:p>
        </w:tc>
        <w:tc>
          <w:tcPr>
            <w:tcW w:w="1308" w:type="dxa"/>
            <w:shd w:val="clear" w:color="auto" w:fill="auto"/>
            <w:tcMar>
              <w:top w:w="34" w:type="dxa"/>
              <w:left w:w="69" w:type="dxa"/>
              <w:bottom w:w="34" w:type="dxa"/>
              <w:right w:w="69" w:type="dxa"/>
            </w:tcMar>
            <w:vAlign w:val="center"/>
          </w:tcPr>
          <w:p>
            <w:pPr>
              <w:jc w:val="center"/>
              <w:rPr>
                <w:sz w:val="16"/>
                <w:szCs w:val="16"/>
              </w:rPr>
            </w:pPr>
            <w:r>
              <w:rPr>
                <w:sz w:val="16"/>
                <w:szCs w:val="16"/>
              </w:rPr>
              <w:t>623</w:t>
            </w:r>
          </w:p>
        </w:tc>
        <w:tc>
          <w:tcPr>
            <w:tcW w:w="0" w:type="auto"/>
            <w:shd w:val="clear" w:color="auto" w:fill="auto"/>
            <w:tcMar>
              <w:top w:w="34" w:type="dxa"/>
              <w:left w:w="69" w:type="dxa"/>
              <w:bottom w:w="34" w:type="dxa"/>
              <w:right w:w="69" w:type="dxa"/>
            </w:tcMar>
            <w:vAlign w:val="center"/>
          </w:tcPr>
          <w:p>
            <w:pPr>
              <w:jc w:val="center"/>
              <w:rPr>
                <w:sz w:val="16"/>
                <w:szCs w:val="16"/>
              </w:rPr>
            </w:pPr>
            <w:r>
              <w:rPr>
                <w:sz w:val="16"/>
                <w:szCs w:val="16"/>
              </w:rPr>
              <w:t>-</w:t>
            </w:r>
            <w:bookmarkStart w:id="35" w:name="OLE_LINK20"/>
            <w:r>
              <w:rPr>
                <w:sz w:val="16"/>
                <w:szCs w:val="16"/>
              </w:rPr>
              <w:t>658</w:t>
            </w:r>
            <w:bookmarkEnd w:id="35"/>
          </w:p>
        </w:tc>
        <w:tc>
          <w:tcPr>
            <w:tcW w:w="0" w:type="auto"/>
            <w:shd w:val="clear" w:color="auto" w:fill="auto"/>
            <w:tcMar>
              <w:top w:w="34" w:type="dxa"/>
              <w:left w:w="69" w:type="dxa"/>
              <w:bottom w:w="34" w:type="dxa"/>
              <w:right w:w="69" w:type="dxa"/>
            </w:tcMar>
            <w:vAlign w:val="center"/>
          </w:tcPr>
          <w:p>
            <w:pPr>
              <w:jc w:val="center"/>
              <w:rPr>
                <w:sz w:val="16"/>
                <w:szCs w:val="16"/>
              </w:rPr>
            </w:pPr>
            <w:r>
              <w:rPr>
                <w:sz w:val="16"/>
                <w:szCs w:val="16"/>
              </w:rPr>
              <w:t>-26.22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10" w:hRule="exact"/>
        </w:trPr>
        <w:tc>
          <w:tcPr>
            <w:tcW w:w="381" w:type="dxa"/>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2</w:t>
            </w:r>
          </w:p>
        </w:tc>
        <w:tc>
          <w:tcPr>
            <w:tcW w:w="1414" w:type="dxa"/>
            <w:shd w:val="clear" w:color="auto" w:fill="auto"/>
            <w:tcMar>
              <w:top w:w="34" w:type="dxa"/>
              <w:left w:w="69" w:type="dxa"/>
              <w:bottom w:w="34" w:type="dxa"/>
              <w:right w:w="69" w:type="dxa"/>
            </w:tcMar>
            <w:vAlign w:val="center"/>
          </w:tcPr>
          <w:p>
            <w:pPr>
              <w:jc w:val="center"/>
              <w:rPr>
                <w:sz w:val="16"/>
                <w:szCs w:val="16"/>
              </w:rPr>
            </w:pPr>
            <w:r>
              <w:rPr>
                <w:sz w:val="16"/>
                <w:szCs w:val="16"/>
              </w:rPr>
              <w:t>Gidea Park</w:t>
            </w:r>
          </w:p>
        </w:tc>
        <w:tc>
          <w:tcPr>
            <w:tcW w:w="1532" w:type="dxa"/>
            <w:shd w:val="clear" w:color="auto" w:fill="auto"/>
            <w:tcMar>
              <w:top w:w="34" w:type="dxa"/>
              <w:left w:w="69" w:type="dxa"/>
              <w:bottom w:w="34" w:type="dxa"/>
              <w:right w:w="69" w:type="dxa"/>
            </w:tcMar>
            <w:vAlign w:val="center"/>
          </w:tcPr>
          <w:p>
            <w:pPr>
              <w:jc w:val="center"/>
              <w:rPr>
                <w:sz w:val="16"/>
                <w:szCs w:val="16"/>
              </w:rPr>
            </w:pPr>
            <w:r>
              <w:rPr>
                <w:sz w:val="16"/>
                <w:szCs w:val="16"/>
              </w:rPr>
              <w:t>Stratford</w:t>
            </w:r>
          </w:p>
        </w:tc>
        <w:tc>
          <w:tcPr>
            <w:tcW w:w="1585" w:type="dxa"/>
            <w:shd w:val="clear" w:color="auto" w:fill="auto"/>
            <w:tcMar>
              <w:top w:w="34" w:type="dxa"/>
              <w:left w:w="69" w:type="dxa"/>
              <w:bottom w:w="34" w:type="dxa"/>
              <w:right w:w="69" w:type="dxa"/>
            </w:tcMar>
            <w:vAlign w:val="center"/>
          </w:tcPr>
          <w:p>
            <w:pPr>
              <w:jc w:val="center"/>
              <w:rPr>
                <w:sz w:val="16"/>
                <w:szCs w:val="16"/>
              </w:rPr>
            </w:pPr>
            <w:r>
              <w:rPr>
                <w:sz w:val="16"/>
                <w:szCs w:val="16"/>
              </w:rPr>
              <w:t>1128</w:t>
            </w:r>
          </w:p>
        </w:tc>
        <w:tc>
          <w:tcPr>
            <w:tcW w:w="1308" w:type="dxa"/>
            <w:shd w:val="clear" w:color="auto" w:fill="auto"/>
            <w:tcMar>
              <w:top w:w="34" w:type="dxa"/>
              <w:left w:w="69" w:type="dxa"/>
              <w:bottom w:w="34" w:type="dxa"/>
              <w:right w:w="69" w:type="dxa"/>
            </w:tcMar>
            <w:vAlign w:val="center"/>
          </w:tcPr>
          <w:p>
            <w:pPr>
              <w:jc w:val="center"/>
              <w:rPr>
                <w:sz w:val="16"/>
                <w:szCs w:val="16"/>
              </w:rPr>
            </w:pPr>
            <w:r>
              <w:rPr>
                <w:sz w:val="16"/>
                <w:szCs w:val="16"/>
              </w:rPr>
              <w:t>469</w:t>
            </w:r>
          </w:p>
        </w:tc>
        <w:tc>
          <w:tcPr>
            <w:tcW w:w="0" w:type="auto"/>
            <w:shd w:val="clear" w:color="auto" w:fill="auto"/>
            <w:tcMar>
              <w:top w:w="34" w:type="dxa"/>
              <w:left w:w="69" w:type="dxa"/>
              <w:bottom w:w="34" w:type="dxa"/>
              <w:right w:w="69" w:type="dxa"/>
            </w:tcMar>
            <w:vAlign w:val="center"/>
          </w:tcPr>
          <w:p>
            <w:pPr>
              <w:jc w:val="center"/>
              <w:rPr>
                <w:sz w:val="16"/>
                <w:szCs w:val="16"/>
              </w:rPr>
            </w:pPr>
            <w:r>
              <w:rPr>
                <w:sz w:val="16"/>
                <w:szCs w:val="16"/>
              </w:rPr>
              <w:t>-659</w:t>
            </w:r>
          </w:p>
        </w:tc>
        <w:tc>
          <w:tcPr>
            <w:tcW w:w="0" w:type="auto"/>
            <w:shd w:val="clear" w:color="auto" w:fill="auto"/>
            <w:tcMar>
              <w:top w:w="34" w:type="dxa"/>
              <w:left w:w="69" w:type="dxa"/>
              <w:bottom w:w="34" w:type="dxa"/>
              <w:right w:w="69" w:type="dxa"/>
            </w:tcMar>
            <w:vAlign w:val="center"/>
          </w:tcPr>
          <w:p>
            <w:pPr>
              <w:jc w:val="center"/>
              <w:rPr>
                <w:sz w:val="16"/>
                <w:szCs w:val="16"/>
              </w:rPr>
            </w:pPr>
            <w:r>
              <w:rPr>
                <w:sz w:val="16"/>
                <w:szCs w:val="16"/>
              </w:rPr>
              <w:t>-28.10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10" w:hRule="exact"/>
        </w:trPr>
        <w:tc>
          <w:tcPr>
            <w:tcW w:w="381" w:type="dxa"/>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3</w:t>
            </w:r>
          </w:p>
        </w:tc>
        <w:tc>
          <w:tcPr>
            <w:tcW w:w="1414" w:type="dxa"/>
            <w:shd w:val="clear" w:color="auto" w:fill="auto"/>
            <w:tcMar>
              <w:top w:w="34" w:type="dxa"/>
              <w:left w:w="69" w:type="dxa"/>
              <w:bottom w:w="34" w:type="dxa"/>
              <w:right w:w="69" w:type="dxa"/>
            </w:tcMar>
            <w:vAlign w:val="center"/>
          </w:tcPr>
          <w:p>
            <w:pPr>
              <w:jc w:val="center"/>
              <w:rPr>
                <w:sz w:val="16"/>
                <w:szCs w:val="16"/>
              </w:rPr>
            </w:pPr>
            <w:r>
              <w:rPr>
                <w:sz w:val="16"/>
                <w:szCs w:val="16"/>
              </w:rPr>
              <w:t>Waterloo</w:t>
            </w:r>
          </w:p>
        </w:tc>
        <w:tc>
          <w:tcPr>
            <w:tcW w:w="1532" w:type="dxa"/>
            <w:shd w:val="clear" w:color="auto" w:fill="auto"/>
            <w:tcMar>
              <w:top w:w="34" w:type="dxa"/>
              <w:left w:w="69" w:type="dxa"/>
              <w:bottom w:w="34" w:type="dxa"/>
              <w:right w:w="69" w:type="dxa"/>
            </w:tcMar>
            <w:vAlign w:val="center"/>
          </w:tcPr>
          <w:p>
            <w:pPr>
              <w:jc w:val="center"/>
              <w:rPr>
                <w:sz w:val="16"/>
                <w:szCs w:val="16"/>
              </w:rPr>
            </w:pPr>
            <w:r>
              <w:rPr>
                <w:sz w:val="16"/>
                <w:szCs w:val="16"/>
              </w:rPr>
              <w:t>Liverpool Street</w:t>
            </w:r>
          </w:p>
        </w:tc>
        <w:tc>
          <w:tcPr>
            <w:tcW w:w="1585" w:type="dxa"/>
            <w:shd w:val="clear" w:color="auto" w:fill="auto"/>
            <w:tcMar>
              <w:top w:w="34" w:type="dxa"/>
              <w:left w:w="69" w:type="dxa"/>
              <w:bottom w:w="34" w:type="dxa"/>
              <w:right w:w="69" w:type="dxa"/>
            </w:tcMar>
            <w:vAlign w:val="center"/>
          </w:tcPr>
          <w:p>
            <w:pPr>
              <w:jc w:val="center"/>
              <w:rPr>
                <w:sz w:val="16"/>
                <w:szCs w:val="16"/>
              </w:rPr>
            </w:pPr>
            <w:r>
              <w:rPr>
                <w:sz w:val="16"/>
                <w:szCs w:val="16"/>
              </w:rPr>
              <w:t>2320</w:t>
            </w:r>
          </w:p>
        </w:tc>
        <w:tc>
          <w:tcPr>
            <w:tcW w:w="1308" w:type="dxa"/>
            <w:shd w:val="clear" w:color="auto" w:fill="auto"/>
            <w:tcMar>
              <w:top w:w="34" w:type="dxa"/>
              <w:left w:w="69" w:type="dxa"/>
              <w:bottom w:w="34" w:type="dxa"/>
              <w:right w:w="69" w:type="dxa"/>
            </w:tcMar>
            <w:vAlign w:val="center"/>
          </w:tcPr>
          <w:p>
            <w:pPr>
              <w:jc w:val="center"/>
              <w:rPr>
                <w:sz w:val="16"/>
                <w:szCs w:val="16"/>
              </w:rPr>
            </w:pPr>
            <w:r>
              <w:rPr>
                <w:sz w:val="16"/>
                <w:szCs w:val="16"/>
              </w:rPr>
              <w:t>1649</w:t>
            </w:r>
          </w:p>
        </w:tc>
        <w:tc>
          <w:tcPr>
            <w:tcW w:w="0" w:type="auto"/>
            <w:shd w:val="clear" w:color="auto" w:fill="auto"/>
            <w:tcMar>
              <w:top w:w="34" w:type="dxa"/>
              <w:left w:w="69" w:type="dxa"/>
              <w:bottom w:w="34" w:type="dxa"/>
              <w:right w:w="69" w:type="dxa"/>
            </w:tcMar>
            <w:vAlign w:val="center"/>
          </w:tcPr>
          <w:p>
            <w:pPr>
              <w:jc w:val="center"/>
              <w:rPr>
                <w:sz w:val="16"/>
                <w:szCs w:val="16"/>
              </w:rPr>
            </w:pPr>
            <w:r>
              <w:rPr>
                <w:sz w:val="16"/>
                <w:szCs w:val="16"/>
              </w:rPr>
              <w:t>-671</w:t>
            </w:r>
          </w:p>
        </w:tc>
        <w:tc>
          <w:tcPr>
            <w:tcW w:w="0" w:type="auto"/>
            <w:shd w:val="clear" w:color="auto" w:fill="auto"/>
            <w:tcMar>
              <w:top w:w="34" w:type="dxa"/>
              <w:left w:w="69" w:type="dxa"/>
              <w:bottom w:w="34" w:type="dxa"/>
              <w:right w:w="69" w:type="dxa"/>
            </w:tcMar>
            <w:vAlign w:val="center"/>
          </w:tcPr>
          <w:p>
            <w:pPr>
              <w:jc w:val="center"/>
              <w:rPr>
                <w:sz w:val="16"/>
                <w:szCs w:val="16"/>
              </w:rPr>
            </w:pPr>
            <w:r>
              <w:rPr>
                <w:sz w:val="16"/>
                <w:szCs w:val="16"/>
              </w:rPr>
              <w:t>-10.64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10" w:hRule="exact"/>
        </w:trPr>
        <w:tc>
          <w:tcPr>
            <w:tcW w:w="381" w:type="dxa"/>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4</w:t>
            </w:r>
          </w:p>
        </w:tc>
        <w:tc>
          <w:tcPr>
            <w:tcW w:w="1414" w:type="dxa"/>
            <w:shd w:val="clear" w:color="auto" w:fill="auto"/>
            <w:tcMar>
              <w:top w:w="34" w:type="dxa"/>
              <w:left w:w="69" w:type="dxa"/>
              <w:bottom w:w="34" w:type="dxa"/>
              <w:right w:w="69" w:type="dxa"/>
            </w:tcMar>
            <w:vAlign w:val="center"/>
          </w:tcPr>
          <w:p>
            <w:pPr>
              <w:jc w:val="center"/>
              <w:rPr>
                <w:sz w:val="16"/>
                <w:szCs w:val="16"/>
              </w:rPr>
            </w:pPr>
            <w:r>
              <w:rPr>
                <w:sz w:val="16"/>
                <w:szCs w:val="16"/>
              </w:rPr>
              <w:t>Ilford</w:t>
            </w:r>
          </w:p>
        </w:tc>
        <w:tc>
          <w:tcPr>
            <w:tcW w:w="1532" w:type="dxa"/>
            <w:shd w:val="clear" w:color="auto" w:fill="auto"/>
            <w:tcMar>
              <w:top w:w="34" w:type="dxa"/>
              <w:left w:w="69" w:type="dxa"/>
              <w:bottom w:w="34" w:type="dxa"/>
              <w:right w:w="69" w:type="dxa"/>
            </w:tcMar>
            <w:vAlign w:val="center"/>
          </w:tcPr>
          <w:p>
            <w:pPr>
              <w:jc w:val="center"/>
              <w:rPr>
                <w:sz w:val="16"/>
                <w:szCs w:val="16"/>
              </w:rPr>
            </w:pPr>
            <w:r>
              <w:rPr>
                <w:sz w:val="16"/>
                <w:szCs w:val="16"/>
              </w:rPr>
              <w:t>Liverpool Street</w:t>
            </w:r>
          </w:p>
        </w:tc>
        <w:tc>
          <w:tcPr>
            <w:tcW w:w="1585" w:type="dxa"/>
            <w:shd w:val="clear" w:color="auto" w:fill="auto"/>
            <w:tcMar>
              <w:top w:w="34" w:type="dxa"/>
              <w:left w:w="69" w:type="dxa"/>
              <w:bottom w:w="34" w:type="dxa"/>
              <w:right w:w="69" w:type="dxa"/>
            </w:tcMar>
            <w:vAlign w:val="center"/>
          </w:tcPr>
          <w:p>
            <w:pPr>
              <w:jc w:val="center"/>
              <w:rPr>
                <w:sz w:val="16"/>
                <w:szCs w:val="16"/>
              </w:rPr>
            </w:pPr>
            <w:r>
              <w:rPr>
                <w:sz w:val="16"/>
                <w:szCs w:val="16"/>
              </w:rPr>
              <w:t>1447</w:t>
            </w:r>
          </w:p>
        </w:tc>
        <w:tc>
          <w:tcPr>
            <w:tcW w:w="1308" w:type="dxa"/>
            <w:shd w:val="clear" w:color="auto" w:fill="auto"/>
            <w:tcMar>
              <w:top w:w="34" w:type="dxa"/>
              <w:left w:w="69" w:type="dxa"/>
              <w:bottom w:w="34" w:type="dxa"/>
              <w:right w:w="69" w:type="dxa"/>
            </w:tcMar>
            <w:vAlign w:val="center"/>
          </w:tcPr>
          <w:p>
            <w:pPr>
              <w:jc w:val="center"/>
              <w:rPr>
                <w:sz w:val="16"/>
                <w:szCs w:val="16"/>
              </w:rPr>
            </w:pPr>
            <w:r>
              <w:rPr>
                <w:sz w:val="16"/>
                <w:szCs w:val="16"/>
              </w:rPr>
              <w:t>727</w:t>
            </w:r>
          </w:p>
        </w:tc>
        <w:tc>
          <w:tcPr>
            <w:tcW w:w="0" w:type="auto"/>
            <w:shd w:val="clear" w:color="auto" w:fill="auto"/>
            <w:tcMar>
              <w:top w:w="34" w:type="dxa"/>
              <w:left w:w="69" w:type="dxa"/>
              <w:bottom w:w="34" w:type="dxa"/>
              <w:right w:w="69" w:type="dxa"/>
            </w:tcMar>
            <w:vAlign w:val="center"/>
          </w:tcPr>
          <w:p>
            <w:pPr>
              <w:jc w:val="center"/>
              <w:rPr>
                <w:sz w:val="16"/>
                <w:szCs w:val="16"/>
              </w:rPr>
            </w:pPr>
            <w:r>
              <w:rPr>
                <w:sz w:val="16"/>
                <w:szCs w:val="16"/>
              </w:rPr>
              <w:t>-720</w:t>
            </w:r>
          </w:p>
        </w:tc>
        <w:tc>
          <w:tcPr>
            <w:tcW w:w="0" w:type="auto"/>
            <w:shd w:val="clear" w:color="auto" w:fill="auto"/>
            <w:tcMar>
              <w:top w:w="34" w:type="dxa"/>
              <w:left w:w="69" w:type="dxa"/>
              <w:bottom w:w="34" w:type="dxa"/>
              <w:right w:w="69" w:type="dxa"/>
            </w:tcMar>
            <w:vAlign w:val="center"/>
          </w:tcPr>
          <w:p>
            <w:pPr>
              <w:jc w:val="center"/>
              <w:rPr>
                <w:sz w:val="16"/>
                <w:szCs w:val="16"/>
              </w:rPr>
            </w:pPr>
            <w:r>
              <w:rPr>
                <w:sz w:val="16"/>
                <w:szCs w:val="16"/>
              </w:rPr>
              <w:t>-26.95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20" w:hRule="exact"/>
        </w:trPr>
        <w:tc>
          <w:tcPr>
            <w:tcW w:w="381" w:type="dxa"/>
            <w:shd w:val="clear" w:color="auto" w:fill="auto"/>
            <w:tcMar>
              <w:top w:w="34" w:type="dxa"/>
              <w:left w:w="69" w:type="dxa"/>
              <w:bottom w:w="34" w:type="dxa"/>
              <w:right w:w="69" w:type="dxa"/>
            </w:tcMar>
            <w:vAlign w:val="center"/>
          </w:tcPr>
          <w:p>
            <w:pPr>
              <w:jc w:val="center"/>
              <w:rPr>
                <w:sz w:val="16"/>
                <w:szCs w:val="16"/>
              </w:rPr>
            </w:pPr>
            <w:r>
              <w:rPr>
                <w:rFonts w:hint="eastAsia"/>
                <w:sz w:val="16"/>
                <w:szCs w:val="16"/>
              </w:rPr>
              <w:t>5</w:t>
            </w:r>
          </w:p>
        </w:tc>
        <w:tc>
          <w:tcPr>
            <w:tcW w:w="1414" w:type="dxa"/>
            <w:shd w:val="clear" w:color="auto" w:fill="auto"/>
            <w:tcMar>
              <w:top w:w="34" w:type="dxa"/>
              <w:left w:w="69" w:type="dxa"/>
              <w:bottom w:w="34" w:type="dxa"/>
              <w:right w:w="69" w:type="dxa"/>
            </w:tcMar>
            <w:vAlign w:val="center"/>
          </w:tcPr>
          <w:p>
            <w:pPr>
              <w:jc w:val="center"/>
              <w:rPr>
                <w:sz w:val="16"/>
                <w:szCs w:val="16"/>
              </w:rPr>
            </w:pPr>
            <w:r>
              <w:rPr>
                <w:sz w:val="16"/>
                <w:szCs w:val="16"/>
              </w:rPr>
              <w:t>Waterloo</w:t>
            </w:r>
          </w:p>
        </w:tc>
        <w:tc>
          <w:tcPr>
            <w:tcW w:w="1532" w:type="dxa"/>
            <w:shd w:val="clear" w:color="auto" w:fill="auto"/>
            <w:tcMar>
              <w:top w:w="34" w:type="dxa"/>
              <w:left w:w="69" w:type="dxa"/>
              <w:bottom w:w="34" w:type="dxa"/>
              <w:right w:w="69" w:type="dxa"/>
            </w:tcMar>
            <w:vAlign w:val="center"/>
          </w:tcPr>
          <w:p>
            <w:pPr>
              <w:jc w:val="center"/>
              <w:rPr>
                <w:sz w:val="16"/>
                <w:szCs w:val="16"/>
              </w:rPr>
            </w:pPr>
            <w:r>
              <w:rPr>
                <w:sz w:val="16"/>
                <w:szCs w:val="16"/>
              </w:rPr>
              <w:t>Canary Wharf</w:t>
            </w:r>
          </w:p>
        </w:tc>
        <w:tc>
          <w:tcPr>
            <w:tcW w:w="1585" w:type="dxa"/>
            <w:shd w:val="clear" w:color="auto" w:fill="auto"/>
            <w:tcMar>
              <w:top w:w="34" w:type="dxa"/>
              <w:left w:w="69" w:type="dxa"/>
              <w:bottom w:w="34" w:type="dxa"/>
              <w:right w:w="69" w:type="dxa"/>
            </w:tcMar>
            <w:vAlign w:val="center"/>
          </w:tcPr>
          <w:p>
            <w:pPr>
              <w:jc w:val="center"/>
              <w:rPr>
                <w:sz w:val="16"/>
                <w:szCs w:val="16"/>
              </w:rPr>
            </w:pPr>
            <w:r>
              <w:rPr>
                <w:sz w:val="16"/>
                <w:szCs w:val="16"/>
              </w:rPr>
              <w:t>1128</w:t>
            </w:r>
          </w:p>
        </w:tc>
        <w:tc>
          <w:tcPr>
            <w:tcW w:w="1308" w:type="dxa"/>
            <w:shd w:val="clear" w:color="auto" w:fill="auto"/>
            <w:tcMar>
              <w:top w:w="34" w:type="dxa"/>
              <w:left w:w="69" w:type="dxa"/>
              <w:bottom w:w="34" w:type="dxa"/>
              <w:right w:w="69" w:type="dxa"/>
            </w:tcMar>
            <w:vAlign w:val="center"/>
          </w:tcPr>
          <w:p>
            <w:pPr>
              <w:jc w:val="center"/>
              <w:rPr>
                <w:sz w:val="16"/>
                <w:szCs w:val="16"/>
              </w:rPr>
            </w:pPr>
            <w:r>
              <w:rPr>
                <w:sz w:val="16"/>
                <w:szCs w:val="16"/>
              </w:rPr>
              <w:t>402</w:t>
            </w:r>
          </w:p>
        </w:tc>
        <w:tc>
          <w:tcPr>
            <w:tcW w:w="0" w:type="auto"/>
            <w:shd w:val="clear" w:color="auto" w:fill="auto"/>
            <w:tcMar>
              <w:top w:w="34" w:type="dxa"/>
              <w:left w:w="69" w:type="dxa"/>
              <w:bottom w:w="34" w:type="dxa"/>
              <w:right w:w="69" w:type="dxa"/>
            </w:tcMar>
            <w:vAlign w:val="center"/>
          </w:tcPr>
          <w:p>
            <w:pPr>
              <w:jc w:val="center"/>
              <w:rPr>
                <w:sz w:val="16"/>
                <w:szCs w:val="16"/>
              </w:rPr>
            </w:pPr>
            <w:r>
              <w:rPr>
                <w:sz w:val="16"/>
                <w:szCs w:val="16"/>
              </w:rPr>
              <w:t>-726</w:t>
            </w:r>
          </w:p>
        </w:tc>
        <w:tc>
          <w:tcPr>
            <w:tcW w:w="0" w:type="auto"/>
            <w:shd w:val="clear" w:color="auto" w:fill="auto"/>
            <w:tcMar>
              <w:top w:w="34" w:type="dxa"/>
              <w:left w:w="69" w:type="dxa"/>
              <w:bottom w:w="34" w:type="dxa"/>
              <w:right w:w="69" w:type="dxa"/>
            </w:tcMar>
            <w:vAlign w:val="center"/>
          </w:tcPr>
          <w:p>
            <w:pPr>
              <w:jc w:val="center"/>
              <w:rPr>
                <w:sz w:val="16"/>
                <w:szCs w:val="16"/>
              </w:rPr>
            </w:pPr>
            <w:r>
              <w:rPr>
                <w:sz w:val="16"/>
                <w:szCs w:val="16"/>
              </w:rPr>
              <w:t>-36.79</w:t>
            </w:r>
          </w:p>
        </w:tc>
      </w:tr>
    </w:tbl>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ascii="Times New Roman" w:eastAsia="仿宋"/>
          <w:sz w:val="20"/>
          <w:szCs w:val="20"/>
          <w:lang w:val="en-US" w:eastAsia="zh-CN"/>
        </w:rPr>
      </w:pPr>
      <w:r>
        <w:rPr>
          <w:rFonts w:hint="eastAsia" w:ascii="Times New Roman" w:eastAsia="仿宋"/>
          <w:sz w:val="20"/>
          <w:szCs w:val="20"/>
          <w:lang w:val="en-US" w:eastAsia="zh-CN"/>
        </w:rPr>
        <w:t>Table 20: Top 5 Decreased Flows</w:t>
      </w:r>
    </w:p>
    <w:p/>
    <w:p>
      <w:r>
        <w:rPr>
          <w:rFonts w:hint="eastAsia" w:ascii="Arial" w:hAnsi="Arial" w:cs="Arial"/>
          <w:b/>
          <w:bCs/>
          <w:sz w:val="28"/>
          <w:szCs w:val="28"/>
        </w:rPr>
        <w:t>IV.3. Discussion</w:t>
      </w:r>
    </w:p>
    <w:p>
      <w:bookmarkStart w:id="36" w:name="OLE_LINK35"/>
      <w:r>
        <w:rPr>
          <w:rFonts w:hint="eastAsia"/>
        </w:rPr>
        <w:t>In Scenario A, only traffic to Canary Wharf decreased, while traffic between other stations experienced moderate growth. In Scenario B, by significantly increasing the cost of transport, the number of stations with traffic changes and the magnitude of those changes increased. Additionally, the increases and decreases were not confined to a single station, but rather occurred across the entire network. Comparing Scenario B1 and Scenario B2, Scenario B2 had a larger cost change, which led to a greater degree of change in flow values and affected a larger number of stations. It is noteworthy that a small number of station pairs experienced even more drastic changes in traffic. So Scenario B2 have more impact in the redistribution of flows.</w:t>
      </w:r>
    </w:p>
    <w:bookmarkEnd w:id="36"/>
    <w:p/>
    <w:p/>
    <w:p>
      <w:pPr>
        <w:jc w:val="center"/>
      </w:pPr>
      <w:r>
        <w:rPr>
          <w:rFonts w:hint="eastAsia"/>
        </w:rPr>
        <w:drawing>
          <wp:inline distT="0" distB="0" distL="114300" distR="114300">
            <wp:extent cx="2160270" cy="1480185"/>
            <wp:effectExtent l="0" t="0" r="952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7"/>
                    <a:stretch>
                      <a:fillRect/>
                    </a:stretch>
                  </pic:blipFill>
                  <pic:spPr>
                    <a:xfrm>
                      <a:off x="0" y="0"/>
                      <a:ext cx="2160270" cy="1480185"/>
                    </a:xfrm>
                    <a:prstGeom prst="rect">
                      <a:avLst/>
                    </a:prstGeom>
                    <a:noFill/>
                    <a:ln>
                      <a:noFill/>
                    </a:ln>
                  </pic:spPr>
                </pic:pic>
              </a:graphicData>
            </a:graphic>
          </wp:inline>
        </w:drawing>
      </w:r>
      <w:r>
        <w:rPr>
          <w:rFonts w:hint="eastAsia"/>
        </w:rPr>
        <w:t xml:space="preserve">       </w:t>
      </w:r>
      <w:r>
        <w:rPr>
          <w:rFonts w:hint="eastAsia"/>
        </w:rPr>
        <w:drawing>
          <wp:inline distT="0" distB="0" distL="114300" distR="114300">
            <wp:extent cx="2160270" cy="1466850"/>
            <wp:effectExtent l="0" t="0" r="9525"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stretch>
                      <a:fillRect/>
                    </a:stretch>
                  </pic:blipFill>
                  <pic:spPr>
                    <a:xfrm>
                      <a:off x="0" y="0"/>
                      <a:ext cx="2160270" cy="14668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ascii="Times New Roman" w:eastAsia="仿宋"/>
          <w:sz w:val="20"/>
          <w:szCs w:val="20"/>
          <w:lang w:val="en-US" w:eastAsia="zh-CN"/>
        </w:rPr>
      </w:pPr>
      <w:r>
        <w:rPr>
          <w:rFonts w:hint="eastAsia" w:ascii="Times New Roman" w:eastAsia="仿宋"/>
          <w:sz w:val="20"/>
          <w:szCs w:val="20"/>
          <w:lang w:val="en-US" w:eastAsia="zh-CN"/>
        </w:rPr>
        <w:t>Figure 8: Flow Changes Boxplot between Scenario B1 And Scenario B2</w:t>
      </w:r>
    </w:p>
    <w:p>
      <w:pPr>
        <w:jc w:val="center"/>
      </w:pPr>
    </w:p>
    <w:p>
      <w:pPr>
        <w:rPr>
          <w:rFonts w:hint="eastAsia"/>
        </w:rPr>
      </w:pPr>
      <w:r>
        <w:rPr>
          <w:rFonts w:ascii="Arial" w:hAnsi="Arial" w:cs="Arial"/>
          <w:b/>
          <w:bCs/>
          <w:sz w:val="28"/>
          <w:szCs w:val="28"/>
        </w:rPr>
        <w:br w:type="page"/>
      </w:r>
    </w:p>
    <w:p>
      <w:pPr>
        <w:rPr>
          <w:rFonts w:ascii="Arial" w:hAnsi="Arial" w:cs="Arial"/>
          <w:b/>
          <w:bCs/>
          <w:sz w:val="28"/>
          <w:szCs w:val="28"/>
        </w:rPr>
      </w:pPr>
      <w:r>
        <w:rPr>
          <w:rFonts w:ascii="Arial" w:hAnsi="Arial" w:cs="Arial"/>
          <w:b/>
          <w:bCs/>
          <w:sz w:val="28"/>
          <w:szCs w:val="28"/>
        </w:rPr>
        <w:t>Reference</w:t>
      </w:r>
    </w:p>
    <w:p/>
    <w:p>
      <w:pPr>
        <w:keepNext w:val="0"/>
        <w:keepLines w:val="0"/>
        <w:pageBreakBefore w:val="0"/>
        <w:widowControl w:val="0"/>
        <w:kinsoku/>
        <w:wordWrap/>
        <w:overflowPunct/>
        <w:topLinePunct w:val="0"/>
        <w:autoSpaceDE/>
        <w:autoSpaceDN/>
        <w:bidi w:val="0"/>
        <w:adjustRightInd/>
        <w:snapToGrid/>
        <w:ind w:left="480" w:hanging="480" w:hangingChars="200"/>
        <w:textAlignment w:val="auto"/>
      </w:pPr>
      <w:bookmarkStart w:id="37" w:name="OLE_LINK5"/>
      <w:r>
        <w:t>Brandes</w:t>
      </w:r>
      <w:bookmarkEnd w:id="37"/>
      <w:r>
        <w:t xml:space="preserve">, U. (2001) A faster algorithm for betweenness centrality. </w:t>
      </w:r>
      <w:r>
        <w:rPr>
          <w:i/>
          <w:iCs/>
        </w:rPr>
        <w:t>The Journal of mathematical sociology</w:t>
      </w:r>
      <w:r>
        <w:t>. 25 (2), 163–177.</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pP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hint="default"/>
        </w:rPr>
      </w:pPr>
      <w:r>
        <w:t>Diestel, Reinhard (2005).</w:t>
      </w:r>
      <w:r>
        <w:rPr>
          <w:rFonts w:hint="default"/>
        </w:rPr>
        <w:t> </w:t>
      </w:r>
      <w:r>
        <w:rPr>
          <w:rFonts w:hint="default"/>
          <w:i/>
          <w:iCs/>
        </w:rPr>
        <w:fldChar w:fldCharType="begin"/>
      </w:r>
      <w:r>
        <w:rPr>
          <w:rFonts w:hint="default"/>
          <w:i/>
          <w:iCs/>
        </w:rPr>
        <w:instrText xml:space="preserve"> HYPERLINK "https://diestel-graph-theory.com/index.html" </w:instrText>
      </w:r>
      <w:r>
        <w:rPr>
          <w:rFonts w:hint="default"/>
          <w:i/>
          <w:iCs/>
        </w:rPr>
        <w:fldChar w:fldCharType="separate"/>
      </w:r>
      <w:r>
        <w:rPr>
          <w:rFonts w:hint="default"/>
          <w:i/>
          <w:iCs/>
        </w:rPr>
        <w:t>Graph Theory</w:t>
      </w:r>
      <w:r>
        <w:rPr>
          <w:rFonts w:hint="default"/>
          <w:i/>
          <w:iCs/>
        </w:rPr>
        <w:fldChar w:fldCharType="end"/>
      </w:r>
      <w:r>
        <w:rPr>
          <w:rFonts w:hint="default"/>
          <w:i/>
          <w:iCs/>
        </w:rPr>
        <w:t> (3rd ed.)</w:t>
      </w:r>
      <w:r>
        <w:rPr>
          <w:rFonts w:hint="default"/>
        </w:rPr>
        <w:t>. Berlin, New York: Springer-Verlag. pp. 5, 28.</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hint="default"/>
        </w:rPr>
      </w:pPr>
    </w:p>
    <w:p>
      <w:pPr>
        <w:keepNext w:val="0"/>
        <w:keepLines w:val="0"/>
        <w:pageBreakBefore w:val="0"/>
        <w:widowControl w:val="0"/>
        <w:kinsoku/>
        <w:wordWrap/>
        <w:overflowPunct/>
        <w:topLinePunct w:val="0"/>
        <w:autoSpaceDE/>
        <w:autoSpaceDN/>
        <w:bidi w:val="0"/>
        <w:adjustRightInd/>
        <w:snapToGrid/>
        <w:ind w:left="480" w:hanging="480" w:hangingChars="200"/>
        <w:textAlignment w:val="auto"/>
      </w:pPr>
      <w:r>
        <w:t xml:space="preserve">Freeman, L. C. (1977) </w:t>
      </w:r>
      <w:r>
        <w:rPr>
          <w:i/>
          <w:iCs/>
        </w:rPr>
        <w:t>A Set of Measures of Centrality Based on Betweenness. Sociometry</w:t>
      </w:r>
      <w:r>
        <w:t>. 40 (1), 35–41.</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pPr>
    </w:p>
    <w:p>
      <w:pPr>
        <w:keepNext w:val="0"/>
        <w:keepLines w:val="0"/>
        <w:pageBreakBefore w:val="0"/>
        <w:widowControl w:val="0"/>
        <w:kinsoku/>
        <w:wordWrap/>
        <w:overflowPunct/>
        <w:topLinePunct w:val="0"/>
        <w:autoSpaceDE/>
        <w:autoSpaceDN/>
        <w:bidi w:val="0"/>
        <w:adjustRightInd/>
        <w:snapToGrid/>
        <w:ind w:left="480" w:hanging="480" w:hangingChars="200"/>
        <w:textAlignment w:val="auto"/>
      </w:pPr>
      <w:r>
        <w:t xml:space="preserve">Latora, V. &amp; Marchiori, M. (2001) Efficient behavior of small-world networks. </w:t>
      </w:r>
      <w:r>
        <w:rPr>
          <w:i/>
          <w:iCs/>
        </w:rPr>
        <w:t>Physical review letters</w:t>
      </w:r>
      <w:r>
        <w:t>. 87 (19), 198701/4-198701–198704.</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pP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pPr>
      <w:r>
        <w:rPr>
          <w:lang w:val="en-US" w:eastAsia="zh-CN"/>
        </w:rPr>
        <w:t xml:space="preserve">Newman, M. E. J. (2003) The Structure and Function of Complex Networks. </w:t>
      </w:r>
      <w:r>
        <w:rPr>
          <w:i/>
          <w:iCs/>
          <w:lang w:val="en-US" w:eastAsia="zh-CN"/>
        </w:rPr>
        <w:t>SIAM review</w:t>
      </w:r>
      <w:r>
        <w:rPr>
          <w:lang w:val="en-US" w:eastAsia="zh-CN"/>
        </w:rPr>
        <w:t>. 45 (2), 167–256.</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pPr>
    </w:p>
    <w:p>
      <w:pPr>
        <w:keepNext w:val="0"/>
        <w:keepLines w:val="0"/>
        <w:pageBreakBefore w:val="0"/>
        <w:widowControl w:val="0"/>
        <w:kinsoku/>
        <w:wordWrap/>
        <w:overflowPunct/>
        <w:topLinePunct w:val="0"/>
        <w:autoSpaceDE/>
        <w:autoSpaceDN/>
        <w:bidi w:val="0"/>
        <w:adjustRightInd/>
        <w:snapToGrid/>
        <w:ind w:left="480" w:hanging="480" w:hangingChars="200"/>
        <w:textAlignment w:val="auto"/>
      </w:pPr>
      <w:r>
        <w:t>Wasserman, S. &amp; Faust, K. (1994) Social network analysis : methods and applications / Stanley Wasserman, Katherine Faust. Cambridge: Cambridge University Press.</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pPr>
    </w:p>
    <w:p>
      <w:pPr>
        <w:keepNext w:val="0"/>
        <w:keepLines w:val="0"/>
        <w:pageBreakBefore w:val="0"/>
        <w:widowControl w:val="0"/>
        <w:kinsoku/>
        <w:wordWrap/>
        <w:overflowPunct/>
        <w:topLinePunct w:val="0"/>
        <w:autoSpaceDE/>
        <w:autoSpaceDN/>
        <w:bidi w:val="0"/>
        <w:adjustRightInd/>
        <w:snapToGrid/>
        <w:ind w:left="480" w:hanging="480" w:hangingChars="200"/>
        <w:textAlignment w:val="auto"/>
      </w:pPr>
      <w:r>
        <w:rPr>
          <w:lang w:val="en-US" w:eastAsia="zh-CN"/>
        </w:rPr>
        <w:t xml:space="preserve">Bavelas, A. (1950) Communication Patterns in Task-Oriented Groups. </w:t>
      </w:r>
      <w:r>
        <w:rPr>
          <w:i/>
          <w:iCs/>
          <w:lang w:val="en-US" w:eastAsia="zh-CN"/>
        </w:rPr>
        <w:t>The Journal of the Acoustical Society of America</w:t>
      </w:r>
      <w:r>
        <w:rPr>
          <w:lang w:val="en-US" w:eastAsia="zh-CN"/>
        </w:rPr>
        <w:t>. 22 (6), 725–730.</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pPr>
    </w:p>
    <w:p>
      <w:pPr>
        <w:keepNext w:val="0"/>
        <w:keepLines w:val="0"/>
        <w:pageBreakBefore w:val="0"/>
        <w:widowControl w:val="0"/>
        <w:kinsoku/>
        <w:wordWrap/>
        <w:overflowPunct/>
        <w:topLinePunct w:val="0"/>
        <w:autoSpaceDE/>
        <w:autoSpaceDN/>
        <w:bidi w:val="0"/>
        <w:adjustRightInd/>
        <w:snapToGrid/>
        <w:ind w:left="480" w:hanging="480" w:hangingChars="200"/>
        <w:textAlignment w:val="auto"/>
      </w:pPr>
      <w:r>
        <w:rPr>
          <w:lang w:val="en-US" w:eastAsia="zh-CN"/>
        </w:rPr>
        <w:t xml:space="preserve">Wilson, A. G. (1971) A Family of Spatial Interaction Models, and Associated Developments. </w:t>
      </w:r>
      <w:r>
        <w:rPr>
          <w:i/>
          <w:iCs/>
          <w:lang w:val="en-US" w:eastAsia="zh-CN"/>
        </w:rPr>
        <w:t>Environment and planning. A.</w:t>
      </w:r>
      <w:r>
        <w:rPr>
          <w:lang w:val="en-US" w:eastAsia="zh-CN"/>
        </w:rPr>
        <w:t xml:space="preserve"> 3 (1), 1–32.</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3YmMxZjg0NTIxODAzZTJiYmU2NTE2N2NkNDA0OTYifQ=="/>
  </w:docVars>
  <w:rsids>
    <w:rsidRoot w:val="710E5AE2"/>
    <w:rsid w:val="0016710E"/>
    <w:rsid w:val="00615D17"/>
    <w:rsid w:val="006429BD"/>
    <w:rsid w:val="006468F0"/>
    <w:rsid w:val="00C737EA"/>
    <w:rsid w:val="022E1992"/>
    <w:rsid w:val="032252D2"/>
    <w:rsid w:val="037B75C0"/>
    <w:rsid w:val="04471DB2"/>
    <w:rsid w:val="06FD0428"/>
    <w:rsid w:val="094A0995"/>
    <w:rsid w:val="0BF15A0C"/>
    <w:rsid w:val="17B346F1"/>
    <w:rsid w:val="19CB78B7"/>
    <w:rsid w:val="1C9D2868"/>
    <w:rsid w:val="1CAC5703"/>
    <w:rsid w:val="1F973E42"/>
    <w:rsid w:val="1FCA436A"/>
    <w:rsid w:val="2624159B"/>
    <w:rsid w:val="273633C1"/>
    <w:rsid w:val="286020C5"/>
    <w:rsid w:val="2F1D35C9"/>
    <w:rsid w:val="35164A73"/>
    <w:rsid w:val="37922DDF"/>
    <w:rsid w:val="3A1A3657"/>
    <w:rsid w:val="3BAD1E11"/>
    <w:rsid w:val="3CA467B8"/>
    <w:rsid w:val="4288714F"/>
    <w:rsid w:val="433025D8"/>
    <w:rsid w:val="47975341"/>
    <w:rsid w:val="4D497768"/>
    <w:rsid w:val="4EA06723"/>
    <w:rsid w:val="57F93DAA"/>
    <w:rsid w:val="58014D75"/>
    <w:rsid w:val="58BF0CE5"/>
    <w:rsid w:val="622E2E60"/>
    <w:rsid w:val="70883DAD"/>
    <w:rsid w:val="70A03947"/>
    <w:rsid w:val="710E5AE2"/>
    <w:rsid w:val="744E0060"/>
    <w:rsid w:val="75F77FF1"/>
    <w:rsid w:val="76545689"/>
    <w:rsid w:val="76D72A76"/>
    <w:rsid w:val="785B0DAF"/>
    <w:rsid w:val="795A1268"/>
    <w:rsid w:val="7C183185"/>
    <w:rsid w:val="7FCB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 w:cs="仿宋"/>
      <w:kern w:val="2"/>
      <w:sz w:val="24"/>
      <w:szCs w:val="24"/>
      <w:lang w:val="en-US" w:eastAsia="zh-CN" w:bidi="ar-SA"/>
    </w:rPr>
  </w:style>
  <w:style w:type="paragraph" w:styleId="2">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uiPriority w:val="0"/>
    <w:pPr>
      <w:spacing w:beforeAutospacing="1" w:afterAutospacing="1"/>
      <w:jc w:val="left"/>
    </w:pPr>
    <w:rPr>
      <w:rFonts w:cs="Times New Roman"/>
      <w:kern w:val="0"/>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 w:type="paragraph" w:customStyle="1" w:styleId="11">
    <w:name w:val="_Style 7"/>
    <w:basedOn w:val="1"/>
    <w:next w:val="1"/>
    <w:qFormat/>
    <w:uiPriority w:val="0"/>
    <w:pPr>
      <w:pBdr>
        <w:bottom w:val="single" w:color="auto" w:sz="6" w:space="1"/>
      </w:pBdr>
      <w:jc w:val="center"/>
    </w:pPr>
    <w:rPr>
      <w:rFonts w:ascii="Arial" w:eastAsia="宋体"/>
      <w:vanish/>
      <w:sz w:val="16"/>
    </w:rPr>
  </w:style>
  <w:style w:type="paragraph" w:customStyle="1" w:styleId="12">
    <w:name w:val="_Style 8"/>
    <w:basedOn w:val="1"/>
    <w:next w:val="1"/>
    <w:qFormat/>
    <w:uiPriority w:val="0"/>
    <w:pPr>
      <w:pBdr>
        <w:top w:val="single" w:color="auto" w:sz="6" w:space="1"/>
      </w:pBdr>
      <w:jc w:val="center"/>
    </w:pPr>
    <w:rPr>
      <w:rFonts w:ascii="Arial" w:eastAsia="宋体"/>
      <w:vanish/>
      <w:sz w:val="16"/>
    </w:rPr>
  </w:style>
  <w:style w:type="paragraph" w:customStyle="1" w:styleId="13">
    <w:name w:val="_Style 10"/>
    <w:basedOn w:val="1"/>
    <w:next w:val="1"/>
    <w:uiPriority w:val="0"/>
    <w:pPr>
      <w:pBdr>
        <w:bottom w:val="single" w:color="auto" w:sz="6" w:space="1"/>
      </w:pBdr>
      <w:jc w:val="center"/>
    </w:pPr>
    <w:rPr>
      <w:rFonts w:ascii="Arial" w:eastAsia="宋体"/>
      <w:vanish/>
      <w:sz w:val="16"/>
    </w:rPr>
  </w:style>
  <w:style w:type="paragraph" w:customStyle="1" w:styleId="14">
    <w:name w:val="_Style 11"/>
    <w:basedOn w:val="1"/>
    <w:next w:val="1"/>
    <w:autoRedefine/>
    <w:qFormat/>
    <w:uiPriority w:val="0"/>
    <w:pPr>
      <w:pBdr>
        <w:top w:val="single" w:color="auto" w:sz="6" w:space="1"/>
      </w:pBdr>
      <w:jc w:val="center"/>
    </w:pPr>
    <w:rPr>
      <w:rFonts w:ascii="Arial" w:eastAsia="宋体"/>
      <w:vanish/>
      <w:sz w:val="16"/>
    </w:rPr>
  </w:style>
  <w:style w:type="paragraph" w:customStyle="1" w:styleId="15">
    <w:name w:val="_Style 13"/>
    <w:basedOn w:val="1"/>
    <w:next w:val="1"/>
    <w:autoRedefine/>
    <w:qFormat/>
    <w:uiPriority w:val="0"/>
    <w:pPr>
      <w:pBdr>
        <w:bottom w:val="single" w:color="auto" w:sz="6" w:space="1"/>
      </w:pBdr>
      <w:jc w:val="center"/>
    </w:pPr>
    <w:rPr>
      <w:rFonts w:ascii="Arial" w:eastAsia="宋体"/>
      <w:vanish/>
      <w:sz w:val="16"/>
    </w:rPr>
  </w:style>
  <w:style w:type="paragraph" w:customStyle="1" w:styleId="16">
    <w:name w:val="_Style 14"/>
    <w:basedOn w:val="1"/>
    <w:next w:val="1"/>
    <w:autoRedefine/>
    <w:qFormat/>
    <w:uiPriority w:val="0"/>
    <w:pPr>
      <w:pBdr>
        <w:top w:val="single" w:color="auto" w:sz="6" w:space="1"/>
      </w:pBdr>
      <w:jc w:val="center"/>
    </w:pPr>
    <w:rPr>
      <w:rFonts w:ascii="Arial" w:eastAsia="宋体"/>
      <w:vanish/>
      <w:sz w:val="16"/>
    </w:rPr>
  </w:style>
  <w:style w:type="character" w:styleId="17">
    <w:name w:val="Placeholder Text"/>
    <w:basedOn w:val="6"/>
    <w:autoRedefine/>
    <w:unhideWhenUsed/>
    <w:qFormat/>
    <w:uiPriority w:val="99"/>
    <w:rPr>
      <w:color w:val="666666"/>
    </w:rPr>
  </w:style>
  <w:style w:type="paragraph" w:styleId="18">
    <w:name w:val=""/>
    <w:basedOn w:val="1"/>
    <w:next w:val="1"/>
    <w:uiPriority w:val="0"/>
    <w:pPr>
      <w:pBdr>
        <w:bottom w:val="single" w:color="auto" w:sz="6" w:space="1"/>
      </w:pBdr>
      <w:jc w:val="center"/>
    </w:pPr>
    <w:rPr>
      <w:rFonts w:ascii="Arial" w:eastAsia="宋体"/>
      <w:vanish/>
      <w:sz w:val="16"/>
    </w:rPr>
  </w:style>
  <w:style w:type="paragraph" w:styleId="19">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svg"/><Relationship Id="rId7" Type="http://schemas.openxmlformats.org/officeDocument/2006/relationships/image" Target="media/image4.png"/><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3209</Words>
  <Characters>18294</Characters>
  <Lines>152</Lines>
  <Paragraphs>42</Paragraphs>
  <TotalTime>69</TotalTime>
  <ScaleCrop>false</ScaleCrop>
  <LinksUpToDate>false</LinksUpToDate>
  <CharactersWithSpaces>21461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2024-04-03T11:25:00Z</dcterms:created>
  <dc:creator>未岚</dc:creator>
  <cp:lastModifiedBy>未岚</cp:lastModifiedBy>
  <dcterms:modified xsi:type="dcterms:W3CDTF">2024-04-20T13:12:52Z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F2B752B052914DDC816E78482C986365_11</vt:lpwstr>
  </property>
</Properties>
</file>