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E92663"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F9C682D" w14:textId="5A4BC33A" w:rsidR="00BD7E36"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65BD9D13"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800406188</w:t>
      </w:r>
    </w:p>
    <w:p w14:paraId="7736997B" w14:textId="77777777" w:rsidR="00BD7E36" w:rsidRPr="00D422C3" w:rsidRDefault="00610B5D" w:rsidP="00BD7E36">
      <w:pPr>
        <w:pStyle w:val="Heading3"/>
      </w:pPr>
      <w:r w:rsidRPr="00D422C3">
        <w:t>Student name</w:t>
      </w:r>
    </w:p>
    <w:p w14:paraId="04AAEF49" w14:textId="6FB7203C"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Ryan “Lunar” Bassil</w:t>
      </w:r>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5E6563">
      <w:pPr>
        <w:pStyle w:val="Bulletlist"/>
      </w:pPr>
      <w:r w:rsidRPr="00FF3AA4">
        <w:t xml:space="preserve">I understand that plagiarism is the presentation of the work, </w:t>
      </w:r>
      <w:proofErr w:type="gramStart"/>
      <w:r w:rsidRPr="00FF3AA4">
        <w:t>idea</w:t>
      </w:r>
      <w:proofErr w:type="gramEnd"/>
      <w:r w:rsidRPr="00FF3AA4">
        <w:t xml:space="preserve">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77777777" w:rsidR="00BD7E36" w:rsidRDefault="001D3181"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D7E36" w:rsidRPr="00D83795" w:rsidRDefault="001D3181"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412B1" w:rsidRDefault="001D3181"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54EB7E94" w:rsidR="00E92663" w:rsidRPr="000301F0" w:rsidRDefault="00610B5D" w:rsidP="00E92663">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13956">
        <w:rPr>
          <w:noProof/>
        </w:rPr>
        <w:t>25 April 2022</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1D3181"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364DBC68"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sidR="00251DD9">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A628BC"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 xml:space="preserve">This is a written </w:t>
            </w:r>
            <w:proofErr w:type="gramStart"/>
            <w:r w:rsidRPr="00EB20A1">
              <w:rPr>
                <w:szCs w:val="24"/>
                <w:lang w:eastAsia="en-AU"/>
              </w:rPr>
              <w:t>assessment</w:t>
            </w:r>
            <w:proofErr w:type="gramEnd"/>
            <w:r w:rsidRPr="00EB20A1">
              <w:rPr>
                <w:szCs w:val="24"/>
                <w:lang w:eastAsia="en-AU"/>
              </w:rPr>
              <w:t xml:space="preserve">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993432"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 xml:space="preserve">This assessment </w:t>
            </w:r>
            <w:proofErr w:type="gramStart"/>
            <w:r w:rsidRPr="00D422C3">
              <w:t>paper</w:t>
            </w:r>
            <w:proofErr w:type="gramEnd"/>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 xml:space="preserve">Assessment may be undertaken in normal classroom conditions, which is assumed to be noisy and </w:t>
            </w:r>
            <w:proofErr w:type="gramStart"/>
            <w:r w:rsidRPr="009731B2">
              <w:t>similar to</w:t>
            </w:r>
            <w:proofErr w:type="gramEnd"/>
            <w:r w:rsidRPr="009731B2">
              <w:t xml:space="preserve">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 xml:space="preserve">A </w:t>
            </w:r>
            <w:proofErr w:type="gramStart"/>
            <w:r w:rsidRPr="00662BEF">
              <w:t>pen, if</w:t>
            </w:r>
            <w:proofErr w:type="gramEnd"/>
            <w:r w:rsidRPr="00662BEF">
              <w:t xml:space="preserve">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364F832E" w:rsidR="00B37469" w:rsidRPr="00D422C3" w:rsidRDefault="00D422C3" w:rsidP="005E6563">
            <w:pPr>
              <w:pStyle w:val="Bulletlist"/>
            </w:pPr>
            <w:r w:rsidRPr="00D422C3">
              <w:t xml:space="preserve">Due Date: </w:t>
            </w:r>
            <w:r w:rsidR="008D44F6">
              <w:t>26</w:t>
            </w:r>
            <w:r w:rsidR="008D44F6" w:rsidRPr="008D44F6">
              <w:rPr>
                <w:vertAlign w:val="superscript"/>
              </w:rPr>
              <w:t>th</w:t>
            </w:r>
            <w:r w:rsidR="008D44F6">
              <w:t xml:space="preserve"> April</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 xml:space="preserve">Assessment feedback, </w:t>
            </w:r>
            <w:proofErr w:type="gramStart"/>
            <w:r w:rsidRPr="00EB20A1">
              <w:rPr>
                <w:b/>
                <w:szCs w:val="24"/>
              </w:rPr>
              <w:t>review</w:t>
            </w:r>
            <w:proofErr w:type="gramEnd"/>
            <w:r w:rsidRPr="00EB20A1">
              <w:rPr>
                <w:b/>
                <w:szCs w:val="24"/>
              </w:rPr>
              <w:t xml:space="preserve">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 xml:space="preserve">If you would like to request a review of your results or if you have any concerns about your results, contact your </w:t>
            </w:r>
            <w:proofErr w:type="gramStart"/>
            <w:r w:rsidRPr="003B5CF7">
              <w:rPr>
                <w:lang w:eastAsia="en-AU"/>
              </w:rPr>
              <w:t>Teacher</w:t>
            </w:r>
            <w:proofErr w:type="gramEnd"/>
            <w:r w:rsidRPr="003B5CF7">
              <w:rPr>
                <w:lang w:eastAsia="en-AU"/>
              </w:rPr>
              <w:t xml:space="preserve">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865D5" w:rsidRPr="000412B1" w:rsidRDefault="005E6563" w:rsidP="000412B1">
      <w:pPr>
        <w:pStyle w:val="Heading2"/>
      </w:pPr>
      <w:r>
        <w:lastRenderedPageBreak/>
        <w:t>Short</w:t>
      </w:r>
      <w:r w:rsidR="00610B5D" w:rsidRPr="000412B1">
        <w:t xml:space="preserve"> answer</w:t>
      </w:r>
      <w:r>
        <w:t xml:space="preserve"> questions</w:t>
      </w:r>
    </w:p>
    <w:p w14:paraId="0635E617" w14:textId="69E8EE73"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w:t>
      </w:r>
    </w:p>
    <w:p w14:paraId="065E9F90" w14:textId="6A84DD97" w:rsidR="000865D5" w:rsidRPr="005E6563" w:rsidRDefault="00E47E66" w:rsidP="000865D5">
      <w:pPr>
        <w:rPr>
          <w:b/>
          <w:bCs/>
          <w:szCs w:val="24"/>
        </w:rPr>
      </w:pPr>
      <w:r>
        <w:rPr>
          <w:b/>
          <w:bCs/>
          <w:szCs w:val="24"/>
        </w:rPr>
        <w:t>Expand the boxes as required.</w:t>
      </w:r>
    </w:p>
    <w:p w14:paraId="73810E80" w14:textId="6CD47BFF" w:rsidR="00896878" w:rsidRPr="00D55B27" w:rsidRDefault="008D44F6" w:rsidP="000D43BA">
      <w:pPr>
        <w:pStyle w:val="Body"/>
        <w:numPr>
          <w:ilvl w:val="0"/>
          <w:numId w:val="4"/>
        </w:numPr>
        <w:rPr>
          <w:szCs w:val="24"/>
        </w:rPr>
      </w:pPr>
      <w:r>
        <w:rPr>
          <w:szCs w:val="24"/>
        </w:rPr>
        <w:t>Describe the main characteristics of Critical Thinking, and how they can help to diagnose problems in the workplace</w:t>
      </w:r>
    </w:p>
    <w:p w14:paraId="227A35C4" w14:textId="72E908EB" w:rsidR="005E6563" w:rsidRPr="00442F97" w:rsidRDefault="0038088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rPr>
      </w:pPr>
      <w:r w:rsidRPr="00442F97">
        <w:rPr>
          <w:rStyle w:val="Strong"/>
          <w:rFonts w:ascii="Biome" w:hAnsi="Biome" w:cs="Biome"/>
        </w:rPr>
        <w:t>Critical thinking</w:t>
      </w:r>
      <w:r w:rsidRPr="00442F97">
        <w:rPr>
          <w:rFonts w:ascii="Biome" w:hAnsi="Biome" w:cs="Biome"/>
        </w:rPr>
        <w:t xml:space="preserve"> refers to the ability to use knowledge, facts, and data to effectively solve problems.</w:t>
      </w:r>
    </w:p>
    <w:p w14:paraId="71081980" w14:textId="7C841E04" w:rsidR="00380887" w:rsidRP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i/>
          <w:iCs/>
          <w:szCs w:val="24"/>
        </w:rPr>
        <w:t>"Critical thinking is the intellectually disciplined process of actively and skilfully conceptualizing, applying, analysing, synthesizing, and/or evaluating information gathered from, or generated by, observation, experience, reflection, reasoning, or communication, as a guide to belief and action" (Scriven, 1996).</w:t>
      </w:r>
      <w:r w:rsidRPr="00442F97">
        <w:rPr>
          <w:rFonts w:ascii="Biome" w:hAnsi="Biome" w:cs="Biome"/>
          <w:szCs w:val="24"/>
        </w:rPr>
        <w:t xml:space="preserve"> – University of Tennessee.</w:t>
      </w:r>
    </w:p>
    <w:p w14:paraId="69C0CC0C" w14:textId="3A0448A0" w:rsidR="00442F97" w:rsidRDefault="00442F97"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sidRPr="00442F97">
        <w:rPr>
          <w:rFonts w:ascii="Biome" w:hAnsi="Biome" w:cs="Biome"/>
          <w:szCs w:val="24"/>
        </w:rPr>
        <w:t xml:space="preserve">According to this statement from the university, critical thinking, in layman’s terms, is the act and process of taking a situation, problem, or circumstance and finding an alternative perspective </w:t>
      </w:r>
      <w:r>
        <w:rPr>
          <w:rFonts w:ascii="Biome" w:hAnsi="Biome" w:cs="Biome"/>
          <w:szCs w:val="24"/>
        </w:rPr>
        <w:t xml:space="preserve">on it and asking a series of questions from that perspective to give possible further insight, based on experiences, external information, </w:t>
      </w:r>
      <w:r w:rsidR="00500B20">
        <w:rPr>
          <w:rFonts w:ascii="Biome" w:hAnsi="Biome" w:cs="Biome"/>
          <w:szCs w:val="24"/>
        </w:rPr>
        <w:t>analysis, and evaluation.</w:t>
      </w:r>
    </w:p>
    <w:p w14:paraId="5162F1EC" w14:textId="4F49F5D2" w:rsidR="004E5800" w:rsidRPr="00442F97" w:rsidRDefault="004E5800" w:rsidP="001D5C6C">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In the workplace, critical thinking can help to avoid impactful mistakes in the future and find solutions to ones that have already happened. It can also provide ways for teams to become more cooperative.</w:t>
      </w:r>
    </w:p>
    <w:p w14:paraId="73FA4EF3" w14:textId="77777777" w:rsidR="005E6563" w:rsidRDefault="005E6563" w:rsidP="005E6563">
      <w:pPr>
        <w:pStyle w:val="Body"/>
        <w:ind w:left="360"/>
        <w:rPr>
          <w:szCs w:val="24"/>
        </w:rPr>
      </w:pPr>
    </w:p>
    <w:p w14:paraId="5E9B10BA" w14:textId="7185055F" w:rsidR="005E6563" w:rsidRPr="00E47E66" w:rsidRDefault="008D44F6" w:rsidP="000D43BA">
      <w:pPr>
        <w:pStyle w:val="Body"/>
        <w:numPr>
          <w:ilvl w:val="0"/>
          <w:numId w:val="4"/>
        </w:numPr>
        <w:rPr>
          <w:szCs w:val="24"/>
        </w:rPr>
      </w:pPr>
      <w:r>
        <w:rPr>
          <w:szCs w:val="24"/>
        </w:rPr>
        <w:t xml:space="preserve">List and describe at least two </w:t>
      </w:r>
      <w:r w:rsidRPr="008D44F6">
        <w:rPr>
          <w:b/>
          <w:bCs/>
          <w:szCs w:val="24"/>
        </w:rPr>
        <w:t>formal techniques</w:t>
      </w:r>
      <w:r>
        <w:rPr>
          <w:szCs w:val="24"/>
        </w:rPr>
        <w:t xml:space="preserve"> of Critical Thinking</w:t>
      </w:r>
    </w:p>
    <w:p w14:paraId="5821766B" w14:textId="69E72A75" w:rsidR="005E6563" w:rsidRDefault="00E47EDF" w:rsidP="005E6563">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The Pearson RED model:</w:t>
      </w:r>
    </w:p>
    <w:p w14:paraId="2F1388AA" w14:textId="78763368"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R</w:t>
      </w:r>
      <w:r w:rsidRPr="00E47EDF">
        <w:rPr>
          <w:rFonts w:ascii="Biome" w:hAnsi="Biome" w:cs="Biome"/>
          <w:szCs w:val="24"/>
          <w:lang w:val="en-GB"/>
        </w:rPr>
        <w:t>ecognise assumptions</w:t>
      </w:r>
    </w:p>
    <w:p w14:paraId="699F090D" w14:textId="7FE4B6FA" w:rsidR="00AD56BE" w:rsidRPr="00E47EDF" w:rsidRDefault="00AD56BE"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What are the assumptions you’re making about the issue/situation; why are you making those assumptions; re-evaluating the circumstances and reasons that these assumptions exist.</w:t>
      </w:r>
    </w:p>
    <w:p w14:paraId="1B6EBC33" w14:textId="044C8E49"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E</w:t>
      </w:r>
      <w:r w:rsidRPr="00E47EDF">
        <w:rPr>
          <w:rFonts w:ascii="Biome" w:hAnsi="Biome" w:cs="Biome"/>
          <w:szCs w:val="24"/>
          <w:lang w:val="en-GB"/>
        </w:rPr>
        <w:t>valuate arguments</w:t>
      </w:r>
    </w:p>
    <w:p w14:paraId="07FB301C" w14:textId="1EEA275B" w:rsidR="00AD56BE" w:rsidRPr="00E47EDF" w:rsidRDefault="00706F93"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lastRenderedPageBreak/>
        <w:t>Thinking through the arguments from all sides and reaching objective conclusions for each argument’s outcome; analyse your biases and re-adjust your arguments to be more objective; find all the pros and cons to every argument.</w:t>
      </w:r>
    </w:p>
    <w:p w14:paraId="6454A70A" w14:textId="5447EECB" w:rsidR="00E47EDF" w:rsidRDefault="00E47EDF" w:rsidP="000D43BA">
      <w:pPr>
        <w:pStyle w:val="Body"/>
        <w:numPr>
          <w:ilvl w:val="0"/>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sidRPr="00E47EDF">
        <w:rPr>
          <w:rFonts w:ascii="Biome" w:hAnsi="Biome" w:cs="Biome"/>
          <w:b/>
          <w:bCs/>
          <w:szCs w:val="24"/>
          <w:lang w:val="en-GB"/>
        </w:rPr>
        <w:t>D</w:t>
      </w:r>
      <w:r w:rsidRPr="00E47EDF">
        <w:rPr>
          <w:rFonts w:ascii="Biome" w:hAnsi="Biome" w:cs="Biome"/>
          <w:szCs w:val="24"/>
          <w:lang w:val="en-GB"/>
        </w:rPr>
        <w:t>raw conclusions</w:t>
      </w:r>
    </w:p>
    <w:p w14:paraId="66A0BCDB" w14:textId="5DD77617" w:rsidR="00706F93" w:rsidRDefault="00D23702" w:rsidP="000D43BA">
      <w:pPr>
        <w:pStyle w:val="Body"/>
        <w:numPr>
          <w:ilvl w:val="1"/>
          <w:numId w:val="6"/>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Using the arguments developed, find the most objectively appropriate and beneficial solution to the issue.</w:t>
      </w:r>
    </w:p>
    <w:p w14:paraId="2DDA4279" w14:textId="58D2B990" w:rsidR="00D23702" w:rsidRDefault="00D23702" w:rsidP="00D23702">
      <w:pPr>
        <w:pStyle w:val="Body"/>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DAE model:</w:t>
      </w:r>
    </w:p>
    <w:p w14:paraId="2725B7FC" w14:textId="7002D6BC"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Description</w:t>
      </w:r>
    </w:p>
    <w:p w14:paraId="37F4D37F" w14:textId="5424F169" w:rsidR="004D5072" w:rsidRDefault="004D507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The process of gathering surface level information on the issue at hand – what, why, who, where, and when.</w:t>
      </w:r>
    </w:p>
    <w:p w14:paraId="24C05421" w14:textId="186D9FA3" w:rsidR="004D5072" w:rsidRDefault="001D3181" w:rsidP="004D5072">
      <w:pPr>
        <w:pStyle w:val="Body"/>
        <w:pBdr>
          <w:top w:val="single" w:sz="4" w:space="1" w:color="2D739F"/>
          <w:left w:val="single" w:sz="4" w:space="4" w:color="2D739F"/>
          <w:bottom w:val="single" w:sz="4" w:space="1" w:color="2D739F"/>
          <w:right w:val="single" w:sz="4" w:space="4" w:color="2D739F"/>
        </w:pBdr>
        <w:ind w:left="1080"/>
        <w:rPr>
          <w:rFonts w:ascii="Biome" w:hAnsi="Biome" w:cs="Biome"/>
          <w:szCs w:val="24"/>
          <w:lang w:val="en-GB"/>
        </w:rPr>
      </w:pPr>
      <w:hyperlink r:id="rId17" w:history="1">
        <w:r w:rsidR="004D5072" w:rsidRPr="00927A5E">
          <w:rPr>
            <w:rStyle w:val="Hyperlink"/>
            <w:rFonts w:ascii="Biome" w:hAnsi="Biome" w:cs="Biome"/>
            <w:szCs w:val="24"/>
            <w:lang w:val="en-GB"/>
          </w:rPr>
          <w:t>https://www.youtube.com/watch?v=ZLff7mN0kEw</w:t>
        </w:r>
      </w:hyperlink>
      <w:r w:rsidR="004D5072">
        <w:rPr>
          <w:rFonts w:ascii="Biome" w:hAnsi="Biome" w:cs="Biome"/>
          <w:szCs w:val="24"/>
          <w:lang w:val="en-GB"/>
        </w:rPr>
        <w:t xml:space="preserve"> </w:t>
      </w:r>
    </w:p>
    <w:p w14:paraId="7C9DD702" w14:textId="5DF3ADB3"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Analysis</w:t>
      </w:r>
    </w:p>
    <w:p w14:paraId="685B92FA" w14:textId="6075CA7E" w:rsidR="00100EE2" w:rsidRDefault="00100EE2"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Focuses on the why, what if, and how the issue at hand came to be and the same questions can be asked about the sources looked into in the Description step.</w:t>
      </w:r>
    </w:p>
    <w:p w14:paraId="2C091378" w14:textId="21E62C9A" w:rsidR="00D23702" w:rsidRDefault="00D23702" w:rsidP="000D43BA">
      <w:pPr>
        <w:pStyle w:val="Body"/>
        <w:numPr>
          <w:ilvl w:val="0"/>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Evaluation</w:t>
      </w:r>
    </w:p>
    <w:p w14:paraId="1649C7D8" w14:textId="25401C08" w:rsidR="00100EE2" w:rsidRPr="00706F93" w:rsidRDefault="0006133B" w:rsidP="000D43BA">
      <w:pPr>
        <w:pStyle w:val="Body"/>
        <w:numPr>
          <w:ilvl w:val="1"/>
          <w:numId w:val="7"/>
        </w:numPr>
        <w:pBdr>
          <w:top w:val="single" w:sz="4" w:space="1" w:color="2D739F"/>
          <w:left w:val="single" w:sz="4" w:space="4" w:color="2D739F"/>
          <w:bottom w:val="single" w:sz="4" w:space="1" w:color="2D739F"/>
          <w:right w:val="single" w:sz="4" w:space="4" w:color="2D739F"/>
        </w:pBdr>
        <w:rPr>
          <w:rFonts w:ascii="Biome" w:hAnsi="Biome" w:cs="Biome"/>
          <w:szCs w:val="24"/>
          <w:lang w:val="en-GB"/>
        </w:rPr>
      </w:pPr>
      <w:r>
        <w:rPr>
          <w:rFonts w:ascii="Biome" w:hAnsi="Biome" w:cs="Biome"/>
          <w:szCs w:val="24"/>
          <w:lang w:val="en-GB"/>
        </w:rPr>
        <w:t xml:space="preserve">Collecting all the information and evidence gathered in the previous steps and formulating the most objectively logical and likely </w:t>
      </w:r>
      <w:r w:rsidR="006D17B7">
        <w:rPr>
          <w:rFonts w:ascii="Biome" w:hAnsi="Biome" w:cs="Biome"/>
          <w:szCs w:val="24"/>
          <w:lang w:val="en-GB"/>
        </w:rPr>
        <w:t>conclusion.</w:t>
      </w:r>
    </w:p>
    <w:p w14:paraId="5BDE63E7" w14:textId="2E269B8A" w:rsidR="005E6563" w:rsidRDefault="008D44F6" w:rsidP="008D44F6">
      <w:pPr>
        <w:tabs>
          <w:tab w:val="clear" w:pos="284"/>
        </w:tabs>
        <w:spacing w:before="0" w:after="200" w:line="276" w:lineRule="auto"/>
        <w:rPr>
          <w:szCs w:val="24"/>
        </w:rPr>
      </w:pPr>
      <w:r>
        <w:rPr>
          <w:szCs w:val="24"/>
        </w:rPr>
        <w:br w:type="page"/>
      </w:r>
    </w:p>
    <w:p w14:paraId="0DCA129E" w14:textId="656CA248" w:rsidR="005E6563" w:rsidRDefault="008D44F6" w:rsidP="000D43BA">
      <w:pPr>
        <w:pStyle w:val="Body"/>
        <w:numPr>
          <w:ilvl w:val="0"/>
          <w:numId w:val="4"/>
        </w:numPr>
        <w:rPr>
          <w:szCs w:val="24"/>
        </w:rPr>
      </w:pPr>
      <w:r>
        <w:rPr>
          <w:szCs w:val="24"/>
        </w:rPr>
        <w:lastRenderedPageBreak/>
        <w:t xml:space="preserve">Explain the differences between </w:t>
      </w:r>
      <w:r w:rsidRPr="008D44F6">
        <w:rPr>
          <w:b/>
          <w:bCs/>
          <w:szCs w:val="24"/>
        </w:rPr>
        <w:t>Policies</w:t>
      </w:r>
      <w:r>
        <w:rPr>
          <w:szCs w:val="24"/>
        </w:rPr>
        <w:t xml:space="preserve">, </w:t>
      </w:r>
      <w:r w:rsidRPr="008D44F6">
        <w:rPr>
          <w:b/>
          <w:bCs/>
          <w:szCs w:val="24"/>
        </w:rPr>
        <w:t>Procedures</w:t>
      </w:r>
      <w:r>
        <w:rPr>
          <w:szCs w:val="24"/>
        </w:rPr>
        <w:t xml:space="preserve"> and </w:t>
      </w:r>
      <w:r w:rsidRPr="008D44F6">
        <w:rPr>
          <w:b/>
          <w:bCs/>
          <w:szCs w:val="24"/>
        </w:rPr>
        <w:t>Guidelines</w:t>
      </w:r>
      <w:r>
        <w:rPr>
          <w:szCs w:val="24"/>
        </w:rPr>
        <w:t xml:space="preserve"> within a work context, and give an example of each</w:t>
      </w:r>
      <w:r w:rsidR="00606554">
        <w:rPr>
          <w:szCs w:val="24"/>
        </w:rPr>
        <w:t>, and their scope/limitations.</w:t>
      </w:r>
    </w:p>
    <w:p w14:paraId="6A711045" w14:textId="7A31B4BB" w:rsidR="0099207F"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Policies: the ethics, values, and philosophy that a company, organisation, or individual follows that impacts the culture of the entity in question.</w:t>
      </w:r>
    </w:p>
    <w:p w14:paraId="10BA6E9A" w14:textId="7FB86F9E" w:rsidR="006F4B10"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Procedures: A series of steps to implement a routine, set of tasks; or a set of instructions to achieve a desired result.</w:t>
      </w:r>
    </w:p>
    <w:p w14:paraId="619F0731" w14:textId="0CD00589" w:rsidR="006F4B10" w:rsidRPr="006510D6" w:rsidRDefault="006F4B10"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Guidelines: A set of optional rules or advice to follow to achieve higher than mandatory objectives or goals for an entity, even if the objective is a policy or culture.</w:t>
      </w:r>
    </w:p>
    <w:p w14:paraId="60EB40F6" w14:textId="77777777" w:rsidR="005E6563" w:rsidRDefault="005E6563" w:rsidP="005E6563">
      <w:pPr>
        <w:pStyle w:val="Body"/>
        <w:rPr>
          <w:szCs w:val="24"/>
        </w:rPr>
      </w:pPr>
    </w:p>
    <w:p w14:paraId="522E1BC8" w14:textId="7A48FDDE" w:rsidR="0099207F" w:rsidRPr="0099207F" w:rsidRDefault="008D44F6" w:rsidP="000D43BA">
      <w:pPr>
        <w:pStyle w:val="Body"/>
        <w:numPr>
          <w:ilvl w:val="0"/>
          <w:numId w:val="4"/>
        </w:numPr>
        <w:rPr>
          <w:szCs w:val="24"/>
        </w:rPr>
      </w:pPr>
      <w:r>
        <w:rPr>
          <w:szCs w:val="24"/>
        </w:rPr>
        <w:t>Give an example of at least 3 legislative requirements that may relate to workplace policies and procedures</w:t>
      </w:r>
    </w:p>
    <w:p w14:paraId="5FC27365" w14:textId="748D2F5F" w:rsidR="0099207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Anti-discrimination and harassment policy: </w:t>
      </w:r>
    </w:p>
    <w:p w14:paraId="7E80AB33" w14:textId="26F58498" w:rsidR="005A034F"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is all about defining what discrimination and harassment is, how it can take place, examples, what to do in the situation of witnessing or experiencing harassment, and where to find help on the topic. These guidelines on a ADH policy are set by the Human Rights department of the Australian government.</w:t>
      </w:r>
    </w:p>
    <w:p w14:paraId="6BBFB660" w14:textId="12595D94" w:rsidR="009930EE" w:rsidRDefault="009930EE"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Privacy policy</w:t>
      </w:r>
      <w:r w:rsidR="005A034F">
        <w:rPr>
          <w:rFonts w:ascii="Biome" w:hAnsi="Biome" w:cs="Biome"/>
          <w:szCs w:val="24"/>
        </w:rPr>
        <w:t>:</w:t>
      </w:r>
    </w:p>
    <w:p w14:paraId="0967AD64" w14:textId="3C780C0A" w:rsidR="005A034F" w:rsidRDefault="008B64BA"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This policy covers the protection and legal use of an entity’s personal information, and an entity that is legally required to have said policy is covered by the Australian Government’s Privacy Act 1988. It requires details from the entity giving the policy, such as their name</w:t>
      </w:r>
      <w:r w:rsidR="00A30D20">
        <w:rPr>
          <w:rFonts w:ascii="Biome" w:hAnsi="Biome" w:cs="Biome"/>
          <w:szCs w:val="24"/>
        </w:rPr>
        <w:t>, what information they store, why they store it, etc.</w:t>
      </w:r>
    </w:p>
    <w:p w14:paraId="2C9C5BD0" w14:textId="21FC575D" w:rsidR="009930EE" w:rsidRDefault="005A034F"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Non-smoking policy</w:t>
      </w:r>
      <w:r w:rsidR="00E95628">
        <w:rPr>
          <w:rFonts w:ascii="Biome" w:hAnsi="Biome" w:cs="Biome"/>
          <w:szCs w:val="24"/>
        </w:rPr>
        <w:t>:</w:t>
      </w:r>
    </w:p>
    <w:p w14:paraId="1F247A95" w14:textId="6DB6C780" w:rsidR="00A30D20" w:rsidRPr="009930EE" w:rsidRDefault="00E95628" w:rsidP="0099207F">
      <w:pPr>
        <w:pStyle w:val="Body"/>
        <w:pBdr>
          <w:top w:val="single" w:sz="4" w:space="1" w:color="2D739F"/>
          <w:left w:val="single" w:sz="4" w:space="4" w:color="2D739F"/>
          <w:bottom w:val="single" w:sz="4" w:space="1" w:color="2D739F"/>
          <w:right w:val="single" w:sz="4" w:space="4" w:color="2D739F"/>
        </w:pBdr>
        <w:ind w:left="360"/>
        <w:rPr>
          <w:rFonts w:ascii="Biome" w:hAnsi="Biome" w:cs="Biome"/>
          <w:szCs w:val="24"/>
        </w:rPr>
      </w:pPr>
      <w:r>
        <w:rPr>
          <w:rFonts w:ascii="Biome" w:hAnsi="Biome" w:cs="Biome"/>
          <w:szCs w:val="24"/>
        </w:rPr>
        <w:t xml:space="preserve">This policy </w:t>
      </w:r>
      <w:r w:rsidR="000D0FCB">
        <w:rPr>
          <w:rFonts w:ascii="Biome" w:hAnsi="Biome" w:cs="Biome"/>
          <w:szCs w:val="24"/>
        </w:rPr>
        <w:t xml:space="preserve">lists where individuals or staff members </w:t>
      </w:r>
      <w:r w:rsidR="009327FF">
        <w:rPr>
          <w:rFonts w:ascii="Biome" w:hAnsi="Biome" w:cs="Biome"/>
          <w:szCs w:val="24"/>
        </w:rPr>
        <w:t>are allowed to smoke and not allowed to smoke on a physical premises. Often the rule is within 4 meters of a building owned by the entity. This follows the Smoke-free Environment Act 2000 from the Australian government.</w:t>
      </w:r>
    </w:p>
    <w:p w14:paraId="02622036" w14:textId="68D281F3" w:rsidR="008D44F6" w:rsidRDefault="008D44F6">
      <w:pPr>
        <w:tabs>
          <w:tab w:val="clear" w:pos="284"/>
        </w:tabs>
        <w:spacing w:before="0" w:after="200" w:line="276" w:lineRule="auto"/>
        <w:rPr>
          <w:szCs w:val="24"/>
        </w:rPr>
      </w:pPr>
      <w:r>
        <w:rPr>
          <w:szCs w:val="24"/>
        </w:rPr>
        <w:br w:type="page"/>
      </w:r>
    </w:p>
    <w:p w14:paraId="6ED032F2" w14:textId="77777777" w:rsidR="0099207F" w:rsidRDefault="0099207F" w:rsidP="0099207F">
      <w:pPr>
        <w:pStyle w:val="Body"/>
        <w:ind w:left="360"/>
        <w:rPr>
          <w:szCs w:val="24"/>
        </w:rPr>
      </w:pPr>
    </w:p>
    <w:p w14:paraId="36B65D0D" w14:textId="2410B576" w:rsidR="0099207F" w:rsidRDefault="008D44F6" w:rsidP="000D43BA">
      <w:pPr>
        <w:pStyle w:val="Body"/>
        <w:numPr>
          <w:ilvl w:val="0"/>
          <w:numId w:val="4"/>
        </w:numPr>
        <w:rPr>
          <w:szCs w:val="24"/>
        </w:rPr>
      </w:pPr>
      <w:r>
        <w:rPr>
          <w:szCs w:val="24"/>
        </w:rPr>
        <w:t>In a studio environment, where might you find reliable information relevant to workplace procedures?</w:t>
      </w:r>
    </w:p>
    <w:p w14:paraId="6CF9862E" w14:textId="2D018ECA" w:rsidR="0099207F" w:rsidRDefault="0072530E"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In a studio environment, one might find relevant information to workplace procedures at the Human Resource department, the Australian Government policies required by a company (entity), a workplace handbook, or your contract.</w:t>
      </w:r>
      <w:r w:rsidR="00931AC6">
        <w:rPr>
          <w:szCs w:val="24"/>
        </w:rPr>
        <w:t xml:space="preserve"> Additionally, most workplaces provide supplementary documents containing their policies, if not included within a training portion of beginning a job at the company.</w:t>
      </w:r>
    </w:p>
    <w:p w14:paraId="7B92400B" w14:textId="77777777" w:rsidR="0099207F" w:rsidRDefault="0099207F" w:rsidP="0099207F">
      <w:pPr>
        <w:pStyle w:val="Body"/>
        <w:ind w:left="360"/>
        <w:rPr>
          <w:szCs w:val="24"/>
        </w:rPr>
      </w:pPr>
    </w:p>
    <w:p w14:paraId="1D2D5A13" w14:textId="2CD77E7E" w:rsidR="00E47E66" w:rsidRPr="00B24BC1" w:rsidRDefault="008D44F6" w:rsidP="000D43BA">
      <w:pPr>
        <w:pStyle w:val="Body"/>
        <w:numPr>
          <w:ilvl w:val="0"/>
          <w:numId w:val="4"/>
        </w:numPr>
        <w:rPr>
          <w:szCs w:val="24"/>
        </w:rPr>
      </w:pPr>
      <w:r>
        <w:rPr>
          <w:szCs w:val="24"/>
        </w:rPr>
        <w:t>For the following assets within a gaming studio environment, indicate</w:t>
      </w:r>
      <w:r w:rsidR="00B24BC1">
        <w:rPr>
          <w:szCs w:val="24"/>
        </w:rPr>
        <w:t xml:space="preserve"> the likely frequency of maintenance</w:t>
      </w:r>
      <w:r>
        <w:rPr>
          <w:szCs w:val="24"/>
        </w:rPr>
        <w:t xml:space="preserve"> </w:t>
      </w:r>
      <w:r w:rsidR="00B24BC1">
        <w:rPr>
          <w:szCs w:val="24"/>
        </w:rPr>
        <w:t>required, and who within or external to the studio may be responsible</w:t>
      </w:r>
    </w:p>
    <w:tbl>
      <w:tblPr>
        <w:tblStyle w:val="TableGrid"/>
        <w:tblW w:w="0" w:type="auto"/>
        <w:tblInd w:w="360" w:type="dxa"/>
        <w:tblLook w:val="04A0" w:firstRow="1" w:lastRow="0" w:firstColumn="1" w:lastColumn="0" w:noHBand="0" w:noVBand="1"/>
      </w:tblPr>
      <w:tblGrid>
        <w:gridCol w:w="3321"/>
        <w:gridCol w:w="2551"/>
        <w:gridCol w:w="2828"/>
      </w:tblGrid>
      <w:tr w:rsidR="00B24BC1" w14:paraId="5203C16F" w14:textId="77777777" w:rsidTr="00606554">
        <w:trPr>
          <w:cnfStyle w:val="100000000000" w:firstRow="1" w:lastRow="0" w:firstColumn="0" w:lastColumn="0" w:oddVBand="0" w:evenVBand="0" w:oddHBand="0" w:evenHBand="0" w:firstRowFirstColumn="0" w:firstRowLastColumn="0" w:lastRowFirstColumn="0" w:lastRowLastColumn="0"/>
        </w:trPr>
        <w:tc>
          <w:tcPr>
            <w:tcW w:w="3321" w:type="dxa"/>
          </w:tcPr>
          <w:p w14:paraId="6B4125E4" w14:textId="2E5D45BB" w:rsidR="00B24BC1" w:rsidRDefault="00B24BC1" w:rsidP="00B24BC1">
            <w:pPr>
              <w:pStyle w:val="Body"/>
              <w:jc w:val="center"/>
              <w:rPr>
                <w:szCs w:val="24"/>
              </w:rPr>
            </w:pPr>
            <w:r>
              <w:rPr>
                <w:szCs w:val="24"/>
              </w:rPr>
              <w:t>ASSET</w:t>
            </w:r>
          </w:p>
        </w:tc>
        <w:tc>
          <w:tcPr>
            <w:tcW w:w="2551" w:type="dxa"/>
          </w:tcPr>
          <w:p w14:paraId="3D57887A" w14:textId="3351649C" w:rsidR="00B24BC1" w:rsidRDefault="00B24BC1" w:rsidP="00B24BC1">
            <w:pPr>
              <w:pStyle w:val="Body"/>
              <w:jc w:val="center"/>
              <w:rPr>
                <w:szCs w:val="24"/>
              </w:rPr>
            </w:pPr>
            <w:r>
              <w:rPr>
                <w:szCs w:val="24"/>
              </w:rPr>
              <w:t>MAINTENANCE FREQUENCY</w:t>
            </w:r>
          </w:p>
        </w:tc>
        <w:tc>
          <w:tcPr>
            <w:tcW w:w="2828" w:type="dxa"/>
          </w:tcPr>
          <w:p w14:paraId="621B727B" w14:textId="7B30B870" w:rsidR="00B24BC1" w:rsidRDefault="00B24BC1" w:rsidP="00B24BC1">
            <w:pPr>
              <w:pStyle w:val="Body"/>
              <w:jc w:val="center"/>
              <w:rPr>
                <w:szCs w:val="24"/>
              </w:rPr>
            </w:pPr>
            <w:r>
              <w:rPr>
                <w:szCs w:val="24"/>
              </w:rPr>
              <w:t>RESPONBILILITY</w:t>
            </w:r>
          </w:p>
        </w:tc>
      </w:tr>
      <w:tr w:rsidR="00B24BC1" w14:paraId="5CF4629A" w14:textId="77777777" w:rsidTr="00606554">
        <w:tc>
          <w:tcPr>
            <w:tcW w:w="3321" w:type="dxa"/>
          </w:tcPr>
          <w:p w14:paraId="7520969D" w14:textId="44926563" w:rsidR="00B24BC1" w:rsidRDefault="00606554" w:rsidP="00E47E66">
            <w:pPr>
              <w:pStyle w:val="Body"/>
              <w:rPr>
                <w:szCs w:val="24"/>
              </w:rPr>
            </w:pPr>
            <w:r>
              <w:rPr>
                <w:szCs w:val="24"/>
              </w:rPr>
              <w:t>Printer</w:t>
            </w:r>
          </w:p>
        </w:tc>
        <w:tc>
          <w:tcPr>
            <w:tcW w:w="2551" w:type="dxa"/>
          </w:tcPr>
          <w:p w14:paraId="7E3EF653" w14:textId="478E4BD5" w:rsidR="00B24BC1" w:rsidRDefault="00172039" w:rsidP="00E47E66">
            <w:pPr>
              <w:pStyle w:val="Body"/>
              <w:rPr>
                <w:szCs w:val="24"/>
              </w:rPr>
            </w:pPr>
            <w:r>
              <w:rPr>
                <w:szCs w:val="24"/>
              </w:rPr>
              <w:t>3 months</w:t>
            </w:r>
          </w:p>
        </w:tc>
        <w:tc>
          <w:tcPr>
            <w:tcW w:w="2828" w:type="dxa"/>
          </w:tcPr>
          <w:p w14:paraId="507CC091" w14:textId="47AB7AD7" w:rsidR="00B24BC1" w:rsidRDefault="008E49A9" w:rsidP="00E47E66">
            <w:pPr>
              <w:pStyle w:val="Body"/>
              <w:rPr>
                <w:szCs w:val="24"/>
              </w:rPr>
            </w:pPr>
            <w:r>
              <w:rPr>
                <w:szCs w:val="24"/>
              </w:rPr>
              <w:t>External if broken, internal staff if maintaining ink</w:t>
            </w:r>
          </w:p>
        </w:tc>
      </w:tr>
      <w:tr w:rsidR="00B24BC1" w14:paraId="626C93D5" w14:textId="77777777" w:rsidTr="00606554">
        <w:tc>
          <w:tcPr>
            <w:tcW w:w="3321" w:type="dxa"/>
          </w:tcPr>
          <w:p w14:paraId="26778550" w14:textId="238D2BC7" w:rsidR="00B24BC1" w:rsidRDefault="00606554" w:rsidP="00E47E66">
            <w:pPr>
              <w:pStyle w:val="Body"/>
              <w:rPr>
                <w:szCs w:val="24"/>
              </w:rPr>
            </w:pPr>
            <w:r>
              <w:rPr>
                <w:szCs w:val="24"/>
              </w:rPr>
              <w:t>Desktop Computer</w:t>
            </w:r>
          </w:p>
        </w:tc>
        <w:tc>
          <w:tcPr>
            <w:tcW w:w="2551" w:type="dxa"/>
          </w:tcPr>
          <w:p w14:paraId="52421FF5" w14:textId="28445948" w:rsidR="00B24BC1" w:rsidRDefault="00172039" w:rsidP="00E47E66">
            <w:pPr>
              <w:pStyle w:val="Body"/>
              <w:rPr>
                <w:szCs w:val="24"/>
              </w:rPr>
            </w:pPr>
            <w:r>
              <w:rPr>
                <w:szCs w:val="24"/>
              </w:rPr>
              <w:t>Monthly</w:t>
            </w:r>
          </w:p>
        </w:tc>
        <w:tc>
          <w:tcPr>
            <w:tcW w:w="2828" w:type="dxa"/>
          </w:tcPr>
          <w:p w14:paraId="4DD0E84C" w14:textId="022B67B1" w:rsidR="00B24BC1" w:rsidRDefault="008E49A9" w:rsidP="00E47E66">
            <w:pPr>
              <w:pStyle w:val="Body"/>
              <w:rPr>
                <w:szCs w:val="24"/>
              </w:rPr>
            </w:pPr>
            <w:r>
              <w:rPr>
                <w:szCs w:val="24"/>
              </w:rPr>
              <w:t xml:space="preserve">External </w:t>
            </w:r>
          </w:p>
        </w:tc>
      </w:tr>
      <w:tr w:rsidR="00B24BC1" w14:paraId="4D22ED4D" w14:textId="77777777" w:rsidTr="00606554">
        <w:tc>
          <w:tcPr>
            <w:tcW w:w="3321" w:type="dxa"/>
          </w:tcPr>
          <w:p w14:paraId="7A70459E" w14:textId="1CB5A710" w:rsidR="00B24BC1" w:rsidRDefault="00606554" w:rsidP="00E47E66">
            <w:pPr>
              <w:pStyle w:val="Body"/>
              <w:rPr>
                <w:szCs w:val="24"/>
              </w:rPr>
            </w:pPr>
            <w:r>
              <w:rPr>
                <w:szCs w:val="24"/>
              </w:rPr>
              <w:t>Hard Disk (HDD) Backup</w:t>
            </w:r>
          </w:p>
        </w:tc>
        <w:tc>
          <w:tcPr>
            <w:tcW w:w="2551" w:type="dxa"/>
          </w:tcPr>
          <w:p w14:paraId="402BA62D" w14:textId="1DCD133F" w:rsidR="00B24BC1" w:rsidRDefault="00172039" w:rsidP="00E47E66">
            <w:pPr>
              <w:pStyle w:val="Body"/>
              <w:rPr>
                <w:szCs w:val="24"/>
              </w:rPr>
            </w:pPr>
            <w:r>
              <w:rPr>
                <w:szCs w:val="24"/>
              </w:rPr>
              <w:t>Daily</w:t>
            </w:r>
          </w:p>
        </w:tc>
        <w:tc>
          <w:tcPr>
            <w:tcW w:w="2828" w:type="dxa"/>
          </w:tcPr>
          <w:p w14:paraId="6592D5DA" w14:textId="6F626608" w:rsidR="00B24BC1" w:rsidRDefault="009011F6" w:rsidP="00E47E66">
            <w:pPr>
              <w:pStyle w:val="Body"/>
              <w:rPr>
                <w:szCs w:val="24"/>
              </w:rPr>
            </w:pPr>
            <w:r>
              <w:rPr>
                <w:szCs w:val="24"/>
              </w:rPr>
              <w:t>Studio manager</w:t>
            </w:r>
          </w:p>
        </w:tc>
      </w:tr>
      <w:tr w:rsidR="00B24BC1" w14:paraId="44F155D7" w14:textId="77777777" w:rsidTr="00606554">
        <w:tc>
          <w:tcPr>
            <w:tcW w:w="3321" w:type="dxa"/>
          </w:tcPr>
          <w:p w14:paraId="4FF68C65" w14:textId="77E0730E" w:rsidR="00B24BC1" w:rsidRDefault="00606554" w:rsidP="00E47E66">
            <w:pPr>
              <w:pStyle w:val="Body"/>
              <w:rPr>
                <w:szCs w:val="24"/>
              </w:rPr>
            </w:pPr>
            <w:r>
              <w:rPr>
                <w:szCs w:val="24"/>
              </w:rPr>
              <w:t>Solid State Drive (</w:t>
            </w:r>
            <w:proofErr w:type="gramStart"/>
            <w:r>
              <w:rPr>
                <w:szCs w:val="24"/>
              </w:rPr>
              <w:t>SSD )</w:t>
            </w:r>
            <w:proofErr w:type="gramEnd"/>
            <w:r>
              <w:rPr>
                <w:szCs w:val="24"/>
              </w:rPr>
              <w:t xml:space="preserve"> Backup</w:t>
            </w:r>
          </w:p>
        </w:tc>
        <w:tc>
          <w:tcPr>
            <w:tcW w:w="2551" w:type="dxa"/>
          </w:tcPr>
          <w:p w14:paraId="4074EE56" w14:textId="5E578366" w:rsidR="00B24BC1" w:rsidRDefault="00172039" w:rsidP="00E47E66">
            <w:pPr>
              <w:pStyle w:val="Body"/>
              <w:rPr>
                <w:szCs w:val="24"/>
              </w:rPr>
            </w:pPr>
            <w:r>
              <w:rPr>
                <w:szCs w:val="24"/>
              </w:rPr>
              <w:t>Daily</w:t>
            </w:r>
          </w:p>
        </w:tc>
        <w:tc>
          <w:tcPr>
            <w:tcW w:w="2828" w:type="dxa"/>
          </w:tcPr>
          <w:p w14:paraId="60E82571" w14:textId="55685F42" w:rsidR="00B24BC1" w:rsidRDefault="009011F6" w:rsidP="00E47E66">
            <w:pPr>
              <w:pStyle w:val="Body"/>
              <w:rPr>
                <w:szCs w:val="24"/>
              </w:rPr>
            </w:pPr>
            <w:r>
              <w:rPr>
                <w:szCs w:val="24"/>
              </w:rPr>
              <w:t>Studio manager</w:t>
            </w:r>
          </w:p>
        </w:tc>
      </w:tr>
      <w:tr w:rsidR="00B24BC1" w14:paraId="2E6EDA37" w14:textId="77777777" w:rsidTr="00606554">
        <w:tc>
          <w:tcPr>
            <w:tcW w:w="3321" w:type="dxa"/>
          </w:tcPr>
          <w:p w14:paraId="7976E142" w14:textId="277033EC" w:rsidR="00B24BC1" w:rsidRDefault="00606554" w:rsidP="00E47E66">
            <w:pPr>
              <w:pStyle w:val="Body"/>
              <w:rPr>
                <w:szCs w:val="24"/>
              </w:rPr>
            </w:pPr>
            <w:r>
              <w:rPr>
                <w:szCs w:val="24"/>
              </w:rPr>
              <w:t>Battery replacement on devices</w:t>
            </w:r>
          </w:p>
        </w:tc>
        <w:tc>
          <w:tcPr>
            <w:tcW w:w="2551" w:type="dxa"/>
          </w:tcPr>
          <w:p w14:paraId="60AC9E1B" w14:textId="4D6EA80D" w:rsidR="00B24BC1" w:rsidRDefault="00172039" w:rsidP="00E47E66">
            <w:pPr>
              <w:pStyle w:val="Body"/>
              <w:rPr>
                <w:szCs w:val="24"/>
              </w:rPr>
            </w:pPr>
            <w:r>
              <w:rPr>
                <w:szCs w:val="24"/>
              </w:rPr>
              <w:t>Fortnightly or Monthly</w:t>
            </w:r>
          </w:p>
        </w:tc>
        <w:tc>
          <w:tcPr>
            <w:tcW w:w="2828" w:type="dxa"/>
          </w:tcPr>
          <w:p w14:paraId="593A58D5" w14:textId="6A9E0E74" w:rsidR="00B24BC1" w:rsidRDefault="009011F6" w:rsidP="00E47E66">
            <w:pPr>
              <w:pStyle w:val="Body"/>
              <w:rPr>
                <w:szCs w:val="24"/>
              </w:rPr>
            </w:pPr>
            <w:r>
              <w:rPr>
                <w:szCs w:val="24"/>
              </w:rPr>
              <w:t>Studio staff</w:t>
            </w:r>
          </w:p>
        </w:tc>
      </w:tr>
      <w:tr w:rsidR="00B24BC1" w14:paraId="6802543B" w14:textId="77777777" w:rsidTr="00606554">
        <w:tc>
          <w:tcPr>
            <w:tcW w:w="3321" w:type="dxa"/>
          </w:tcPr>
          <w:p w14:paraId="298A9C42" w14:textId="610EFED3" w:rsidR="00B24BC1" w:rsidRDefault="00606554" w:rsidP="00E47E66">
            <w:pPr>
              <w:pStyle w:val="Body"/>
              <w:rPr>
                <w:szCs w:val="24"/>
              </w:rPr>
            </w:pPr>
            <w:r>
              <w:rPr>
                <w:szCs w:val="24"/>
              </w:rPr>
              <w:t>Software driver updates</w:t>
            </w:r>
          </w:p>
        </w:tc>
        <w:tc>
          <w:tcPr>
            <w:tcW w:w="2551" w:type="dxa"/>
          </w:tcPr>
          <w:p w14:paraId="45996219" w14:textId="60329ABF" w:rsidR="00B24BC1" w:rsidRDefault="00172039" w:rsidP="00E47E66">
            <w:pPr>
              <w:pStyle w:val="Body"/>
              <w:rPr>
                <w:szCs w:val="24"/>
              </w:rPr>
            </w:pPr>
            <w:r>
              <w:rPr>
                <w:szCs w:val="24"/>
              </w:rPr>
              <w:t>Monthly to Bi-Monthly</w:t>
            </w:r>
          </w:p>
        </w:tc>
        <w:tc>
          <w:tcPr>
            <w:tcW w:w="2828" w:type="dxa"/>
          </w:tcPr>
          <w:p w14:paraId="285535EC" w14:textId="1021512E" w:rsidR="00B24BC1" w:rsidRDefault="009011F6" w:rsidP="00E47E66">
            <w:pPr>
              <w:pStyle w:val="Body"/>
              <w:rPr>
                <w:szCs w:val="24"/>
              </w:rPr>
            </w:pPr>
            <w:r>
              <w:rPr>
                <w:szCs w:val="24"/>
              </w:rPr>
              <w:t>Studio manager</w:t>
            </w:r>
          </w:p>
        </w:tc>
      </w:tr>
    </w:tbl>
    <w:p w14:paraId="2C37EE27" w14:textId="08CA1B8F" w:rsidR="00606554" w:rsidRDefault="00606554" w:rsidP="00B24BC1">
      <w:pPr>
        <w:tabs>
          <w:tab w:val="clear" w:pos="284"/>
        </w:tabs>
        <w:spacing w:before="0" w:after="200" w:line="276" w:lineRule="auto"/>
        <w:rPr>
          <w:szCs w:val="24"/>
        </w:rPr>
      </w:pPr>
    </w:p>
    <w:p w14:paraId="6122A2BD" w14:textId="5CC6BDF4" w:rsidR="00E47E66" w:rsidRDefault="00606554" w:rsidP="00F2064F">
      <w:pPr>
        <w:tabs>
          <w:tab w:val="clear" w:pos="284"/>
        </w:tabs>
        <w:spacing w:before="0" w:after="200" w:line="276" w:lineRule="auto"/>
        <w:rPr>
          <w:szCs w:val="24"/>
        </w:rPr>
      </w:pPr>
      <w:r>
        <w:rPr>
          <w:szCs w:val="24"/>
        </w:rPr>
        <w:br w:type="page"/>
      </w:r>
    </w:p>
    <w:p w14:paraId="6596C46E" w14:textId="400756BB" w:rsidR="001D5C6C" w:rsidRPr="00D55B27" w:rsidRDefault="008F766F" w:rsidP="000D43BA">
      <w:pPr>
        <w:pStyle w:val="Body"/>
        <w:numPr>
          <w:ilvl w:val="0"/>
          <w:numId w:val="4"/>
        </w:numPr>
        <w:rPr>
          <w:szCs w:val="24"/>
        </w:rPr>
      </w:pPr>
      <w:r>
        <w:rPr>
          <w:szCs w:val="24"/>
        </w:rPr>
        <w:lastRenderedPageBreak/>
        <w:t>Briefly describe some of the more common diagnostic tests that can be undertaken with</w:t>
      </w:r>
      <w:r w:rsidR="00606554">
        <w:rPr>
          <w:szCs w:val="24"/>
        </w:rPr>
        <w:t>in</w:t>
      </w:r>
      <w:r>
        <w:rPr>
          <w:szCs w:val="24"/>
        </w:rPr>
        <w:t xml:space="preserve"> a </w:t>
      </w:r>
      <w:r w:rsidR="00606554">
        <w:rPr>
          <w:szCs w:val="24"/>
        </w:rPr>
        <w:t>studio/</w:t>
      </w:r>
      <w:r>
        <w:rPr>
          <w:szCs w:val="24"/>
        </w:rPr>
        <w:t>office environment on PCs.</w:t>
      </w:r>
    </w:p>
    <w:p w14:paraId="27811AD4" w14:textId="060DFE6B" w:rsidR="00810F43" w:rsidRDefault="00E26392"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Pr>
          <w:rFonts w:ascii="Biome" w:hAnsi="Biome" w:cs="Biome"/>
          <w:szCs w:val="24"/>
        </w:rPr>
        <w:t xml:space="preserve">Running a simple </w:t>
      </w:r>
      <w:proofErr w:type="spellStart"/>
      <w:r>
        <w:rPr>
          <w:rFonts w:ascii="Biome" w:hAnsi="Biome" w:cs="Biome"/>
          <w:szCs w:val="24"/>
        </w:rPr>
        <w:t>dxdiag</w:t>
      </w:r>
      <w:proofErr w:type="spellEnd"/>
      <w:r>
        <w:rPr>
          <w:rFonts w:ascii="Biome" w:hAnsi="Biome" w:cs="Biome"/>
          <w:szCs w:val="24"/>
        </w:rPr>
        <w:t xml:space="preserve"> program on a Windows based PC will provide some beneficial information on the PC specs and recent logs of activities.</w:t>
      </w:r>
    </w:p>
    <w:p w14:paraId="61E5FC47" w14:textId="4E333AF7" w:rsidR="00E26392" w:rsidRDefault="008055D0"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Pr>
          <w:rFonts w:ascii="Biome" w:hAnsi="Biome" w:cs="Biome"/>
          <w:szCs w:val="24"/>
        </w:rPr>
        <w:t xml:space="preserve">Internet speed checks using apps or websites that are safe and commonly used such as: </w:t>
      </w:r>
      <w:hyperlink r:id="rId18" w:history="1">
        <w:r w:rsidRPr="005926CF">
          <w:rPr>
            <w:rStyle w:val="Hyperlink"/>
            <w:rFonts w:ascii="Biome" w:hAnsi="Biome" w:cs="Biome"/>
            <w:szCs w:val="24"/>
          </w:rPr>
          <w:t>www.speedtest.net</w:t>
        </w:r>
      </w:hyperlink>
      <w:r>
        <w:rPr>
          <w:rFonts w:ascii="Biome" w:hAnsi="Biome" w:cs="Biome"/>
          <w:szCs w:val="24"/>
        </w:rPr>
        <w:t xml:space="preserve"> . This will net you performance diagnostics of local and external connections.</w:t>
      </w:r>
    </w:p>
    <w:p w14:paraId="5E184224" w14:textId="19E707B5" w:rsidR="008055D0" w:rsidRDefault="009B1EFF"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Pr>
          <w:rFonts w:ascii="Biome" w:hAnsi="Biome" w:cs="Biome"/>
          <w:szCs w:val="24"/>
        </w:rPr>
        <w:t xml:space="preserve">Running memory diagnostics built into many OSs (such as </w:t>
      </w:r>
      <w:r>
        <w:rPr>
          <w:rFonts w:ascii="Biome" w:hAnsi="Biome" w:cs="Biome"/>
          <w:i/>
          <w:iCs/>
          <w:szCs w:val="24"/>
        </w:rPr>
        <w:t>Windows Memory Diagnostic</w:t>
      </w:r>
      <w:r>
        <w:rPr>
          <w:rFonts w:ascii="Biome" w:hAnsi="Biome" w:cs="Biome"/>
          <w:szCs w:val="24"/>
        </w:rPr>
        <w:t xml:space="preserve"> for Windows and using iOS’s </w:t>
      </w:r>
      <w:r>
        <w:rPr>
          <w:rFonts w:ascii="Biome" w:hAnsi="Biome" w:cs="Biome"/>
          <w:i/>
          <w:iCs/>
          <w:szCs w:val="24"/>
        </w:rPr>
        <w:t>Utilities</w:t>
      </w:r>
      <w:r>
        <w:rPr>
          <w:rFonts w:ascii="Biome" w:hAnsi="Biome" w:cs="Biome"/>
          <w:szCs w:val="24"/>
        </w:rPr>
        <w:t xml:space="preserve"> menu on their memory tab). An additional way to check memory usage in your RAM is to use the Task Manager to monitor performances and memory usages.</w:t>
      </w:r>
    </w:p>
    <w:p w14:paraId="4F1F6AF8" w14:textId="12BDEA12" w:rsidR="009B1EFF" w:rsidRDefault="006662C5" w:rsidP="000D43BA">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Pr>
          <w:rFonts w:ascii="Biome" w:hAnsi="Biome" w:cs="Biome"/>
          <w:szCs w:val="24"/>
        </w:rPr>
        <w:t>Disk error checks can be useful to finding problems in memory or operating storage devices.</w:t>
      </w:r>
    </w:p>
    <w:p w14:paraId="50774245" w14:textId="49828700" w:rsidR="006662C5" w:rsidRPr="006662C5" w:rsidRDefault="006662C5" w:rsidP="003D3CB5">
      <w:pPr>
        <w:pStyle w:val="Body"/>
        <w:numPr>
          <w:ilvl w:val="0"/>
          <w:numId w:val="8"/>
        </w:numPr>
        <w:pBdr>
          <w:top w:val="single" w:sz="4" w:space="1" w:color="2D739F"/>
          <w:left w:val="single" w:sz="4" w:space="4" w:color="2D739F"/>
          <w:bottom w:val="single" w:sz="4" w:space="1" w:color="2D739F"/>
          <w:right w:val="single" w:sz="4" w:space="4" w:color="2D739F"/>
        </w:pBdr>
        <w:rPr>
          <w:rFonts w:ascii="Biome" w:hAnsi="Biome" w:cs="Biome"/>
          <w:szCs w:val="24"/>
        </w:rPr>
      </w:pPr>
      <w:r w:rsidRPr="006662C5">
        <w:rPr>
          <w:rFonts w:ascii="Biome" w:hAnsi="Biome" w:cs="Biome"/>
          <w:szCs w:val="24"/>
        </w:rPr>
        <w:t xml:space="preserve">If you are working with a Hard Disk </w:t>
      </w:r>
      <w:proofErr w:type="gramStart"/>
      <w:r w:rsidRPr="006662C5">
        <w:rPr>
          <w:rFonts w:ascii="Biome" w:hAnsi="Biome" w:cs="Biome"/>
          <w:szCs w:val="24"/>
        </w:rPr>
        <w:t>Drive</w:t>
      </w:r>
      <w:proofErr w:type="gramEnd"/>
      <w:r w:rsidRPr="006662C5">
        <w:rPr>
          <w:rFonts w:ascii="Biome" w:hAnsi="Biome" w:cs="Biome"/>
          <w:szCs w:val="24"/>
        </w:rPr>
        <w:t xml:space="preserve"> it will likely need </w:t>
      </w:r>
      <w:r w:rsidRPr="006662C5">
        <w:rPr>
          <w:rFonts w:ascii="Biome" w:hAnsi="Biome" w:cs="Biome"/>
          <w:i/>
          <w:iCs/>
          <w:szCs w:val="24"/>
        </w:rPr>
        <w:t>defragging</w:t>
      </w:r>
      <w:r w:rsidRPr="006662C5">
        <w:rPr>
          <w:rFonts w:ascii="Biome" w:hAnsi="Biome" w:cs="Biome"/>
          <w:szCs w:val="24"/>
        </w:rPr>
        <w:t xml:space="preserve"> at some point. Defragging is a way to re-optimise the search times for the device for files as the files get more fragmented over time. Due to the hardware nature of </w:t>
      </w:r>
      <w:proofErr w:type="gramStart"/>
      <w:r w:rsidRPr="006662C5">
        <w:rPr>
          <w:rFonts w:ascii="Biome" w:hAnsi="Biome" w:cs="Biome"/>
          <w:szCs w:val="24"/>
        </w:rPr>
        <w:t>SSD’s</w:t>
      </w:r>
      <w:proofErr w:type="gramEnd"/>
      <w:r w:rsidRPr="006662C5">
        <w:rPr>
          <w:rFonts w:ascii="Biome" w:hAnsi="Biome" w:cs="Biome"/>
          <w:szCs w:val="24"/>
        </w:rPr>
        <w:t xml:space="preserve"> it should </w:t>
      </w:r>
      <w:r w:rsidRPr="006662C5">
        <w:rPr>
          <w:rFonts w:ascii="Biome" w:hAnsi="Biome" w:cs="Biome"/>
          <w:i/>
          <w:iCs/>
          <w:szCs w:val="24"/>
        </w:rPr>
        <w:t>not</w:t>
      </w:r>
      <w:r w:rsidRPr="006662C5">
        <w:rPr>
          <w:rFonts w:ascii="Biome" w:hAnsi="Biome" w:cs="Biome"/>
          <w:szCs w:val="24"/>
        </w:rPr>
        <w:t xml:space="preserve"> be carried out on them.</w:t>
      </w:r>
    </w:p>
    <w:p w14:paraId="4B5AA0C4" w14:textId="2EDF4E7E" w:rsidR="00606554" w:rsidRPr="00D55B27" w:rsidRDefault="00610B5D" w:rsidP="000D43BA">
      <w:pPr>
        <w:pStyle w:val="Body"/>
        <w:numPr>
          <w:ilvl w:val="0"/>
          <w:numId w:val="4"/>
        </w:numPr>
        <w:rPr>
          <w:szCs w:val="24"/>
        </w:rPr>
      </w:pPr>
      <w:r>
        <w:br w:type="page"/>
      </w:r>
      <w:r w:rsidR="00664D97">
        <w:rPr>
          <w:szCs w:val="24"/>
        </w:rPr>
        <w:lastRenderedPageBreak/>
        <w:t>Given the Impact Analysis table below, determine the risk for the scenarios shown</w:t>
      </w:r>
    </w:p>
    <w:p w14:paraId="0E6AF917" w14:textId="38151FEC" w:rsidR="00606554"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r>
        <w:rPr>
          <w:noProof/>
          <w:szCs w:val="24"/>
        </w:rPr>
        <w:drawing>
          <wp:anchor distT="0" distB="0" distL="114300" distR="114300" simplePos="0" relativeHeight="251658240" behindDoc="0" locked="0" layoutInCell="1" allowOverlap="1" wp14:anchorId="56484694" wp14:editId="4B52231B">
            <wp:simplePos x="0" y="0"/>
            <wp:positionH relativeFrom="column">
              <wp:posOffset>334812</wp:posOffset>
            </wp:positionH>
            <wp:positionV relativeFrom="paragraph">
              <wp:posOffset>63232</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9">
                      <a:extLst>
                        <a:ext uri="{28A0092B-C50C-407E-A947-70E740481C1C}">
                          <a14:useLocalDpi xmlns:a14="http://schemas.microsoft.com/office/drawing/2010/main" val="0"/>
                        </a:ext>
                      </a:extLst>
                    </a:blip>
                    <a:stretch>
                      <a:fillRect/>
                    </a:stretch>
                  </pic:blipFill>
                  <pic:spPr>
                    <a:xfrm>
                      <a:off x="0" y="0"/>
                      <a:ext cx="5372250" cy="3906284"/>
                    </a:xfrm>
                    <a:prstGeom prst="rect">
                      <a:avLst/>
                    </a:prstGeom>
                  </pic:spPr>
                </pic:pic>
              </a:graphicData>
            </a:graphic>
            <wp14:sizeRelH relativeFrom="page">
              <wp14:pctWidth>0</wp14:pctWidth>
            </wp14:sizeRelH>
            <wp14:sizeRelV relativeFrom="page">
              <wp14:pctHeight>0</wp14:pctHeight>
            </wp14:sizeRelV>
          </wp:anchor>
        </w:drawing>
      </w:r>
    </w:p>
    <w:p w14:paraId="104FC3FF" w14:textId="1093CDC6"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4A6B88" w14:textId="71C31D57"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157B490" w14:textId="010B90FE"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6D7F6D5" w14:textId="43C20A5A" w:rsidR="00664D97" w:rsidRPr="00D55B2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8E29C1B" w14:textId="797C7EB0"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88B8CDA" w14:textId="1136034E"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CA7674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30FD35"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B6EB6D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16A299C"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0CAF9C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DBF77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2B088D7" w14:textId="427CD059" w:rsidR="00606554" w:rsidRPr="00664D97" w:rsidRDefault="00664D97" w:rsidP="00606554">
      <w:pPr>
        <w:pStyle w:val="Body"/>
        <w:pBdr>
          <w:top w:val="single" w:sz="4" w:space="1" w:color="2D739F"/>
          <w:left w:val="single" w:sz="4" w:space="4" w:color="2D739F"/>
          <w:bottom w:val="single" w:sz="4" w:space="1" w:color="2D739F"/>
          <w:right w:val="single" w:sz="4" w:space="4" w:color="2D739F"/>
        </w:pBdr>
        <w:ind w:left="360"/>
        <w:rPr>
          <w:b/>
          <w:bCs/>
          <w:szCs w:val="24"/>
        </w:rPr>
      </w:pPr>
      <w:r w:rsidRPr="00664D97">
        <w:rPr>
          <w:b/>
          <w:bCs/>
          <w:szCs w:val="24"/>
        </w:rPr>
        <w:t>For an online game that your company is responsible for:</w:t>
      </w:r>
    </w:p>
    <w:p w14:paraId="7C7771D4" w14:textId="3E616AEB"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long-term user is having trouble logging in to the game</w:t>
      </w:r>
      <w:r w:rsidR="00504C38">
        <w:rPr>
          <w:szCs w:val="24"/>
        </w:rPr>
        <w:t>: High.</w:t>
      </w:r>
    </w:p>
    <w:p w14:paraId="1B547E3E" w14:textId="05456958"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difficulty accessing the </w:t>
      </w:r>
      <w:proofErr w:type="spellStart"/>
      <w:r>
        <w:rPr>
          <w:szCs w:val="24"/>
        </w:rPr>
        <w:t>leaderboard</w:t>
      </w:r>
      <w:proofErr w:type="spellEnd"/>
      <w:r w:rsidR="00504C38">
        <w:rPr>
          <w:szCs w:val="24"/>
        </w:rPr>
        <w:t>: Normal.</w:t>
      </w:r>
    </w:p>
    <w:p w14:paraId="1263B46A" w14:textId="4567BD68"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recently enrolled user</w:t>
      </w:r>
      <w:r w:rsidRPr="00664D97">
        <w:rPr>
          <w:szCs w:val="24"/>
        </w:rPr>
        <w:t xml:space="preserve"> </w:t>
      </w:r>
      <w:r>
        <w:rPr>
          <w:szCs w:val="24"/>
        </w:rPr>
        <w:t>is having trouble logging in to the game</w:t>
      </w:r>
      <w:r w:rsidR="00504C38">
        <w:rPr>
          <w:szCs w:val="24"/>
        </w:rPr>
        <w:t>: Medium.</w:t>
      </w:r>
    </w:p>
    <w:p w14:paraId="75356694" w14:textId="1DB425EB" w:rsid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No players </w:t>
      </w:r>
      <w:proofErr w:type="gramStart"/>
      <w:r>
        <w:rPr>
          <w:szCs w:val="24"/>
        </w:rPr>
        <w:t>are able to</w:t>
      </w:r>
      <w:proofErr w:type="gramEnd"/>
      <w:r>
        <w:rPr>
          <w:szCs w:val="24"/>
        </w:rPr>
        <w:t xml:space="preserve"> enter a particular building within the game</w:t>
      </w:r>
      <w:r w:rsidR="00504C38">
        <w:rPr>
          <w:szCs w:val="24"/>
        </w:rPr>
        <w:t>: High.</w:t>
      </w:r>
    </w:p>
    <w:p w14:paraId="47890654" w14:textId="0DC08275" w:rsidR="00606554" w:rsidRPr="00664D97" w:rsidRDefault="00664D97" w:rsidP="000D43BA">
      <w:pPr>
        <w:pStyle w:val="Body"/>
        <w:numPr>
          <w:ilvl w:val="0"/>
          <w:numId w:val="5"/>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One of the regional servers is down, affecting a group of players</w:t>
      </w:r>
      <w:r w:rsidR="00504C38">
        <w:rPr>
          <w:szCs w:val="24"/>
        </w:rPr>
        <w:t>: Critical.</w:t>
      </w:r>
    </w:p>
    <w:p w14:paraId="69112872" w14:textId="52498351" w:rsidR="00594935" w:rsidRDefault="00F2064F" w:rsidP="00F2064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5146221" w14:textId="4C4D5C4C" w:rsidR="00606554" w:rsidRPr="00D55B27" w:rsidRDefault="00F2064F" w:rsidP="000D43BA">
      <w:pPr>
        <w:pStyle w:val="Body"/>
        <w:numPr>
          <w:ilvl w:val="0"/>
          <w:numId w:val="4"/>
        </w:numPr>
        <w:rPr>
          <w:szCs w:val="24"/>
        </w:rPr>
      </w:pPr>
      <w:r>
        <w:rPr>
          <w:szCs w:val="24"/>
        </w:rPr>
        <w:lastRenderedPageBreak/>
        <w:t>With reference to the previous question, how would you prioritise requests for assistance?</w:t>
      </w:r>
    </w:p>
    <w:p w14:paraId="224D8464" w14:textId="5CEDB5E1" w:rsidR="00606554" w:rsidRDefault="003439E7"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Prioritising by risk factor would be the first step. Following that, it is best that all players </w:t>
      </w:r>
      <w:proofErr w:type="gramStart"/>
      <w:r>
        <w:rPr>
          <w:szCs w:val="24"/>
        </w:rPr>
        <w:t>are able to</w:t>
      </w:r>
      <w:proofErr w:type="gramEnd"/>
      <w:r>
        <w:rPr>
          <w:szCs w:val="24"/>
        </w:rPr>
        <w:t xml:space="preserve"> access the game, even if the game is buggy, so prioritising the issues where multiple users cannot access the game is top priority. Second priority would be any major effects to gameplay that affect a large portion of users such as huge lag or strange character behaviour (phasing through walls and getting stuck).</w:t>
      </w:r>
      <w:r>
        <w:rPr>
          <w:szCs w:val="24"/>
        </w:rPr>
        <w:br/>
        <w:t xml:space="preserve">The next step would be to prioritise long-term users’ issues with any of the </w:t>
      </w:r>
      <w:proofErr w:type="gramStart"/>
      <w:r>
        <w:rPr>
          <w:szCs w:val="24"/>
        </w:rPr>
        <w:t>aforementioned bugs</w:t>
      </w:r>
      <w:proofErr w:type="gramEnd"/>
      <w:r>
        <w:rPr>
          <w:szCs w:val="24"/>
        </w:rPr>
        <w:t xml:space="preserve">, otherwise the next priority would be smaller bug effects to gameplay </w:t>
      </w:r>
      <w:r w:rsidR="005C789D">
        <w:rPr>
          <w:szCs w:val="24"/>
        </w:rPr>
        <w:t>and starting with long-term user priority as a sub-list.</w:t>
      </w:r>
    </w:p>
    <w:p w14:paraId="62CE07F6" w14:textId="12DCB44B" w:rsidR="00606554" w:rsidRDefault="00606554">
      <w:pPr>
        <w:tabs>
          <w:tab w:val="clear" w:pos="284"/>
        </w:tabs>
        <w:spacing w:before="0" w:after="200" w:line="276" w:lineRule="auto"/>
        <w:rPr>
          <w:rFonts w:eastAsia="Times New Roman"/>
          <w:b/>
          <w:noProof/>
          <w:color w:val="464748"/>
          <w:kern w:val="22"/>
          <w:sz w:val="36"/>
          <w:szCs w:val="36"/>
          <w:lang w:eastAsia="en-AU"/>
        </w:rPr>
      </w:pPr>
    </w:p>
    <w:p w14:paraId="678F5128" w14:textId="2F7EB126" w:rsidR="000162CF" w:rsidRPr="000162CF" w:rsidRDefault="00584733" w:rsidP="000D43BA">
      <w:pPr>
        <w:pStyle w:val="Body"/>
        <w:numPr>
          <w:ilvl w:val="0"/>
          <w:numId w:val="4"/>
        </w:numPr>
        <w:rPr>
          <w:szCs w:val="24"/>
        </w:rPr>
      </w:pPr>
      <w:r>
        <w:rPr>
          <w:szCs w:val="24"/>
        </w:rPr>
        <w:t>How can you ensure sustainability when working within the ICT industry for example in a game studio using computers and other relevant equipment? Also discuss appropriate disposal of components. Are there any environmental guidelines or legislation that need to be followed?</w:t>
      </w:r>
    </w:p>
    <w:p w14:paraId="1276D0DA" w14:textId="6A0CB724" w:rsidR="00ED6088" w:rsidRDefault="00ED6088"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Manufacturers are required to have manuals or guidebooks on how to properly handle and store their products. For example, </w:t>
      </w:r>
      <w:r>
        <w:rPr>
          <w:i/>
          <w:iCs/>
          <w:szCs w:val="24"/>
        </w:rPr>
        <w:t>Energiser</w:t>
      </w:r>
      <w:r>
        <w:rPr>
          <w:szCs w:val="24"/>
        </w:rPr>
        <w:t xml:space="preserve"> have this as part of their storage guidelines on their batteries:</w:t>
      </w:r>
    </w:p>
    <w:p w14:paraId="04DAC16A" w14:textId="1852A9FE" w:rsidR="00ED6088" w:rsidRDefault="00ED6088" w:rsidP="00606554">
      <w:pPr>
        <w:pStyle w:val="Body"/>
        <w:pBdr>
          <w:top w:val="single" w:sz="4" w:space="1" w:color="2D739F"/>
          <w:left w:val="single" w:sz="4" w:space="4" w:color="2D739F"/>
          <w:bottom w:val="single" w:sz="4" w:space="1" w:color="2D739F"/>
          <w:right w:val="single" w:sz="4" w:space="4" w:color="2D739F"/>
        </w:pBdr>
        <w:ind w:left="360"/>
      </w:pPr>
      <w:r>
        <w:rPr>
          <w:szCs w:val="24"/>
        </w:rPr>
        <w:t>“…</w:t>
      </w:r>
      <w:r w:rsidRPr="00ED6088">
        <w:rPr>
          <w:i/>
          <w:iCs/>
        </w:rPr>
        <w:t>practice proper battery storage by keeping batteries in a cool, dry place at normal room temperature. It’s not necessary to store batteries in a refrigerator.</w:t>
      </w:r>
      <w:r>
        <w:t>”</w:t>
      </w:r>
    </w:p>
    <w:p w14:paraId="36502E25" w14:textId="620F5363" w:rsidR="00ED6088" w:rsidRPr="00ED6088" w:rsidRDefault="00ED6088" w:rsidP="00606554">
      <w:pPr>
        <w:pStyle w:val="Body"/>
        <w:pBdr>
          <w:top w:val="single" w:sz="4" w:space="1" w:color="2D739F"/>
          <w:left w:val="single" w:sz="4" w:space="4" w:color="2D739F"/>
          <w:bottom w:val="single" w:sz="4" w:space="1" w:color="2D739F"/>
          <w:right w:val="single" w:sz="4" w:space="4" w:color="2D739F"/>
        </w:pBdr>
        <w:ind w:left="360"/>
        <w:rPr>
          <w:i/>
          <w:iCs/>
          <w:szCs w:val="24"/>
        </w:rPr>
      </w:pPr>
      <w:r>
        <w:t xml:space="preserve">Computer equipment have similar </w:t>
      </w:r>
      <w:r w:rsidR="0072158C">
        <w:t xml:space="preserve">guideline provisions, and </w:t>
      </w:r>
      <w:proofErr w:type="gramStart"/>
      <w:r w:rsidR="0072158C">
        <w:t>in order to</w:t>
      </w:r>
      <w:proofErr w:type="gramEnd"/>
      <w:r w:rsidR="0072158C">
        <w:t xml:space="preserve"> prevent bad practices and potential harm to users, the studio must ensure these guidelines are followed.</w:t>
      </w:r>
    </w:p>
    <w:p w14:paraId="59D11406" w14:textId="08752E1D" w:rsidR="00D97F5D" w:rsidRDefault="00D97F5D"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As it stands in 2022, coal burning accounts for 75% of Australia’s electricity provision and hydro only 5%, meaning that a more sustainable approach to a game studio’s practices would be to:</w:t>
      </w:r>
    </w:p>
    <w:p w14:paraId="51287B20" w14:textId="2F38A311" w:rsidR="00606554" w:rsidRDefault="00D97F5D" w:rsidP="00D97F5D">
      <w:pPr>
        <w:pStyle w:val="Body"/>
        <w:numPr>
          <w:ilvl w:val="0"/>
          <w:numId w:val="8"/>
        </w:numPr>
        <w:pBdr>
          <w:top w:val="single" w:sz="4" w:space="1" w:color="2D739F"/>
          <w:left w:val="single" w:sz="4" w:space="4" w:color="2D739F"/>
          <w:bottom w:val="single" w:sz="4" w:space="1" w:color="2D739F"/>
          <w:right w:val="single" w:sz="4" w:space="4" w:color="2D739F"/>
        </w:pBdr>
        <w:rPr>
          <w:szCs w:val="24"/>
        </w:rPr>
      </w:pPr>
      <w:r>
        <w:rPr>
          <w:szCs w:val="24"/>
        </w:rPr>
        <w:t>reduce paper usage as much as possible</w:t>
      </w:r>
    </w:p>
    <w:p w14:paraId="2AD49E97" w14:textId="576D2E97" w:rsidR="00D97F5D" w:rsidRDefault="002E6869" w:rsidP="00D97F5D">
      <w:pPr>
        <w:pStyle w:val="Body"/>
        <w:numPr>
          <w:ilvl w:val="0"/>
          <w:numId w:val="8"/>
        </w:numPr>
        <w:pBdr>
          <w:top w:val="single" w:sz="4" w:space="1" w:color="2D739F"/>
          <w:left w:val="single" w:sz="4" w:space="4" w:color="2D739F"/>
          <w:bottom w:val="single" w:sz="4" w:space="1" w:color="2D739F"/>
          <w:right w:val="single" w:sz="4" w:space="4" w:color="2D739F"/>
        </w:pBdr>
        <w:rPr>
          <w:szCs w:val="24"/>
        </w:rPr>
      </w:pPr>
      <w:r>
        <w:rPr>
          <w:szCs w:val="24"/>
        </w:rPr>
        <w:t>ensure lights and appliances are switched off when not in use</w:t>
      </w:r>
    </w:p>
    <w:p w14:paraId="12A14993" w14:textId="1504E0B3" w:rsidR="002E6869" w:rsidRDefault="002E6869" w:rsidP="00D97F5D">
      <w:pPr>
        <w:pStyle w:val="Body"/>
        <w:numPr>
          <w:ilvl w:val="0"/>
          <w:numId w:val="8"/>
        </w:numPr>
        <w:pBdr>
          <w:top w:val="single" w:sz="4" w:space="1" w:color="2D739F"/>
          <w:left w:val="single" w:sz="4" w:space="4" w:color="2D739F"/>
          <w:bottom w:val="single" w:sz="4" w:space="1" w:color="2D739F"/>
          <w:right w:val="single" w:sz="4" w:space="4" w:color="2D739F"/>
        </w:pBdr>
        <w:rPr>
          <w:szCs w:val="24"/>
        </w:rPr>
      </w:pPr>
      <w:r>
        <w:rPr>
          <w:szCs w:val="24"/>
        </w:rPr>
        <w:t>and, if possible, to donate a percentage of profits to replanting trees and reserving forests.</w:t>
      </w:r>
    </w:p>
    <w:p w14:paraId="772CEA19" w14:textId="47391F02" w:rsidR="002E6869" w:rsidRDefault="002E6869" w:rsidP="002E6869">
      <w:pPr>
        <w:pStyle w:val="Body"/>
        <w:pBdr>
          <w:top w:val="single" w:sz="4" w:space="1" w:color="2D739F"/>
          <w:left w:val="single" w:sz="4" w:space="4" w:color="2D739F"/>
          <w:bottom w:val="single" w:sz="4" w:space="1" w:color="2D739F"/>
          <w:right w:val="single" w:sz="4" w:space="4" w:color="2D739F"/>
        </w:pBdr>
        <w:ind w:left="720"/>
        <w:rPr>
          <w:szCs w:val="24"/>
        </w:rPr>
      </w:pPr>
      <w:r>
        <w:rPr>
          <w:szCs w:val="24"/>
        </w:rPr>
        <w:t xml:space="preserve">Additionally, the studio can focus on using rechargeable batteries in battery-powered appliances, and properly dispose of all batteries by creating special bins specifically to </w:t>
      </w:r>
      <w:r>
        <w:rPr>
          <w:szCs w:val="24"/>
        </w:rPr>
        <w:lastRenderedPageBreak/>
        <w:t>collect expired batteries and to be taken to a recycling facility as listed by the Australian government.</w:t>
      </w:r>
    </w:p>
    <w:p w14:paraId="75677B9F" w14:textId="370F238A" w:rsidR="002E6869" w:rsidRDefault="002E6869" w:rsidP="002E6869">
      <w:pPr>
        <w:pStyle w:val="Body"/>
        <w:pBdr>
          <w:top w:val="single" w:sz="4" w:space="1" w:color="2D739F"/>
          <w:left w:val="single" w:sz="4" w:space="4" w:color="2D739F"/>
          <w:bottom w:val="single" w:sz="4" w:space="1" w:color="2D739F"/>
          <w:right w:val="single" w:sz="4" w:space="4" w:color="2D739F"/>
        </w:pBdr>
        <w:ind w:left="720"/>
        <w:rPr>
          <w:szCs w:val="24"/>
        </w:rPr>
      </w:pPr>
      <w:r>
        <w:rPr>
          <w:szCs w:val="24"/>
        </w:rPr>
        <w:t>The paper, cardboard, and plastic that is used within the company can be collected in special bins to be taken to a special recycling company much like the batteries.</w:t>
      </w:r>
    </w:p>
    <w:p w14:paraId="5AD34723" w14:textId="2172B0ED" w:rsidR="002E6869" w:rsidRDefault="002E6869" w:rsidP="002E6869">
      <w:pPr>
        <w:pStyle w:val="Body"/>
        <w:pBdr>
          <w:top w:val="single" w:sz="4" w:space="1" w:color="2D739F"/>
          <w:left w:val="single" w:sz="4" w:space="4" w:color="2D739F"/>
          <w:bottom w:val="single" w:sz="4" w:space="1" w:color="2D739F"/>
          <w:right w:val="single" w:sz="4" w:space="4" w:color="2D739F"/>
        </w:pBdr>
        <w:ind w:left="720"/>
        <w:rPr>
          <w:szCs w:val="24"/>
        </w:rPr>
      </w:pPr>
      <w:r>
        <w:rPr>
          <w:szCs w:val="24"/>
        </w:rPr>
        <w:t xml:space="preserve">The studio can encourage minimal use of plastics by investing in metal or bioorganic </w:t>
      </w:r>
      <w:r w:rsidR="001D212C">
        <w:rPr>
          <w:szCs w:val="24"/>
        </w:rPr>
        <w:t xml:space="preserve">utensils and crockery, such as cups, straws, and water bottles. </w:t>
      </w:r>
    </w:p>
    <w:p w14:paraId="47FA4ACA" w14:textId="4C69BEAE" w:rsidR="003E6A74" w:rsidRPr="003E6A74" w:rsidRDefault="003E6A74" w:rsidP="002E6869">
      <w:pPr>
        <w:pStyle w:val="Body"/>
        <w:pBdr>
          <w:top w:val="single" w:sz="4" w:space="1" w:color="2D739F"/>
          <w:left w:val="single" w:sz="4" w:space="4" w:color="2D739F"/>
          <w:bottom w:val="single" w:sz="4" w:space="1" w:color="2D739F"/>
          <w:right w:val="single" w:sz="4" w:space="4" w:color="2D739F"/>
        </w:pBdr>
        <w:ind w:left="720"/>
        <w:rPr>
          <w:szCs w:val="24"/>
        </w:rPr>
      </w:pPr>
      <w:r>
        <w:rPr>
          <w:szCs w:val="24"/>
        </w:rPr>
        <w:t xml:space="preserve">The Australian government have set rules and regulations outlined in a few </w:t>
      </w:r>
      <w:r>
        <w:rPr>
          <w:i/>
          <w:iCs/>
          <w:szCs w:val="24"/>
        </w:rPr>
        <w:t>Acts</w:t>
      </w:r>
      <w:r>
        <w:rPr>
          <w:szCs w:val="24"/>
        </w:rPr>
        <w:t xml:space="preserve"> (listed </w:t>
      </w:r>
      <w:hyperlink r:id="rId20" w:history="1">
        <w:r w:rsidRPr="003E6A74">
          <w:rPr>
            <w:rStyle w:val="Hyperlink"/>
            <w:szCs w:val="24"/>
          </w:rPr>
          <w:t>here</w:t>
        </w:r>
      </w:hyperlink>
      <w:r>
        <w:rPr>
          <w:szCs w:val="24"/>
        </w:rPr>
        <w:t xml:space="preserve">) that define what “waste” is for a company and how to dispose of it legally. The NSW Environmental Protection Agency has a number of useful resources (listed </w:t>
      </w:r>
      <w:hyperlink r:id="rId21" w:history="1">
        <w:r w:rsidRPr="003E6A74">
          <w:rPr>
            <w:rStyle w:val="Hyperlink"/>
            <w:szCs w:val="24"/>
          </w:rPr>
          <w:t>here</w:t>
        </w:r>
      </w:hyperlink>
      <w:r>
        <w:rPr>
          <w:szCs w:val="24"/>
        </w:rPr>
        <w:t>) that aid in direction of recycling many materials</w:t>
      </w:r>
      <w:r w:rsidR="001F171C">
        <w:rPr>
          <w:szCs w:val="24"/>
        </w:rPr>
        <w:t>, and while not legally required, they would go a long way to environmental sustainability and lessen the studio’s carbon footprint.</w:t>
      </w:r>
    </w:p>
    <w:p w14:paraId="37FD4B0F" w14:textId="4029C539"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22BD788" w14:textId="3311ED5F" w:rsidR="00606554" w:rsidRPr="00D55B27" w:rsidRDefault="000162CF" w:rsidP="000D43BA">
      <w:pPr>
        <w:pStyle w:val="Body"/>
        <w:numPr>
          <w:ilvl w:val="0"/>
          <w:numId w:val="4"/>
        </w:numPr>
        <w:rPr>
          <w:szCs w:val="24"/>
        </w:rPr>
      </w:pPr>
      <w:r>
        <w:rPr>
          <w:szCs w:val="24"/>
        </w:rPr>
        <w:t>What are some of the advantages of using dedicated ITSM software, rather than simple spreadsheets?</w:t>
      </w:r>
    </w:p>
    <w:p w14:paraId="0D07980A" w14:textId="2894323A" w:rsidR="00606554" w:rsidRDefault="008C765F"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Simple spreadsheets are great for storing data, performing calculations (such as in Excel), and sorting lists of data. Spreadsheets do not have specific algorithmic functions that relate to sorting how the data is presented relating to other data. It also does not have functions that assist in capturing live data that can also be accessed by multiple users at a time (such as an employee and a manager)</w:t>
      </w:r>
      <w:r w:rsidR="00A14F61">
        <w:rPr>
          <w:szCs w:val="24"/>
        </w:rPr>
        <w:t>.</w:t>
      </w:r>
    </w:p>
    <w:p w14:paraId="4B9F985F" w14:textId="5EE4D2F9" w:rsidR="00A14F61" w:rsidRDefault="00431A28" w:rsidP="00606554">
      <w:pPr>
        <w:pStyle w:val="Body"/>
        <w:pBdr>
          <w:top w:val="single" w:sz="4" w:space="1" w:color="2D739F"/>
          <w:left w:val="single" w:sz="4" w:space="4" w:color="2D739F"/>
          <w:bottom w:val="single" w:sz="4" w:space="1" w:color="2D739F"/>
          <w:right w:val="single" w:sz="4" w:space="4" w:color="2D739F"/>
        </w:pBdr>
        <w:ind w:left="360"/>
        <w:rPr>
          <w:szCs w:val="24"/>
        </w:rPr>
      </w:pPr>
      <w:r>
        <w:t xml:space="preserve">More sophisticated helpdesk or </w:t>
      </w:r>
      <w:r>
        <w:t>ServiceDesk</w:t>
      </w:r>
      <w:r>
        <w:t xml:space="preserve"> software can handle the range of activities that a service desk operator needs to perform.</w:t>
      </w:r>
      <w:r>
        <w:t xml:space="preserve"> </w:t>
      </w:r>
      <w:r w:rsidR="00A14F61">
        <w:rPr>
          <w:szCs w:val="24"/>
        </w:rPr>
        <w:t xml:space="preserve">ITSM software is specifically geared to capturing relevant data for its industry, sorting that data based on user input and values to display and calculate based on relevance to other data stored within it, and in some cases assisting with </w:t>
      </w:r>
      <w:r w:rsidR="00A14F61">
        <w:rPr>
          <w:i/>
          <w:iCs/>
          <w:szCs w:val="24"/>
        </w:rPr>
        <w:t>solving</w:t>
      </w:r>
      <w:r w:rsidR="00A14F61">
        <w:rPr>
          <w:szCs w:val="24"/>
        </w:rPr>
        <w:t xml:space="preserve"> an issue by bringing to attention previous similar issues to the current one at hand, cutting down work time for a user.</w:t>
      </w:r>
    </w:p>
    <w:p w14:paraId="1835E9A5" w14:textId="6DB3B801" w:rsidR="00A14F61" w:rsidRDefault="00A14F61"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For example, in a service desk situation for a car company, using a spreadsheet when receiving a call from a customer with an issue with their car. The employee would have to open a relevant part of the spreadsheet, locate the appropriate cell/column/row to input the </w:t>
      </w:r>
      <w:r>
        <w:rPr>
          <w:i/>
          <w:iCs/>
          <w:szCs w:val="24"/>
        </w:rPr>
        <w:t>description</w:t>
      </w:r>
      <w:r>
        <w:rPr>
          <w:szCs w:val="24"/>
        </w:rPr>
        <w:t xml:space="preserve"> of the issue, then open another spreadsheet to find the caller’s details if they had previously been to the company </w:t>
      </w:r>
      <w:r w:rsidR="00515CCF">
        <w:rPr>
          <w:szCs w:val="24"/>
        </w:rPr>
        <w:t xml:space="preserve">and what their previous issues were. </w:t>
      </w:r>
    </w:p>
    <w:p w14:paraId="22A6FEB8" w14:textId="7E5B5354" w:rsidR="00515CCF" w:rsidRPr="00515CCF" w:rsidRDefault="00515CCF"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If the employee was using an ITSM software, all that would need to be done is access their likely already-open software, search the user’s name or other defining details, bring up their record and create a new issue/comment/service request. Inside this request </w:t>
      </w:r>
      <w:r>
        <w:rPr>
          <w:szCs w:val="24"/>
        </w:rPr>
        <w:lastRenderedPageBreak/>
        <w:t xml:space="preserve">would be all the relevant sections such as the </w:t>
      </w:r>
      <w:r>
        <w:rPr>
          <w:i/>
          <w:iCs/>
          <w:szCs w:val="24"/>
        </w:rPr>
        <w:t>description</w:t>
      </w:r>
      <w:r>
        <w:rPr>
          <w:szCs w:val="24"/>
        </w:rPr>
        <w:t xml:space="preserve"> the type of vehicle, the date, the employee’s name, the registration number, etc. All within one place and easily readable.</w:t>
      </w:r>
    </w:p>
    <w:p w14:paraId="71075A9B" w14:textId="77606483"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D4BEBA1" w14:textId="292DA0C6" w:rsidR="00606554" w:rsidRPr="00D55B27" w:rsidRDefault="000162CF" w:rsidP="000D43BA">
      <w:pPr>
        <w:pStyle w:val="Body"/>
        <w:numPr>
          <w:ilvl w:val="0"/>
          <w:numId w:val="4"/>
        </w:numPr>
        <w:rPr>
          <w:szCs w:val="24"/>
        </w:rPr>
      </w:pPr>
      <w:r>
        <w:rPr>
          <w:szCs w:val="24"/>
        </w:rPr>
        <w:t>What is the main difference between a Help Desk and a Service Desk?</w:t>
      </w:r>
    </w:p>
    <w:p w14:paraId="75083DEA" w14:textId="7517F115" w:rsidR="000162CF" w:rsidRDefault="0018582A"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The main difference between a Help Desk and a Service Desk is the level of service provided. Help Desks are much smaller in objectives and operations, with their main objective to bring resolution to an issue as efficiently as possible. Service Desks have a broader objective of customer satisfaction and data gathering, solving </w:t>
      </w:r>
      <w:proofErr w:type="gramStart"/>
      <w:r>
        <w:rPr>
          <w:szCs w:val="24"/>
        </w:rPr>
        <w:t>issues</w:t>
      </w:r>
      <w:proofErr w:type="gramEnd"/>
      <w:r>
        <w:rPr>
          <w:szCs w:val="24"/>
        </w:rPr>
        <w:t xml:space="preserve"> and providing related information whilst collecting information about the issue at hand and the customer with the issue, making sure they leave satisfied.</w:t>
      </w:r>
    </w:p>
    <w:p w14:paraId="47FCEE39" w14:textId="08A4C66A" w:rsidR="000162CF" w:rsidRDefault="000162C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345C8662" w14:textId="77777777" w:rsidR="00606554" w:rsidRDefault="00606554">
      <w:pPr>
        <w:tabs>
          <w:tab w:val="clear" w:pos="284"/>
        </w:tabs>
        <w:spacing w:before="0" w:after="200" w:line="276" w:lineRule="auto"/>
        <w:rPr>
          <w:rFonts w:eastAsia="Times New Roman"/>
          <w:b/>
          <w:noProof/>
          <w:color w:val="464748"/>
          <w:kern w:val="22"/>
          <w:sz w:val="36"/>
          <w:szCs w:val="36"/>
          <w:lang w:eastAsia="en-AU"/>
        </w:rPr>
      </w:pPr>
    </w:p>
    <w:p w14:paraId="2336A4CC" w14:textId="6D7C7F85" w:rsidR="000162CF" w:rsidRDefault="000162CF" w:rsidP="000D43BA">
      <w:pPr>
        <w:pStyle w:val="Body"/>
        <w:numPr>
          <w:ilvl w:val="0"/>
          <w:numId w:val="4"/>
        </w:numPr>
        <w:rPr>
          <w:szCs w:val="24"/>
        </w:rPr>
      </w:pPr>
      <w:r>
        <w:rPr>
          <w:szCs w:val="24"/>
        </w:rPr>
        <w:t>Imagine you are working in a studio developing VR games. Using the table below:</w:t>
      </w:r>
    </w:p>
    <w:p w14:paraId="42783A1C" w14:textId="056CC615" w:rsidR="000162CF" w:rsidRDefault="000162CF" w:rsidP="000D43BA">
      <w:pPr>
        <w:pStyle w:val="Body"/>
        <w:numPr>
          <w:ilvl w:val="1"/>
          <w:numId w:val="4"/>
        </w:numPr>
        <w:rPr>
          <w:szCs w:val="24"/>
        </w:rPr>
      </w:pPr>
      <w:r>
        <w:rPr>
          <w:szCs w:val="24"/>
        </w:rPr>
        <w:t xml:space="preserve">What are the main software programs you will need for both design and </w:t>
      </w:r>
      <w:proofErr w:type="gramStart"/>
      <w:r>
        <w:rPr>
          <w:szCs w:val="24"/>
        </w:rPr>
        <w:t>development</w:t>
      </w:r>
      <w:proofErr w:type="gramEnd"/>
    </w:p>
    <w:p w14:paraId="481BBF50" w14:textId="1E3320F7" w:rsidR="000162CF" w:rsidRPr="00D55B27" w:rsidRDefault="000162CF" w:rsidP="000D43BA">
      <w:pPr>
        <w:pStyle w:val="Body"/>
        <w:numPr>
          <w:ilvl w:val="1"/>
          <w:numId w:val="4"/>
        </w:numPr>
        <w:rPr>
          <w:szCs w:val="24"/>
        </w:rPr>
      </w:pPr>
      <w:r>
        <w:rPr>
          <w:szCs w:val="24"/>
        </w:rPr>
        <w:t>What are the key functions and basic features of each of the software programs listed?</w:t>
      </w:r>
    </w:p>
    <w:tbl>
      <w:tblPr>
        <w:tblStyle w:val="TableGrid"/>
        <w:tblW w:w="0" w:type="auto"/>
        <w:tblInd w:w="360" w:type="dxa"/>
        <w:tblLook w:val="04A0" w:firstRow="1" w:lastRow="0" w:firstColumn="1" w:lastColumn="0" w:noHBand="0" w:noVBand="1"/>
      </w:tblPr>
      <w:tblGrid>
        <w:gridCol w:w="2154"/>
        <w:gridCol w:w="2213"/>
        <w:gridCol w:w="2155"/>
        <w:gridCol w:w="2178"/>
      </w:tblGrid>
      <w:tr w:rsidR="000162CF" w14:paraId="17FB63B7" w14:textId="77777777" w:rsidTr="00311DCA">
        <w:trPr>
          <w:cnfStyle w:val="100000000000" w:firstRow="1" w:lastRow="0" w:firstColumn="0" w:lastColumn="0" w:oddVBand="0" w:evenVBand="0" w:oddHBand="0" w:evenHBand="0" w:firstRowFirstColumn="0" w:firstRowLastColumn="0" w:lastRowFirstColumn="0" w:lastRowLastColumn="0"/>
        </w:trPr>
        <w:tc>
          <w:tcPr>
            <w:tcW w:w="2154" w:type="dxa"/>
          </w:tcPr>
          <w:p w14:paraId="6E9CF5E3" w14:textId="6BE8BFA8" w:rsidR="000162CF" w:rsidRDefault="000162CF" w:rsidP="000162CF">
            <w:pPr>
              <w:pStyle w:val="Body"/>
              <w:rPr>
                <w:szCs w:val="24"/>
              </w:rPr>
            </w:pPr>
            <w:r>
              <w:rPr>
                <w:szCs w:val="24"/>
              </w:rPr>
              <w:t>Program</w:t>
            </w:r>
          </w:p>
        </w:tc>
        <w:tc>
          <w:tcPr>
            <w:tcW w:w="2213" w:type="dxa"/>
          </w:tcPr>
          <w:p w14:paraId="16920944" w14:textId="0BF94D00" w:rsidR="000162CF" w:rsidRDefault="000162CF" w:rsidP="000162CF">
            <w:pPr>
              <w:pStyle w:val="Body"/>
              <w:rPr>
                <w:szCs w:val="24"/>
              </w:rPr>
            </w:pPr>
            <w:r>
              <w:rPr>
                <w:szCs w:val="24"/>
              </w:rPr>
              <w:t>Main use/function</w:t>
            </w:r>
          </w:p>
        </w:tc>
        <w:tc>
          <w:tcPr>
            <w:tcW w:w="2155" w:type="dxa"/>
          </w:tcPr>
          <w:p w14:paraId="7B7A3CA8" w14:textId="091CBA70" w:rsidR="000162CF" w:rsidRDefault="000162CF" w:rsidP="000162CF">
            <w:pPr>
              <w:pStyle w:val="Body"/>
              <w:rPr>
                <w:szCs w:val="24"/>
              </w:rPr>
            </w:pPr>
            <w:r>
              <w:rPr>
                <w:szCs w:val="24"/>
              </w:rPr>
              <w:t>Features</w:t>
            </w:r>
          </w:p>
        </w:tc>
        <w:tc>
          <w:tcPr>
            <w:tcW w:w="2178" w:type="dxa"/>
          </w:tcPr>
          <w:p w14:paraId="1B75F9C3" w14:textId="5AF0C7CD" w:rsidR="000162CF" w:rsidRDefault="000162CF" w:rsidP="000162CF">
            <w:pPr>
              <w:pStyle w:val="Body"/>
              <w:rPr>
                <w:szCs w:val="24"/>
              </w:rPr>
            </w:pPr>
            <w:r>
              <w:rPr>
                <w:szCs w:val="24"/>
              </w:rPr>
              <w:t>Limitations</w:t>
            </w:r>
          </w:p>
        </w:tc>
      </w:tr>
      <w:tr w:rsidR="000162CF" w14:paraId="6F62E5FF" w14:textId="77777777" w:rsidTr="00311DCA">
        <w:tc>
          <w:tcPr>
            <w:tcW w:w="2154" w:type="dxa"/>
          </w:tcPr>
          <w:p w14:paraId="222D2DF6" w14:textId="724964CD" w:rsidR="000162CF" w:rsidRDefault="009C7F73" w:rsidP="000162CF">
            <w:pPr>
              <w:pStyle w:val="Body"/>
              <w:rPr>
                <w:szCs w:val="24"/>
              </w:rPr>
            </w:pPr>
            <w:r>
              <w:rPr>
                <w:szCs w:val="24"/>
              </w:rPr>
              <w:t>Unity 3D</w:t>
            </w:r>
          </w:p>
        </w:tc>
        <w:tc>
          <w:tcPr>
            <w:tcW w:w="2213" w:type="dxa"/>
          </w:tcPr>
          <w:p w14:paraId="3A48FEF9" w14:textId="0E3D2352" w:rsidR="000162CF" w:rsidRDefault="00311DCA" w:rsidP="000162CF">
            <w:pPr>
              <w:pStyle w:val="Body"/>
              <w:rPr>
                <w:szCs w:val="24"/>
              </w:rPr>
            </w:pPr>
            <w:r>
              <w:rPr>
                <w:szCs w:val="24"/>
              </w:rPr>
              <w:t>Developing the game – coding, placing the virtual world objects, testing, etc</w:t>
            </w:r>
          </w:p>
        </w:tc>
        <w:tc>
          <w:tcPr>
            <w:tcW w:w="2155" w:type="dxa"/>
          </w:tcPr>
          <w:p w14:paraId="1D6A70AC" w14:textId="77777777" w:rsidR="000162CF" w:rsidRDefault="000162CF" w:rsidP="000162CF">
            <w:pPr>
              <w:pStyle w:val="Body"/>
              <w:rPr>
                <w:szCs w:val="24"/>
              </w:rPr>
            </w:pPr>
          </w:p>
        </w:tc>
        <w:tc>
          <w:tcPr>
            <w:tcW w:w="2178" w:type="dxa"/>
          </w:tcPr>
          <w:p w14:paraId="177144A3" w14:textId="77777777" w:rsidR="000162CF" w:rsidRDefault="000162CF" w:rsidP="000162CF">
            <w:pPr>
              <w:pStyle w:val="Body"/>
              <w:rPr>
                <w:szCs w:val="24"/>
              </w:rPr>
            </w:pPr>
          </w:p>
        </w:tc>
      </w:tr>
      <w:tr w:rsidR="000162CF" w14:paraId="23DAC0A7" w14:textId="77777777" w:rsidTr="00311DCA">
        <w:tc>
          <w:tcPr>
            <w:tcW w:w="2154" w:type="dxa"/>
          </w:tcPr>
          <w:p w14:paraId="7B98D893" w14:textId="5907EB2A" w:rsidR="000162CF" w:rsidRDefault="009C7F73" w:rsidP="000162CF">
            <w:pPr>
              <w:pStyle w:val="Body"/>
              <w:rPr>
                <w:szCs w:val="24"/>
              </w:rPr>
            </w:pPr>
            <w:r>
              <w:rPr>
                <w:szCs w:val="24"/>
              </w:rPr>
              <w:t>Maya</w:t>
            </w:r>
          </w:p>
        </w:tc>
        <w:tc>
          <w:tcPr>
            <w:tcW w:w="2213" w:type="dxa"/>
          </w:tcPr>
          <w:p w14:paraId="31B98B12" w14:textId="191F6641" w:rsidR="000162CF" w:rsidRDefault="00311DCA" w:rsidP="000162CF">
            <w:pPr>
              <w:pStyle w:val="Body"/>
              <w:rPr>
                <w:szCs w:val="24"/>
              </w:rPr>
            </w:pPr>
            <w:r>
              <w:rPr>
                <w:szCs w:val="24"/>
              </w:rPr>
              <w:t>3D asset creation</w:t>
            </w:r>
          </w:p>
        </w:tc>
        <w:tc>
          <w:tcPr>
            <w:tcW w:w="2155" w:type="dxa"/>
          </w:tcPr>
          <w:p w14:paraId="3618FB32" w14:textId="77777777" w:rsidR="000162CF" w:rsidRDefault="000162CF" w:rsidP="000162CF">
            <w:pPr>
              <w:pStyle w:val="Body"/>
              <w:rPr>
                <w:szCs w:val="24"/>
              </w:rPr>
            </w:pPr>
          </w:p>
        </w:tc>
        <w:tc>
          <w:tcPr>
            <w:tcW w:w="2178" w:type="dxa"/>
          </w:tcPr>
          <w:p w14:paraId="776975D7" w14:textId="77777777" w:rsidR="000162CF" w:rsidRDefault="000162CF" w:rsidP="000162CF">
            <w:pPr>
              <w:pStyle w:val="Body"/>
              <w:rPr>
                <w:szCs w:val="24"/>
              </w:rPr>
            </w:pPr>
          </w:p>
        </w:tc>
      </w:tr>
      <w:tr w:rsidR="000162CF" w14:paraId="6F6ADB36" w14:textId="77777777" w:rsidTr="00311DCA">
        <w:tc>
          <w:tcPr>
            <w:tcW w:w="2154" w:type="dxa"/>
          </w:tcPr>
          <w:p w14:paraId="1A1D90C6" w14:textId="7EEBA619" w:rsidR="000162CF" w:rsidRDefault="00311DCA" w:rsidP="000162CF">
            <w:pPr>
              <w:pStyle w:val="Body"/>
              <w:rPr>
                <w:szCs w:val="24"/>
              </w:rPr>
            </w:pPr>
            <w:r>
              <w:rPr>
                <w:szCs w:val="24"/>
              </w:rPr>
              <w:t>GitHub</w:t>
            </w:r>
          </w:p>
        </w:tc>
        <w:tc>
          <w:tcPr>
            <w:tcW w:w="2213" w:type="dxa"/>
          </w:tcPr>
          <w:p w14:paraId="7B47C80E" w14:textId="5B23819F" w:rsidR="000162CF" w:rsidRDefault="00311DCA" w:rsidP="000162CF">
            <w:pPr>
              <w:pStyle w:val="Body"/>
              <w:rPr>
                <w:szCs w:val="24"/>
              </w:rPr>
            </w:pPr>
            <w:r>
              <w:rPr>
                <w:szCs w:val="24"/>
              </w:rPr>
              <w:t>Version control</w:t>
            </w:r>
          </w:p>
        </w:tc>
        <w:tc>
          <w:tcPr>
            <w:tcW w:w="2155" w:type="dxa"/>
          </w:tcPr>
          <w:p w14:paraId="0BD2AFE9" w14:textId="77777777" w:rsidR="000162CF" w:rsidRDefault="000162CF" w:rsidP="000162CF">
            <w:pPr>
              <w:pStyle w:val="Body"/>
              <w:rPr>
                <w:szCs w:val="24"/>
              </w:rPr>
            </w:pPr>
          </w:p>
        </w:tc>
        <w:tc>
          <w:tcPr>
            <w:tcW w:w="2178" w:type="dxa"/>
          </w:tcPr>
          <w:p w14:paraId="2CB323A2" w14:textId="77777777" w:rsidR="000162CF" w:rsidRDefault="000162CF" w:rsidP="000162CF">
            <w:pPr>
              <w:pStyle w:val="Body"/>
              <w:rPr>
                <w:szCs w:val="24"/>
              </w:rPr>
            </w:pPr>
          </w:p>
        </w:tc>
      </w:tr>
      <w:tr w:rsidR="000162CF" w14:paraId="4152A290" w14:textId="77777777" w:rsidTr="00311DCA">
        <w:tc>
          <w:tcPr>
            <w:tcW w:w="2154" w:type="dxa"/>
          </w:tcPr>
          <w:p w14:paraId="71688CE4" w14:textId="07703B15" w:rsidR="000162CF" w:rsidRDefault="00311DCA" w:rsidP="000162CF">
            <w:pPr>
              <w:pStyle w:val="Body"/>
              <w:rPr>
                <w:szCs w:val="24"/>
              </w:rPr>
            </w:pPr>
            <w:proofErr w:type="spellStart"/>
            <w:r>
              <w:rPr>
                <w:szCs w:val="24"/>
              </w:rPr>
              <w:t>Nuclino</w:t>
            </w:r>
            <w:proofErr w:type="spellEnd"/>
          </w:p>
        </w:tc>
        <w:tc>
          <w:tcPr>
            <w:tcW w:w="2213" w:type="dxa"/>
          </w:tcPr>
          <w:p w14:paraId="52F204C8" w14:textId="645A6ABD" w:rsidR="000162CF" w:rsidRDefault="00311DCA" w:rsidP="000162CF">
            <w:pPr>
              <w:pStyle w:val="Body"/>
              <w:rPr>
                <w:szCs w:val="24"/>
              </w:rPr>
            </w:pPr>
            <w:r>
              <w:rPr>
                <w:szCs w:val="24"/>
              </w:rPr>
              <w:t>Brainstorming, mood-boarding, and developing a dynamic Game Design Document collaboratively.</w:t>
            </w:r>
          </w:p>
        </w:tc>
        <w:tc>
          <w:tcPr>
            <w:tcW w:w="2155" w:type="dxa"/>
          </w:tcPr>
          <w:p w14:paraId="29AE5389" w14:textId="77777777" w:rsidR="000162CF" w:rsidRDefault="000162CF" w:rsidP="000162CF">
            <w:pPr>
              <w:pStyle w:val="Body"/>
              <w:rPr>
                <w:szCs w:val="24"/>
              </w:rPr>
            </w:pPr>
          </w:p>
        </w:tc>
        <w:tc>
          <w:tcPr>
            <w:tcW w:w="2178" w:type="dxa"/>
          </w:tcPr>
          <w:p w14:paraId="1FC7714F" w14:textId="77777777" w:rsidR="000162CF" w:rsidRDefault="000162CF" w:rsidP="000162CF">
            <w:pPr>
              <w:pStyle w:val="Body"/>
              <w:rPr>
                <w:szCs w:val="24"/>
              </w:rPr>
            </w:pPr>
          </w:p>
        </w:tc>
      </w:tr>
      <w:tr w:rsidR="000162CF" w14:paraId="2824AF72" w14:textId="77777777" w:rsidTr="00311DCA">
        <w:tc>
          <w:tcPr>
            <w:tcW w:w="2154" w:type="dxa"/>
          </w:tcPr>
          <w:p w14:paraId="1A33575D" w14:textId="320DFA9F" w:rsidR="000162CF" w:rsidRDefault="00311DCA" w:rsidP="000162CF">
            <w:pPr>
              <w:pStyle w:val="Body"/>
              <w:rPr>
                <w:szCs w:val="24"/>
              </w:rPr>
            </w:pPr>
            <w:r>
              <w:rPr>
                <w:szCs w:val="24"/>
              </w:rPr>
              <w:t>Trello</w:t>
            </w:r>
          </w:p>
        </w:tc>
        <w:tc>
          <w:tcPr>
            <w:tcW w:w="2213" w:type="dxa"/>
          </w:tcPr>
          <w:p w14:paraId="3EAB5796" w14:textId="3670574B" w:rsidR="000162CF" w:rsidRDefault="00311DCA" w:rsidP="000162CF">
            <w:pPr>
              <w:pStyle w:val="Body"/>
              <w:rPr>
                <w:szCs w:val="24"/>
              </w:rPr>
            </w:pPr>
            <w:r>
              <w:rPr>
                <w:szCs w:val="24"/>
              </w:rPr>
              <w:t>Task tracking and assignment</w:t>
            </w:r>
          </w:p>
        </w:tc>
        <w:tc>
          <w:tcPr>
            <w:tcW w:w="2155" w:type="dxa"/>
          </w:tcPr>
          <w:p w14:paraId="4E4BF64D" w14:textId="77777777" w:rsidR="000162CF" w:rsidRDefault="000162CF" w:rsidP="000162CF">
            <w:pPr>
              <w:pStyle w:val="Body"/>
              <w:rPr>
                <w:szCs w:val="24"/>
              </w:rPr>
            </w:pPr>
          </w:p>
        </w:tc>
        <w:tc>
          <w:tcPr>
            <w:tcW w:w="2178" w:type="dxa"/>
          </w:tcPr>
          <w:p w14:paraId="5334B586" w14:textId="77777777" w:rsidR="000162CF" w:rsidRDefault="000162CF" w:rsidP="000162CF">
            <w:pPr>
              <w:pStyle w:val="Body"/>
              <w:rPr>
                <w:szCs w:val="24"/>
              </w:rPr>
            </w:pPr>
          </w:p>
        </w:tc>
      </w:tr>
    </w:tbl>
    <w:p w14:paraId="6F486A1D"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16A0DD40" w14:textId="3138B0E7" w:rsidR="000162CF" w:rsidRDefault="00690B86" w:rsidP="00690B86">
      <w:pPr>
        <w:pStyle w:val="Heading3"/>
      </w:pPr>
      <w:r>
        <w:t>Bibliography:</w:t>
      </w:r>
    </w:p>
    <w:p w14:paraId="66E7552C" w14:textId="0807F253" w:rsidR="00690B86" w:rsidRDefault="001D3181" w:rsidP="00690B86">
      <w:pPr>
        <w:rPr>
          <w:rStyle w:val="Hyperlink"/>
          <w:lang w:eastAsia="en-AU"/>
        </w:rPr>
      </w:pPr>
      <w:hyperlink r:id="rId22" w:history="1">
        <w:r w:rsidR="00690B86" w:rsidRPr="00927A5E">
          <w:rPr>
            <w:rStyle w:val="Hyperlink"/>
            <w:lang w:eastAsia="en-AU"/>
          </w:rPr>
          <w:t>https://www.utc.edu/academic-affairs/walker-center-for-teaching-and-learning/faculty-support-and-resources/pedagogical-strategies-and-techniques/ct-ps</w:t>
        </w:r>
      </w:hyperlink>
    </w:p>
    <w:p w14:paraId="71D3506B" w14:textId="48C20D35" w:rsidR="00416B52" w:rsidRDefault="00416B52" w:rsidP="00690B86">
      <w:pPr>
        <w:rPr>
          <w:lang w:eastAsia="en-AU"/>
        </w:rPr>
      </w:pPr>
      <w:hyperlink r:id="rId23" w:history="1">
        <w:r w:rsidRPr="002E5302">
          <w:rPr>
            <w:rStyle w:val="Hyperlink"/>
            <w:lang w:eastAsia="en-AU"/>
          </w:rPr>
          <w:t>https://dynamixsolutions.com/whats-the-difference-between-service-desk-vs-help-desk/</w:t>
        </w:r>
      </w:hyperlink>
    </w:p>
    <w:p w14:paraId="43C575E2" w14:textId="46B1FFBC" w:rsidR="00416B52" w:rsidRDefault="001358A1" w:rsidP="00690B86">
      <w:pPr>
        <w:rPr>
          <w:lang w:eastAsia="en-AU"/>
        </w:rPr>
      </w:pPr>
      <w:hyperlink r:id="rId24" w:history="1">
        <w:r w:rsidRPr="002E5302">
          <w:rPr>
            <w:rStyle w:val="Hyperlink"/>
            <w:lang w:eastAsia="en-AU"/>
          </w:rPr>
          <w:t>https://www.atlassian.com/itsm/service-request-management/help-desk-vs-service-desk-vs-itsm</w:t>
        </w:r>
      </w:hyperlink>
    </w:p>
    <w:p w14:paraId="0F52ACB0" w14:textId="77777777" w:rsidR="001358A1" w:rsidRDefault="001358A1" w:rsidP="00690B86">
      <w:pPr>
        <w:rPr>
          <w:lang w:eastAsia="en-AU"/>
        </w:rPr>
      </w:pPr>
    </w:p>
    <w:p w14:paraId="3694AACF" w14:textId="77777777" w:rsidR="00690B86" w:rsidRPr="00690B86" w:rsidRDefault="00690B86" w:rsidP="00690B86">
      <w:pPr>
        <w:rPr>
          <w:lang w:eastAsia="en-AU"/>
        </w:rPr>
      </w:pPr>
    </w:p>
    <w:p w14:paraId="2D82E36C"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C81BDE9" w14:textId="22B3C9FE" w:rsidR="00D977EB" w:rsidRDefault="00610B5D" w:rsidP="000412B1">
      <w:pPr>
        <w:pStyle w:val="Heading2"/>
      </w:pPr>
      <w:r w:rsidRPr="000412B1">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1D3181" w:rsidP="00A60C54">
      <w:sdt>
        <w:sdtPr>
          <w:id w:val="-231164987"/>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1D3181" w:rsidP="00A60C54">
      <w:pPr>
        <w:rPr>
          <w:lang w:eastAsia="en-AU"/>
        </w:rPr>
      </w:pPr>
      <w:sdt>
        <w:sdtPr>
          <w:id w:val="35608454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1D3181" w:rsidP="00184B81">
      <w:pPr>
        <w:rPr>
          <w:rFonts w:cs="Calibri"/>
          <w:sz w:val="22"/>
        </w:rPr>
      </w:pPr>
      <w:sdt>
        <w:sdtPr>
          <w:id w:val="214190657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1D3181" w:rsidP="00A60C54">
      <w:sdt>
        <w:sdtPr>
          <w:id w:val="23937333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1D3181" w:rsidP="00A60C54">
      <w:pPr>
        <w:rPr>
          <w:sz w:val="22"/>
          <w:szCs w:val="22"/>
        </w:rPr>
      </w:pPr>
      <w:sdt>
        <w:sdtPr>
          <w:id w:val="-111844921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1D3181" w:rsidP="00A60C54">
      <w:sdt>
        <w:sdtPr>
          <w:id w:val="284931228"/>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1D318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1D318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1D318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1D318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t>Student name, signature and date</w:t>
      </w:r>
    </w:p>
    <w:p w14:paraId="2CA3C938" w14:textId="77777777" w:rsidR="00A60C54" w:rsidRDefault="001D318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A60C54" w:rsidRPr="00A7239E" w:rsidRDefault="001D3181"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4D34" w14:textId="77777777" w:rsidR="001D3181" w:rsidRDefault="001D3181">
      <w:pPr>
        <w:spacing w:before="0" w:after="0" w:line="240" w:lineRule="auto"/>
      </w:pPr>
      <w:r>
        <w:separator/>
      </w:r>
    </w:p>
  </w:endnote>
  <w:endnote w:type="continuationSeparator" w:id="0">
    <w:p w14:paraId="458D6EA1" w14:textId="77777777" w:rsidR="001D3181" w:rsidRDefault="001D3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1D3181"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1D3181" w:rsidP="00EE3A11"/>
  <w:p w14:paraId="3434F37C" w14:textId="77777777" w:rsidR="00BA0812" w:rsidRDefault="001D3181"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End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668D312" w14:textId="35025E58" w:rsidR="00E13956" w:rsidRDefault="004231C9" w:rsidP="00E13956">
    <w:pPr>
      <w:pStyle w:val="Bodyfooter"/>
      <w:tabs>
        <w:tab w:val="center" w:pos="4536"/>
      </w:tabs>
    </w:pPr>
    <w:r>
      <w:t>UPDATED AND RECONTEXTUALISED FOR GAMING FEB/2022</w:t>
    </w:r>
    <w:r w:rsidR="00E06342">
      <w:tab/>
    </w:r>
    <w:r w:rsidR="00610B5D" w:rsidRPr="00C04E0B">
      <w:t>STUDENT NAME:</w:t>
    </w:r>
    <w:r w:rsidR="00610B5D">
      <w:t xml:space="preserve"> </w:t>
    </w:r>
    <w:r w:rsidR="00E13956">
      <w:t>Ryan “Lunar” Bassil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1D3181" w:rsidP="00EE3A11">
    <w:pPr>
      <w:pStyle w:val="Footer"/>
    </w:pPr>
  </w:p>
  <w:p w14:paraId="6DDE3078" w14:textId="77777777" w:rsidR="00BA0812" w:rsidRDefault="001D3181"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5F4C" w14:textId="77777777" w:rsidR="001D3181" w:rsidRDefault="001D3181">
      <w:pPr>
        <w:spacing w:before="0" w:after="0" w:line="240" w:lineRule="auto"/>
      </w:pPr>
      <w:r>
        <w:separator/>
      </w:r>
    </w:p>
  </w:footnote>
  <w:footnote w:type="continuationSeparator" w:id="0">
    <w:p w14:paraId="6DEBEB9F" w14:textId="77777777" w:rsidR="001D3181" w:rsidRDefault="001D31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1D3181" w:rsidP="00EE3A11"/>
  <w:p w14:paraId="6A8967EA" w14:textId="77777777" w:rsidR="00BA0812" w:rsidRDefault="001D3181"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1D3181" w:rsidP="00EE3A11">
    <w:pPr>
      <w:pStyle w:val="Header"/>
    </w:pPr>
  </w:p>
  <w:p w14:paraId="413C68C4" w14:textId="77777777" w:rsidR="00BA0812" w:rsidRDefault="001D3181"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2A1"/>
    <w:multiLevelType w:val="hybridMultilevel"/>
    <w:tmpl w:val="08C48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A233D"/>
    <w:multiLevelType w:val="hybridMultilevel"/>
    <w:tmpl w:val="E7147D90"/>
    <w:lvl w:ilvl="0" w:tplc="3F62FDA2">
      <w:start w:val="3"/>
      <w:numFmt w:val="bullet"/>
      <w:lvlText w:val="-"/>
      <w:lvlJc w:val="left"/>
      <w:pPr>
        <w:ind w:left="720" w:hanging="360"/>
      </w:pPr>
      <w:rPr>
        <w:rFonts w:ascii="Biome" w:eastAsiaTheme="minorHAnsi" w:hAnsi="Biome"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15631"/>
    <w:multiLevelType w:val="multilevel"/>
    <w:tmpl w:val="C67C0116"/>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6" w15:restartNumberingAfterBreak="0">
    <w:nsid w:val="5EE42363"/>
    <w:multiLevelType w:val="hybridMultilevel"/>
    <w:tmpl w:val="D8F484CA"/>
    <w:lvl w:ilvl="0" w:tplc="CE8A1DF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846164349">
    <w:abstractNumId w:val="4"/>
  </w:num>
  <w:num w:numId="2" w16cid:durableId="1760520616">
    <w:abstractNumId w:val="3"/>
  </w:num>
  <w:num w:numId="3" w16cid:durableId="1142621018">
    <w:abstractNumId w:val="5"/>
  </w:num>
  <w:num w:numId="4" w16cid:durableId="169680864">
    <w:abstractNumId w:val="7"/>
  </w:num>
  <w:num w:numId="5" w16cid:durableId="936867201">
    <w:abstractNumId w:val="0"/>
  </w:num>
  <w:num w:numId="6" w16cid:durableId="156002935">
    <w:abstractNumId w:val="2"/>
  </w:num>
  <w:num w:numId="7" w16cid:durableId="1609967223">
    <w:abstractNumId w:val="6"/>
  </w:num>
  <w:num w:numId="8" w16cid:durableId="194984558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6133B"/>
    <w:rsid w:val="00085E1C"/>
    <w:rsid w:val="000D0FCB"/>
    <w:rsid w:val="000D43BA"/>
    <w:rsid w:val="00100EE2"/>
    <w:rsid w:val="001358A1"/>
    <w:rsid w:val="00172039"/>
    <w:rsid w:val="0018582A"/>
    <w:rsid w:val="001D212C"/>
    <w:rsid w:val="001D221F"/>
    <w:rsid w:val="001D3181"/>
    <w:rsid w:val="001F171C"/>
    <w:rsid w:val="00251DD9"/>
    <w:rsid w:val="00265EA9"/>
    <w:rsid w:val="00287951"/>
    <w:rsid w:val="002E6869"/>
    <w:rsid w:val="00311DCA"/>
    <w:rsid w:val="003439E7"/>
    <w:rsid w:val="00364081"/>
    <w:rsid w:val="00380887"/>
    <w:rsid w:val="003E6A74"/>
    <w:rsid w:val="00416B52"/>
    <w:rsid w:val="004231C9"/>
    <w:rsid w:val="00431A28"/>
    <w:rsid w:val="00442F97"/>
    <w:rsid w:val="00453177"/>
    <w:rsid w:val="004D5072"/>
    <w:rsid w:val="004E5800"/>
    <w:rsid w:val="004F07CB"/>
    <w:rsid w:val="00500B20"/>
    <w:rsid w:val="00504C38"/>
    <w:rsid w:val="00515CCF"/>
    <w:rsid w:val="00517821"/>
    <w:rsid w:val="005757F2"/>
    <w:rsid w:val="00584733"/>
    <w:rsid w:val="005A034F"/>
    <w:rsid w:val="005C789D"/>
    <w:rsid w:val="005E6563"/>
    <w:rsid w:val="00606554"/>
    <w:rsid w:val="00610B5D"/>
    <w:rsid w:val="006414AD"/>
    <w:rsid w:val="006510D6"/>
    <w:rsid w:val="00664D97"/>
    <w:rsid w:val="006662C5"/>
    <w:rsid w:val="00690B86"/>
    <w:rsid w:val="006C60E5"/>
    <w:rsid w:val="006D17B7"/>
    <w:rsid w:val="006F4B10"/>
    <w:rsid w:val="00706F93"/>
    <w:rsid w:val="0072158C"/>
    <w:rsid w:val="0072530E"/>
    <w:rsid w:val="00751BEF"/>
    <w:rsid w:val="007A7486"/>
    <w:rsid w:val="008055D0"/>
    <w:rsid w:val="008119F2"/>
    <w:rsid w:val="00813461"/>
    <w:rsid w:val="00853AB9"/>
    <w:rsid w:val="00896878"/>
    <w:rsid w:val="008B64BA"/>
    <w:rsid w:val="008C765F"/>
    <w:rsid w:val="008D44F6"/>
    <w:rsid w:val="008E49A9"/>
    <w:rsid w:val="008F766F"/>
    <w:rsid w:val="009011F6"/>
    <w:rsid w:val="00927A6B"/>
    <w:rsid w:val="00931AC6"/>
    <w:rsid w:val="009327FF"/>
    <w:rsid w:val="0099207F"/>
    <w:rsid w:val="009930EE"/>
    <w:rsid w:val="009A30EC"/>
    <w:rsid w:val="009B1EFF"/>
    <w:rsid w:val="009B21C7"/>
    <w:rsid w:val="009C7F73"/>
    <w:rsid w:val="00A14F61"/>
    <w:rsid w:val="00A30D20"/>
    <w:rsid w:val="00AD56BE"/>
    <w:rsid w:val="00B22CC4"/>
    <w:rsid w:val="00B24BC1"/>
    <w:rsid w:val="00B37469"/>
    <w:rsid w:val="00B524CD"/>
    <w:rsid w:val="00C34C70"/>
    <w:rsid w:val="00D23702"/>
    <w:rsid w:val="00D422C3"/>
    <w:rsid w:val="00D97F5D"/>
    <w:rsid w:val="00DA2388"/>
    <w:rsid w:val="00DC4415"/>
    <w:rsid w:val="00DD0B52"/>
    <w:rsid w:val="00E06342"/>
    <w:rsid w:val="00E13956"/>
    <w:rsid w:val="00E26392"/>
    <w:rsid w:val="00E47E66"/>
    <w:rsid w:val="00E47EDF"/>
    <w:rsid w:val="00E71323"/>
    <w:rsid w:val="00E95628"/>
    <w:rsid w:val="00ED446E"/>
    <w:rsid w:val="00ED5037"/>
    <w:rsid w:val="00ED6088"/>
    <w:rsid w:val="00EF4BDE"/>
    <w:rsid w:val="00F05926"/>
    <w:rsid w:val="00F11C67"/>
    <w:rsid w:val="00F2064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character" w:styleId="Strong">
    <w:name w:val="Strong"/>
    <w:basedOn w:val="DefaultParagraphFont"/>
    <w:uiPriority w:val="22"/>
    <w:qFormat/>
    <w:rsid w:val="00380887"/>
    <w:rPr>
      <w:b/>
      <w:bCs/>
    </w:rPr>
  </w:style>
  <w:style w:type="character" w:styleId="UnresolvedMention">
    <w:name w:val="Unresolved Mention"/>
    <w:basedOn w:val="DefaultParagraphFont"/>
    <w:uiPriority w:val="99"/>
    <w:semiHidden/>
    <w:unhideWhenUsed/>
    <w:rsid w:val="00690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8592">
      <w:bodyDiv w:val="1"/>
      <w:marLeft w:val="0"/>
      <w:marRight w:val="0"/>
      <w:marTop w:val="0"/>
      <w:marBottom w:val="0"/>
      <w:divBdr>
        <w:top w:val="none" w:sz="0" w:space="0" w:color="auto"/>
        <w:left w:val="none" w:sz="0" w:space="0" w:color="auto"/>
        <w:bottom w:val="none" w:sz="0" w:space="0" w:color="auto"/>
        <w:right w:val="none" w:sz="0" w:space="0" w:color="auto"/>
      </w:divBdr>
    </w:div>
    <w:div w:id="1805855197">
      <w:bodyDiv w:val="1"/>
      <w:marLeft w:val="0"/>
      <w:marRight w:val="0"/>
      <w:marTop w:val="0"/>
      <w:marBottom w:val="0"/>
      <w:divBdr>
        <w:top w:val="none" w:sz="0" w:space="0" w:color="auto"/>
        <w:left w:val="none" w:sz="0" w:space="0" w:color="auto"/>
        <w:bottom w:val="none" w:sz="0" w:space="0" w:color="auto"/>
        <w:right w:val="none" w:sz="0" w:space="0" w:color="auto"/>
      </w:divBdr>
    </w:div>
    <w:div w:id="20253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speedtest.ne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epa.nsw.gov.au/your-environment/recycling-and-reus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watch?v=ZLff7mN0kEw"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epa.nsw.gov.au/your-environment/waste/waste-overview/waste-regula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atlassian.com/itsm/service-request-management/help-desk-vs-service-desk-vs-itsm"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ynamixsolutions.com/whats-the-difference-between-service-desk-vs-help-desk/"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utc.edu/academic-affairs/walker-center-for-teaching-and-learning/faculty-support-and-resources/pedagogical-strategies-and-techniques/ct-ps"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77743A"/>
    <w:rsid w:val="00935D00"/>
    <w:rsid w:val="00937A5A"/>
    <w:rsid w:val="00C36548"/>
    <w:rsid w:val="00C519DF"/>
    <w:rsid w:val="00D563E1"/>
    <w:rsid w:val="00D90D38"/>
    <w:rsid w:val="00E74B09"/>
    <w:rsid w:val="00FB5207"/>
    <w:rsid w:val="00FF67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3.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17</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description>The content in this document is copyright © TAFE NSW 2019.
Generated by the Learning and Assessment Mapping System system (developed by Marc Fearby).</dc:description>
  <cp:lastModifiedBy/>
  <cp:revision>1</cp:revision>
  <dcterms:created xsi:type="dcterms:W3CDTF">2019-10-24T04:07:00Z</dcterms:created>
  <dcterms:modified xsi:type="dcterms:W3CDTF">2022-04-25T06:33:00Z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