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after="156"/>
      </w:pPr>
      <w:r>
        <w:rPr>
          <w:rFonts w:hint="eastAsia"/>
        </w:rPr>
        <w:t>研究方法和技术途径</w:t>
      </w:r>
    </w:p>
    <w:p>
      <w:pPr>
        <w:pStyle w:val="4"/>
        <w:spacing w:before="156" w:after="156"/>
      </w:pPr>
      <w:r>
        <w:rPr>
          <w:rFonts w:hint="eastAsia"/>
        </w:rPr>
        <w:t>研究方法概述</w:t>
      </w:r>
    </w:p>
    <w:p>
      <w:pPr>
        <w:ind w:firstLine="480"/>
      </w:pPr>
      <w:r>
        <w:rPr>
          <w:rFonts w:hint="eastAsia"/>
        </w:rPr>
        <w:t>原生成方法+扩散方法移到此处</w:t>
      </w:r>
    </w:p>
    <w:p>
      <w:pPr>
        <w:pStyle w:val="4"/>
        <w:spacing w:before="156" w:after="156"/>
      </w:pPr>
      <w:r>
        <w:rPr>
          <w:rFonts w:hint="eastAsia"/>
        </w:rPr>
        <w:t>样本生成技术途径</w:t>
      </w:r>
    </w:p>
    <w:p>
      <w:pPr>
        <w:ind w:firstLine="480"/>
      </w:pPr>
      <w:r>
        <w:rPr>
          <w:rFonts w:hint="eastAsia"/>
        </w:rPr>
        <w:t>简介</w:t>
      </w:r>
    </w:p>
    <w:p>
      <w:pPr>
        <w:pStyle w:val="7"/>
        <w:spacing w:before="156" w:after="156"/>
        <w:ind w:firstLine="48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Quote </w:instrText>
      </w:r>
      <w:r>
        <w:instrText xml:space="preserve">“</w:instrText>
      </w:r>
      <w:r>
        <w:rPr>
          <w:rFonts w:hint="eastAsia"/>
        </w:rPr>
        <w:instrText xml:space="preserve">二零二零年一月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instrText xml:space="preserve">错误!文档中没有指定样式的文字。</w:instrText>
      </w:r>
      <w:r>
        <w:fldChar w:fldCharType="end"/>
      </w:r>
      <w:r>
        <w:rPr>
          <w:rFonts w:hint="eastAsia"/>
        </w:rPr>
        <w:instrText xml:space="preserve">日</w:instrText>
      </w:r>
      <w:r>
        <w:instrText xml:space="preserve">”</w:instrText>
      </w:r>
      <w:r>
        <w:rPr>
          <w:rFonts w:hint="eastAsia"/>
        </w:rPr>
        <w:instrText xml:space="preserve"> \@</w:instrText>
      </w:r>
      <w:r>
        <w:instrText xml:space="preserve">”</w:instrText>
      </w:r>
      <w:r>
        <w:rPr>
          <w:rFonts w:hint="eastAsia"/>
        </w:rPr>
        <w:instrText xml:space="preserve">d</w:instrText>
      </w:r>
      <w:r>
        <w:instrText xml:space="preserve">”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信号发生器图结构</w:t>
      </w:r>
    </w:p>
    <w:p>
      <w:pPr>
        <w:ind w:firstLine="480"/>
      </w:pPr>
      <w:r>
        <w:rPr>
          <w:rFonts w:hint="eastAsia"/>
        </w:rPr>
        <w:t>经过一系列调研分析与论证，最终选择了三个适用于</w:t>
      </w:r>
      <w:r>
        <w:rPr>
          <w:rFonts w:hint="eastAsia"/>
          <w:color w:val="FF0000"/>
        </w:rPr>
        <w:t>项目</w:t>
      </w:r>
      <w:r>
        <w:rPr>
          <w:rFonts w:hint="eastAsia"/>
        </w:rPr>
        <w:t>的具体样本生成方案如下：</w:t>
      </w:r>
    </w:p>
    <w:p>
      <w:pPr>
        <w:ind w:firstLine="480"/>
      </w:pPr>
      <w:r>
        <w:rPr>
          <w:rFonts w:hint="eastAsia"/>
        </w:rPr>
        <w:t>原来 输入5个标签--</w:t>
      </w:r>
      <w:r>
        <w:rPr/>
        <w:sym w:font="Wingdings" w:char="F0E0"/>
      </w:r>
      <w:r>
        <w:rPr>
          <w:rFonts w:hint="eastAsia"/>
        </w:rPr>
        <w:t>数据--</w:t>
      </w:r>
      <w:r>
        <w:rPr/>
        <w:sym w:font="Wingdings" w:char="F0E0"/>
      </w:r>
      <w:r>
        <w:rPr>
          <w:rFonts w:hint="eastAsia"/>
        </w:rPr>
        <w:t>计算得到值</w:t>
      </w:r>
    </w:p>
    <w:p>
      <w:pPr>
        <w:ind w:firstLine="480"/>
      </w:pPr>
      <w:r>
        <w:rPr>
          <w:rFonts w:hint="eastAsia"/>
        </w:rPr>
        <w:t>现在 输入5个标签--</w:t>
      </w:r>
      <w:r>
        <w:rPr/>
        <w:sym w:font="Wingdings" w:char="F0E0"/>
      </w:r>
      <w:r>
        <w:rPr>
          <w:rFonts w:hint="eastAsia"/>
        </w:rPr>
        <w:t>深度学习</w:t>
      </w:r>
      <w:r>
        <w:rPr>
          <w:rFonts w:hint="default"/>
          <w:vertAlign w:val="subscript"/>
        </w:rPr>
        <w:t xml:space="preserve">                          /</w:t>
      </w:r>
      <w:r>
        <w:rPr>
          <w:rFonts w:hint="eastAsia"/>
        </w:rPr>
        <w:t>得到值</w:t>
      </w:r>
    </w:p>
    <w:p>
      <w:pPr>
        <w:ind w:firstLine="480"/>
        <w:rPr>
          <w:rFonts w:hint="eastAsia"/>
        </w:rPr>
      </w:pPr>
    </w:p>
    <w:p>
      <w:pPr>
        <w:pStyle w:val="5"/>
        <w:bidi w:val="0"/>
        <w:rPr>
          <w:rFonts w:hint="eastAsia" w:eastAsia="宋体"/>
          <w:lang w:val="en-US" w:eastAsia="zh-Hans"/>
        </w:rPr>
      </w:pPr>
      <w:r>
        <w:rPr>
          <w:rFonts w:hint="eastAsia"/>
        </w:rPr>
        <w:t>数据集</w:t>
      </w:r>
      <w:r>
        <w:rPr>
          <w:rFonts w:hint="eastAsia"/>
          <w:lang w:val="en-US" w:eastAsia="zh-Hans"/>
        </w:rPr>
        <w:t>介绍</w:t>
      </w:r>
    </w:p>
    <w:p>
      <w:pPr>
        <w:ind w:firstLine="480"/>
      </w:pPr>
      <w:r>
        <w:rPr>
          <w:rFonts w:hint="eastAsia"/>
        </w:rPr>
        <w:t>模拟仿真数据集介绍：</w:t>
      </w:r>
    </w:p>
    <w:p>
      <w:pPr>
        <w:ind w:firstLine="480"/>
        <w:rPr>
          <w:rFonts w:hint="eastAsia"/>
        </w:rPr>
      </w:pPr>
      <w:r>
        <w:rPr>
          <w:rFonts w:hint="eastAsia"/>
        </w:rPr>
        <w:t>行数、列数、列名、含义</w:t>
      </w:r>
    </w:p>
    <w:p>
      <w:pPr>
        <w:ind w:firstLine="480"/>
      </w:pPr>
      <w:r>
        <w:drawing>
          <wp:inline distT="0" distB="0" distL="0" distR="0">
            <wp:extent cx="5274310" cy="2139315"/>
            <wp:effectExtent l="0" t="0" r="0" b="0"/>
            <wp:docPr id="74460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909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56" w:after="156"/>
      </w:pPr>
      <w:r>
        <w:rPr>
          <w:rFonts w:hint="eastAsia"/>
        </w:rPr>
        <w:t>评价指标介绍</w:t>
      </w:r>
    </w:p>
    <w:p>
      <w:pPr>
        <w:ind w:firstLine="480"/>
        <w:rPr>
          <w:rFonts w:hint="eastAsia" w:eastAsia="宋体"/>
        </w:rPr>
      </w:pPr>
      <w:r>
        <w:rPr>
          <w:rFonts w:hint="eastAsia" w:eastAsia="宋体"/>
        </w:rPr>
        <w:t>为了保证生成数据的质量,将三种度量损失</w:t>
      </w:r>
      <w:r>
        <w:rPr>
          <w:rFonts w:hint="eastAsia" w:eastAsia="宋体"/>
          <w:lang w:eastAsia="zh-Hans"/>
        </w:rPr>
        <w:t>：</w:t>
      </w:r>
      <w:r>
        <w:rPr>
          <w:rFonts w:hint="eastAsia" w:eastAsia="宋体"/>
        </w:rPr>
        <w:t>FID</w:t>
      </w:r>
      <w:r>
        <w:rPr>
          <w:rFonts w:hint="eastAsia" w:eastAsia="宋体"/>
          <w:lang w:eastAsia="zh-Hans"/>
        </w:rPr>
        <w:t>，</w:t>
      </w:r>
      <w:r>
        <w:rPr>
          <w:rFonts w:hint="eastAsia" w:eastAsia="宋体"/>
        </w:rPr>
        <w:t>MMD等加入到生成对抗网络模型中</w:t>
      </w:r>
      <w:r>
        <w:rPr>
          <w:rFonts w:hint="eastAsia" w:eastAsia="宋体"/>
          <w:lang w:eastAsia="zh-Hans"/>
        </w:rPr>
        <w:t>，</w:t>
      </w:r>
      <w:r>
        <w:rPr>
          <w:rFonts w:hint="eastAsia" w:eastAsia="宋体"/>
          <w:lang w:val="en-US" w:eastAsia="zh-Hans"/>
        </w:rPr>
        <w:t>作为评价指标</w:t>
      </w:r>
      <w:r>
        <w:rPr>
          <w:rFonts w:hint="eastAsia" w:eastAsia="宋体"/>
        </w:rPr>
        <w:t>。</w:t>
      </w:r>
    </w:p>
    <w:p>
      <w:pPr>
        <w:ind w:firstLine="480"/>
        <w:rPr>
          <w:rFonts w:hint="eastAsia" w:eastAsia="宋体"/>
        </w:rPr>
      </w:pPr>
      <w:r>
        <w:rPr>
          <w:rFonts w:hint="eastAsia" w:eastAsia="宋体"/>
        </w:rPr>
        <w:t>（2）Fréchet Inception Distance</w:t>
      </w:r>
    </w:p>
    <w:p>
      <w:pPr>
        <w:ind w:firstLine="480"/>
        <w:rPr>
          <w:rFonts w:hint="eastAsia" w:eastAsia="宋体"/>
        </w:rPr>
      </w:pPr>
      <w:r>
        <w:rPr>
          <w:rFonts w:hint="eastAsia" w:eastAsia="宋体"/>
        </w:rPr>
        <w:t>Fréchet Inception Distance(FID)的基本思想是用Inception网络的卷积特征层作为一个特征函数φ，并且用特征函数将真实数据分布P</w:t>
      </w:r>
      <w:r>
        <w:rPr>
          <w:rFonts w:hint="eastAsia" w:eastAsia="宋体"/>
          <w:vertAlign w:val="subscript"/>
        </w:rPr>
        <w:t>r</w:t>
      </w:r>
      <w:r>
        <w:rPr>
          <w:rFonts w:hint="eastAsia" w:eastAsia="宋体"/>
        </w:rPr>
        <w:t>和生成数据分布P</w:t>
      </w:r>
      <w:r>
        <w:rPr>
          <w:rFonts w:hint="eastAsia" w:eastAsia="宋体"/>
          <w:vertAlign w:val="subscript"/>
        </w:rPr>
        <w:t>g</w:t>
      </w:r>
      <w:r>
        <w:rPr>
          <w:rFonts w:hint="eastAsia" w:eastAsia="宋体"/>
        </w:rPr>
        <w:t>建模为两个多元高斯随机变量。从而计算多元高斯分布的均值μ</w:t>
      </w:r>
      <w:r>
        <w:rPr>
          <w:rFonts w:hint="eastAsia" w:eastAsia="宋体"/>
          <w:vertAlign w:val="subscript"/>
        </w:rPr>
        <w:t>x</w:t>
      </w:r>
      <w:r>
        <w:rPr>
          <w:rFonts w:hint="eastAsia" w:eastAsia="宋体"/>
        </w:rPr>
        <w:t>，μ</w:t>
      </w:r>
      <w:r>
        <w:rPr>
          <w:rFonts w:hint="eastAsia" w:eastAsia="宋体"/>
          <w:vertAlign w:val="subscript"/>
        </w:rPr>
        <w:t>g</w:t>
      </w:r>
      <w:r>
        <w:rPr>
          <w:rFonts w:hint="eastAsia" w:eastAsia="宋体"/>
        </w:rPr>
        <w:t>和方差∑x，∑g。因此，生成信息的质量可以通过下式由两个高斯分布之间的Fréchet距离来计算：</w:t>
      </w:r>
    </w:p>
    <w:p>
      <w:pPr>
        <w:ind w:firstLine="480"/>
        <w:rPr>
          <w:rFonts w:hint="eastAsia" w:eastAsia="宋体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eastAsia="宋体"/>
            </w:rPr>
            <m:t>FID</m:t>
          </m:r>
          <m:d>
            <m:dPr>
              <m:ctrlPr>
                <w:rPr>
                  <w:rFonts w:hint="eastAsia" w:ascii="DejaVu Math TeX Gyre" w:hAnsi="DejaVu Math TeX Gyre" w:eastAsia="宋体"/>
                </w:rPr>
              </m:ctrlPr>
            </m:dPr>
            <m:e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X,G</m:t>
              </m:r>
              <m:ctrlPr>
                <w:rPr>
                  <w:rFonts w:hint="eastAsia" w:ascii="DejaVu Math TeX Gyre" w:hAnsi="DejaVu Math TeX Gyre" w:eastAsia="宋体"/>
                </w:rPr>
              </m:ctrlPr>
            </m:e>
          </m:d>
          <m:r>
            <m:rPr>
              <m:sty m:val="p"/>
            </m:rPr>
            <w:rPr>
              <w:rFonts w:hint="eastAsia" w:ascii="DejaVu Math TeX Gyre" w:hAnsi="DejaVu Math TeX Gyre" w:eastAsia="宋体"/>
            </w:rPr>
            <m:t>=</m:t>
          </m:r>
          <m:sSubSup>
            <m:sSubSupPr>
              <m:ctrlPr>
                <w:rPr>
                  <w:rFonts w:hint="eastAsia" w:ascii="DejaVu Math TeX Gyre" w:hAnsi="DejaVu Math TeX Gyre" w:eastAsia="宋体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||</m:t>
              </m:r>
              <m:sSub>
                <m:sSubPr>
                  <m:ctrlPr>
                    <w:rPr>
                      <w:rFonts w:hint="eastAsia" w:ascii="DejaVu Math TeX Gyre" w:hAnsi="DejaVu Math TeX Gyre" w:eastAsia="宋体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μ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x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−</m:t>
              </m:r>
              <m:sSub>
                <m:sSubPr>
                  <m:ctrlPr>
                    <w:rPr>
                      <w:rFonts w:hint="eastAsia" w:ascii="DejaVu Math TeX Gyre" w:hAnsi="DejaVu Math TeX Gyre" w:eastAsia="宋体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μ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g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||</m:t>
              </m:r>
              <m:ctrlPr>
                <w:rPr>
                  <w:rFonts w:hint="eastAsia" w:ascii="DejaVu Math TeX Gyre" w:hAnsi="DejaVu Math TeX Gyre" w:eastAsia="宋体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2</m:t>
              </m:r>
              <m:ctrlPr>
                <w:rPr>
                  <w:rFonts w:hint="eastAsia" w:ascii="DejaVu Math TeX Gyre" w:hAnsi="DejaVu Math TeX Gyre" w:eastAsia="宋体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2</m:t>
              </m:r>
              <m:ctrlPr>
                <w:rPr>
                  <w:rFonts w:hint="eastAsia" w:ascii="DejaVu Math TeX Gyre" w:hAnsi="DejaVu Math TeX Gyre" w:eastAsia="宋体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eastAsia="宋体"/>
            </w:rPr>
            <m:t>+Tr</m:t>
          </m:r>
          <m:sSup>
            <m:sSupPr>
              <m:ctrlPr>
                <w:rPr>
                  <w:rFonts w:hint="eastAsia" w:ascii="DejaVu Math TeX Gyre" w:hAnsi="DejaVu Math TeX Gyre" w:eastAsia="宋体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eastAsia" w:ascii="DejaVu Math TeX Gyre" w:hAnsi="DejaVu Math TeX Gyre" w:eastAsia="宋体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x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sub>
                <m:sup>
                  <m:ctrlPr>
                    <w:rPr>
                      <w:rFonts w:hint="eastAsia" w:ascii="DejaVu Math TeX Gyre" w:hAnsi="DejaVu Math TeX Gyre" w:eastAsia="宋体"/>
                    </w:rPr>
                  </m:ctrlPr>
                </m:sup>
                <m:e>
                  <m:sSub>
                    <m:sSubP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eastAsia="宋体"/>
                        </w:rPr>
                        <m:t>μ</m:t>
                      </m: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eastAsia="宋体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ub>
                  </m:sSub>
                  <m:ctrlPr>
                    <w:rPr>
                      <w:rFonts w:hint="eastAsia" w:ascii="DejaVu Math TeX Gyre" w:hAnsi="DejaVu Math TeX Gyre" w:eastAsia="宋体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eastAsia" w:ascii="DejaVu Math TeX Gyre" w:hAnsi="DejaVu Math TeX Gyre" w:eastAsia="宋体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g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sub>
                <m:sup>
                  <m:ctrlPr>
                    <w:rPr>
                      <w:rFonts w:hint="eastAsia" w:ascii="DejaVu Math TeX Gyre" w:hAnsi="DejaVu Math TeX Gyre" w:eastAsia="宋体"/>
                    </w:rPr>
                  </m:ctrlPr>
                </m:sup>
                <m:e>
                  <m:sSub>
                    <m:sSubP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eastAsia="宋体"/>
                        </w:rPr>
                        <m:t>μ</m:t>
                      </m: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eastAsia="宋体"/>
                        </w:rPr>
                        <m:t>g</m:t>
                      </m: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ub>
                  </m:sSub>
                  <m:ctrlPr>
                    <w:rPr>
                      <w:rFonts w:hint="eastAsia" w:ascii="DejaVu Math TeX Gyre" w:hAnsi="DejaVu Math TeX Gyre" w:eastAsia="宋体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−2(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hint="eastAsia" w:ascii="DejaVu Math TeX Gyre" w:hAnsi="DejaVu Math TeX Gyre" w:eastAsia="宋体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x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sub>
                <m:sup>
                  <m:ctrlPr>
                    <w:rPr>
                      <w:rFonts w:hint="eastAsia" w:ascii="DejaVu Math TeX Gyre" w:hAnsi="DejaVu Math TeX Gyre" w:eastAsia="宋体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eastAsia="宋体"/>
                        </w:rPr>
                        <m:t>g</m:t>
                      </m:r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ub>
                    <m:sup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eastAsia="宋体"/>
                            </w:rPr>
                            <m:t>μ</m:t>
                          </m: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eastAsia="宋体"/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eastAsia="宋体"/>
                            </w:rPr>
                            <m:t>μ</m:t>
                          </m: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eastAsia="宋体"/>
                            </w:rPr>
                            <m:t>g</m:t>
                          </m:r>
                          <m:ctrlPr>
                            <w:rPr>
                              <w:rFonts w:hint="eastAsia" w:ascii="DejaVu Math TeX Gyre" w:hAnsi="DejaVu Math TeX Gyre" w:eastAsia="宋体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 w:eastAsia="宋体"/>
                        </w:rPr>
                      </m:ctrlPr>
                    </m:e>
                  </m:nary>
                  <m:ctrlPr>
                    <w:rPr>
                      <w:rFonts w:hint="eastAsia" w:ascii="DejaVu Math TeX Gyre" w:hAnsi="DejaVu Math TeX Gyre" w:eastAsia="宋体"/>
                    </w:rPr>
                  </m:ctrlPr>
                </m:e>
              </m:nary>
              <m:r>
                <m:rPr>
                  <m:sty m:val="p"/>
                </m:rPr>
                <w:rPr>
                  <w:rFonts w:hint="eastAsia" w:ascii="DejaVu Math TeX Gyre" w:hAnsi="DejaVu Math TeX Gyre" w:eastAsia="宋体"/>
                </w:rPr>
                <m:t>)</m:t>
              </m:r>
              <m:ctrlPr>
                <w:rPr>
                  <w:rFonts w:hint="eastAsia" w:ascii="DejaVu Math TeX Gyre" w:hAnsi="DejaVu Math TeX Gyre" w:eastAsia="宋体"/>
                </w:rPr>
              </m:ctrlPr>
            </m:e>
            <m:sup>
              <m:f>
                <m:fPr>
                  <m:ctrlPr>
                    <w:rPr>
                      <w:rFonts w:hint="eastAsia" w:ascii="DejaVu Math TeX Gyre" w:hAnsi="DejaVu Math TeX Gyre" w:eastAsia="宋体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1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DejaVu Math TeX Gyre" w:hAnsi="DejaVu Math TeX Gyre" w:eastAsia="宋体"/>
                    </w:rPr>
                    <m:t>2</m:t>
                  </m:r>
                  <m:ctrlPr>
                    <w:rPr>
                      <w:rFonts w:hint="eastAsia" w:ascii="DejaVu Math TeX Gyre" w:hAnsi="DejaVu Math TeX Gyre" w:eastAsia="宋体"/>
                    </w:rPr>
                  </m:ctrlPr>
                </m:den>
              </m:f>
              <m:ctrlPr>
                <w:rPr>
                  <w:rFonts w:hint="eastAsia" w:ascii="DejaVu Math TeX Gyre" w:hAnsi="DejaVu Math TeX Gyre" w:eastAsia="宋体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eastAsia="宋体"/>
            </w:rPr>
            <m:t>)</m:t>
          </m:r>
        </m:oMath>
      </m:oMathPara>
    </w:p>
    <w:p>
      <w:pPr>
        <w:ind w:firstLine="480"/>
        <w:rPr>
          <w:rFonts w:hint="eastAsia" w:eastAsia="宋体"/>
        </w:rPr>
      </w:pPr>
      <w:r>
        <w:rPr>
          <w:rFonts w:hint="eastAsia" w:eastAsia="宋体"/>
        </w:rPr>
        <w:t>FID度量方式的思想和人类判断是一致的，该评价指标值越小，表示生成的图像越接近真实图像,生成的图片质量越好。FID和生成图像的质量之间有很强的负相关性。</w:t>
      </w:r>
    </w:p>
    <w:p>
      <w:pPr>
        <w:ind w:firstLine="480"/>
        <w:rPr>
          <w:rFonts w:hint="eastAsia" w:eastAsia="宋体"/>
        </w:rPr>
      </w:pPr>
    </w:p>
    <w:p>
      <w:pPr>
        <w:ind w:firstLine="480"/>
        <w:rPr>
          <w:rFonts w:hint="eastAsia" w:eastAsia="宋体"/>
        </w:rPr>
      </w:pPr>
      <w:r>
        <w:rPr>
          <w:rFonts w:hint="eastAsia" w:eastAsia="宋体"/>
        </w:rPr>
        <w:t>(2) Maximum Mean Discrepancy (MMD)</w:t>
      </w:r>
    </w:p>
    <w:p>
      <w:pPr>
        <w:ind w:firstLine="480"/>
        <w:rPr>
          <w:rFonts w:hint="eastAsia" w:eastAsia="宋体"/>
          <w:lang w:val="en-US" w:eastAsia="zh-Hans"/>
        </w:rPr>
      </w:pPr>
      <w:r>
        <w:rPr>
          <w:rFonts w:hint="eastAsia" w:eastAsia="宋体"/>
        </w:rPr>
        <w:t>MMD是一种基于最大均方差的统计检验来优化两类样本的分布</w:t>
      </w:r>
      <w:r>
        <w:rPr>
          <w:rFonts w:hint="eastAsia" w:eastAsia="宋体"/>
          <w:lang w:eastAsia="zh-Hans"/>
        </w:rPr>
        <w:t>，</w:t>
      </w:r>
      <w:r>
        <w:rPr>
          <w:rFonts w:hint="eastAsia" w:eastAsia="宋体"/>
        </w:rPr>
        <w:t>常用于评估生成图像的质量。此处，</w:t>
      </w:r>
      <w:r>
        <w:rPr>
          <w:rFonts w:hint="eastAsia" w:eastAsia="宋体"/>
          <w:lang w:val="en-US" w:eastAsia="zh-Hans"/>
        </w:rPr>
        <w:t>我们使用</w:t>
      </w:r>
      <w:r>
        <w:rPr>
          <w:rFonts w:hint="default" w:eastAsia="宋体"/>
          <w:lang w:eastAsia="zh-Hans"/>
        </w:rPr>
        <w:t>MMD</w:t>
      </w:r>
      <w:r>
        <w:rPr>
          <w:rFonts w:hint="eastAsia" w:eastAsia="宋体"/>
          <w:lang w:val="en-US" w:eastAsia="zh-Hans"/>
        </w:rPr>
        <w:t>衡量生成的结构化数据，定义如下：</w:t>
      </w:r>
    </w:p>
    <w:p>
      <w:pPr>
        <w:ind w:firstLine="480"/>
        <w:rPr>
          <w:rFonts w:hint="default" w:eastAsia="宋体"/>
          <w:lang w:val="en-US" w:eastAsia="zh-Hans"/>
        </w:rPr>
      </w:pPr>
      <w:r>
        <w:rPr>
          <w:rFonts w:hint="eastAsia" w:eastAsia="宋体"/>
          <w:lang w:val="en-US" w:eastAsia="zh-Hans"/>
        </w:rPr>
        <w:t>给定两类结构化数据集，</w:t>
      </w:r>
      <m:oMath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V={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v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1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,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v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2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4"/>
            <w:szCs w:val="21"/>
            <w:lang w:bidi="ar-SA"/>
          </w:rPr>
          <m:t>⋯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v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m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}</m:t>
        </m:r>
      </m:oMath>
      <w:r>
        <w:rPr>
          <w:rFonts w:hint="eastAsia" w:hAnsi="DejaVu Math TeX Gyre" w:eastAsia="宋体" w:cstheme="minorBidi"/>
          <w:i w:val="0"/>
          <w:kern w:val="2"/>
          <w:sz w:val="24"/>
          <w:szCs w:val="21"/>
          <w:lang w:val="en-US" w:eastAsia="zh-Hans" w:bidi="ar-SA"/>
        </w:rPr>
        <w:t>和</w:t>
      </w:r>
      <m:oMath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W={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w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1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,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w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2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,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4"/>
            <w:szCs w:val="21"/>
            <w:lang w:bidi="ar-SA"/>
          </w:rPr>
          <m:t>⋯</m:t>
        </m:r>
        <m:sSub>
          <m:sSubP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  <m:t>w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eastAsia="宋体" w:cstheme="minorBidi"/>
                <w:kern w:val="2"/>
                <w:sz w:val="24"/>
                <w:szCs w:val="21"/>
                <w:lang w:val="en-US" w:eastAsia="zh-Hans" w:bidi="ar-SA"/>
              </w:rPr>
              <m:t>m</m:t>
            </m:r>
            <m:ctrlPr>
              <w:rPr>
                <w:rFonts w:hint="default" w:ascii="DejaVu Math TeX Gyre" w:hAnsi="DejaVu Math TeX Gyre" w:eastAsia="宋体" w:cstheme="minorBidi"/>
                <w:kern w:val="2"/>
                <w:sz w:val="24"/>
                <w:szCs w:val="21"/>
                <w:lang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eastAsia="宋体" w:cstheme="minorBidi"/>
            <w:kern w:val="2"/>
            <w:sz w:val="24"/>
            <w:szCs w:val="21"/>
            <w:lang w:eastAsia="zh-Hans" w:bidi="ar-SA"/>
          </w:rPr>
          <m:t>}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4"/>
          <w:szCs w:val="21"/>
          <w:lang w:eastAsia="zh-Hans" w:bidi="ar-SA"/>
        </w:rPr>
        <w:t>，</w:t>
      </w:r>
      <w:r>
        <w:rPr>
          <w:rFonts w:hint="eastAsia" w:hAnsi="DejaVu Math TeX Gyre" w:eastAsia="宋体" w:cstheme="minorBidi"/>
          <w:b w:val="0"/>
          <w:i w:val="0"/>
          <w:kern w:val="2"/>
          <w:sz w:val="24"/>
          <w:szCs w:val="21"/>
          <w:lang w:val="en-US" w:eastAsia="zh-Hans" w:bidi="ar-SA"/>
        </w:rPr>
        <w:t>以下为</w:t>
      </w:r>
      <w:r>
        <w:rPr>
          <w:rFonts w:hint="default" w:hAnsi="DejaVu Math TeX Gyre" w:eastAsia="宋体" w:cstheme="minorBidi"/>
          <w:b w:val="0"/>
          <w:i w:val="0"/>
          <w:kern w:val="2"/>
          <w:sz w:val="24"/>
          <w:szCs w:val="21"/>
          <w:lang w:eastAsia="zh-Hans" w:bidi="ar-SA"/>
        </w:rPr>
        <w:t>MMD</w:t>
      </w:r>
      <w:r>
        <w:rPr>
          <w:rFonts w:hint="eastAsia" w:hAnsi="DejaVu Math TeX Gyre" w:eastAsia="宋体" w:cstheme="minorBidi"/>
          <w:b w:val="0"/>
          <w:i w:val="0"/>
          <w:kern w:val="2"/>
          <w:sz w:val="24"/>
          <w:szCs w:val="21"/>
          <w:lang w:val="en-US" w:eastAsia="zh-Hans" w:bidi="ar-SA"/>
        </w:rPr>
        <w:t>计算公式：</w:t>
      </w:r>
    </w:p>
    <w:p>
      <w:pPr>
        <w:ind w:firstLine="480"/>
        <w:rPr>
          <w:rFonts w:hint="eastAsia"/>
        </w:rPr>
      </w:pPr>
      <w:r>
        <w:drawing>
          <wp:inline distT="0" distB="0" distL="114300" distR="114300">
            <wp:extent cx="5269865" cy="909955"/>
            <wp:effectExtent l="0" t="0" r="133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</w:p>
    <w:p>
      <w:pPr>
        <w:pStyle w:val="5"/>
        <w:spacing w:before="156" w:after="156"/>
      </w:pPr>
      <w:r>
        <w:rPr>
          <w:rFonts w:hint="eastAsia"/>
        </w:rPr>
        <w:t>方案一：</w:t>
      </w:r>
      <w:r>
        <w:rPr>
          <w:rFonts w:hint="eastAsia"/>
          <w:lang w:val="en-US" w:eastAsia="zh-Hans"/>
        </w:rPr>
        <w:t>基于生成对抗网络的海量对抗样本生成方法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实际中，数据的获取成本高、数据受限以及数据涉密，获取足够多的真实数据非常困难；真实数据无法涵盖所有可能的可能性的情况和变化；某些类别或情况出现的频率较低，导致模型在训练过程中对这些类别或情况的学习不足。</w:t>
      </w:r>
      <w:r>
        <w:rPr>
          <w:rFonts w:hint="eastAsia" w:eastAsia="宋体"/>
          <w:lang w:val="en-US" w:eastAsia="zh-Hans"/>
        </w:rPr>
        <w:t>为了克服这种问题，本项目设计一种基于表格数据生成对抗网络的样本生成方法，</w:t>
      </w:r>
      <w:r>
        <w:rPr>
          <w:rFonts w:hint="eastAsia" w:eastAsia="宋体"/>
          <w:lang w:val="en-US" w:eastAsia="zh-CN"/>
        </w:rPr>
        <w:t>有针对性地生成更多的样本，以平衡不同类别或情况之间的数据分布，从而提高模型在这些类别或情况下的预测能力</w:t>
      </w:r>
      <w:r>
        <w:rPr>
          <w:rFonts w:hint="eastAsia"/>
          <w:lang w:val="en-US" w:eastAsia="zh-Hans"/>
        </w:rPr>
        <w:t>，具体模型组成</w:t>
      </w:r>
      <w:r>
        <w:rPr>
          <w:rFonts w:hint="eastAsia"/>
        </w:rPr>
        <w:t>由生成器、鉴别器组成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如图xxx所示</w:t>
      </w:r>
      <w:r>
        <w:rPr>
          <w:rFonts w:hint="eastAsia" w:eastAsia="宋体"/>
          <w:lang w:val="en-US" w:eastAsia="zh-CN"/>
        </w:rPr>
        <w:t>。</w:t>
      </w:r>
    </w:p>
    <w:p>
      <w:pPr>
        <w:ind w:firstLine="480"/>
        <w:rPr>
          <w:rFonts w:hint="eastAsia" w:eastAsia="宋体"/>
          <w:lang w:val="en-US" w:eastAsia="zh-CN"/>
        </w:rPr>
      </w:pPr>
    </w:p>
    <w:p>
      <w:pPr>
        <w:pStyle w:val="20"/>
        <w:spacing w:line="360" w:lineRule="auto"/>
        <w:ind w:firstLine="0" w:firstLineChars="0"/>
        <w:rPr>
          <w:rFonts w:hint="default" w:cs="Times New Roman"/>
          <w:color w:val="FF0000"/>
        </w:rPr>
      </w:pPr>
      <w:r>
        <w:rPr>
          <w:rFonts w:hint="default" w:cs="Times New Roman"/>
          <w:color w:val="FF0000"/>
        </w:rPr>
        <w:drawing>
          <wp:inline distT="0" distB="0" distL="114300" distR="114300">
            <wp:extent cx="4802505" cy="2825115"/>
            <wp:effectExtent l="0" t="0" r="0" b="0"/>
            <wp:docPr id="2" name="图片 2" descr="g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nn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360" w:lineRule="auto"/>
        <w:ind w:firstLine="0" w:firstLineChars="0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t xml:space="preserve"> </w:t>
      </w:r>
      <w:r>
        <w:rPr>
          <w:rFonts w:hint="eastAsia"/>
          <w:lang w:val="en-US" w:eastAsia="zh-Hans"/>
        </w:rPr>
        <w:t>基于生成对抗的数据生成模型图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数据预处理：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数据预处理是神经网络应用中至关重要的一步，它直接影响模型的性能和泛化能力。在这一部分，我们将详细介绍对表格数据的预处理过程，包括对连续数值变量和离散分类变量的处理。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首先，针对数值变量，我们希望神经网络能够有效地生成以 (-1, 1) 为中心分布的值。为了达到这个目标，我们采用了 tanh 激活函数，这有助于保持生成数据的平均值接近零。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然而，研究表明神经网络在处理多模态数据时可能存在一些挑战。为了应对这个问题，我们引入了高斯混合模型 (GMM) 来对数值变量进行聚类。具体而言，我们将每个数值变量划分为 C 个聚类，每个聚类有 m (m=5) 个分量。这样，每个数值变量就被表示为 C 维向量，其中每一维对应于一个聚类分量。利用训练好的 GMM 对每个聚类进行归一化，得到最终的 V 向量。这样的处理方式有助于网络更好地利用数值变量的信息，并生成更具多模态特征的数据。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对于分类变量，由于其基数通常较低，我们可以直接使用 softmax 函数生成概率分布。然而，为了更好地处理这些分类变量，我们需要将它们转换为带有噪声的单热编码表示形式，将其表示为二进制变量。这有助于引入一定的随机性，使得生成的数据更具多样性。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最后，将处理后的数值变量 V、聚类概率 U、以及分类变量 D 合并为一个综合的向量，该向量将作为生成器的输出和判别器的输入。需要注意的是，GAN 无法直接访问 GMM 的参数，这样能够增加模型的鲁棒性和泛化性能。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总体而言，通过综合处理连续数值变量和离散分类变量，我们可以更好地为神经网络提供输入，使其更有效地学习数据的特征，提高生成数据的质量和多样性。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生成器：</w:t>
      </w:r>
    </w:p>
    <w:p>
      <w:pPr>
        <w:ind w:firstLine="482"/>
        <w:rPr>
          <w:b/>
          <w:bCs/>
        </w:rPr>
      </w:pPr>
      <w:r>
        <w:rPr>
          <w:rFonts w:hint="eastAsia" w:eastAsia="宋体"/>
          <w:lang w:val="en-US" w:eastAsia="zh-Hans"/>
        </w:rPr>
        <w:t>生成器 他们分两步生成一个数值变量。 首先，生成</w:t>
      </w:r>
      <w:bookmarkStart w:id="0" w:name="_GoBack"/>
      <w:bookmarkEnd w:id="0"/>
      <w:r>
        <w:rPr>
          <w:rFonts w:hint="eastAsia" w:eastAsia="宋体"/>
          <w:lang w:val="en-US" w:eastAsia="zh-Hans"/>
        </w:rPr>
        <w:t>值标量 V，然后生成聚类向量 U，最终应用 tanh 使用 softmax 生成所有可能标签上的概率分布分类特征。 为了生成所需的行，使用了带有注意力机制的 LSTM [3]。 每个步骤中 LSTM 的输入是随机变量 z、带有先前隐藏向量和嵌入向量的加权上下文向量。 使用带有 LeakyReLU [10] 和 BatchNorm [5] 的判别器多层感知器 (MLP)。 第一层使用级联向量（V、U、D）以及来自 LSTM 的特征向量的小批量多样性。 损失函数是输入变量的 KL 散度项与序数对数损失函数之和。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鉴别器：</w:t>
      </w:r>
    </w:p>
    <w:p>
      <w:pPr>
        <w:rPr>
          <w:rFonts w:hint="eastAsia"/>
        </w:rPr>
      </w:pPr>
      <w:r>
        <w:rPr>
          <w:rFonts w:hint="eastAsia"/>
        </w:rPr>
        <w:t>判别器：使用带有 LeakyReLU [10] 和 BatchNorm [5] 的多层感知器（MLP）。 第一层使用级联向量（V、U、D）以及来自 LSTM 的特征向量的小批量多样性。 损失函数是输入变量的 KL 散度项与序数对数损失函数之和。 详细模型结构如图4所示</w:t>
      </w:r>
    </w:p>
    <w:p>
      <w:pPr>
        <w:pStyle w:val="6"/>
        <w:bidi w:val="0"/>
        <w:rPr>
          <w:rFonts w:hint="default" w:eastAsia="宋体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实验结果分析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eastAsia="zh-Hans"/>
        </w:rPr>
        <w:t>：</w:t>
      </w:r>
    </w:p>
    <w:p>
      <w:pPr>
        <w:ind w:firstLine="482"/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2470150"/>
            <wp:effectExtent l="0" t="0" r="0" b="0"/>
            <wp:docPr id="952927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70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b/>
          <w:bCs/>
        </w:rPr>
      </w:pPr>
    </w:p>
    <w:p>
      <w:pPr>
        <w:ind w:firstLine="480"/>
        <w:rPr>
          <w:rFonts w:hint="eastAsia"/>
          <w:b/>
          <w:bCs/>
        </w:rPr>
      </w:pPr>
    </w:p>
    <w:p>
      <w:pPr>
        <w:pStyle w:val="5"/>
        <w:spacing w:before="156" w:after="156"/>
      </w:pPr>
      <w:r>
        <w:rPr>
          <w:rFonts w:hint="eastAsia"/>
        </w:rPr>
        <w:t>方案二：</w:t>
      </w:r>
      <w:r>
        <w:t>TABDDPM</w:t>
      </w:r>
    </w:p>
    <w:p>
      <w:pPr>
        <w:pStyle w:val="5"/>
        <w:spacing w:before="156" w:after="156"/>
      </w:pPr>
      <w:r>
        <w:rPr>
          <w:rFonts w:hint="eastAsia"/>
        </w:rPr>
        <w:t>方案三：G</w:t>
      </w:r>
      <w:r>
        <w:t>MMN</w:t>
      </w:r>
    </w:p>
    <w:p>
      <w:pPr>
        <w:ind w:firstLine="480"/>
      </w:pP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S Gothic">
    <w:altName w:val="苹方-简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18722"/>
    <w:multiLevelType w:val="multilevel"/>
    <w:tmpl w:val="05D1872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294C4E"/>
    <w:rsid w:val="000243F1"/>
    <w:rsid w:val="0014469E"/>
    <w:rsid w:val="0018259C"/>
    <w:rsid w:val="002416E0"/>
    <w:rsid w:val="00275496"/>
    <w:rsid w:val="00294C4E"/>
    <w:rsid w:val="00325304"/>
    <w:rsid w:val="003A0FA8"/>
    <w:rsid w:val="003D1143"/>
    <w:rsid w:val="003D5DE4"/>
    <w:rsid w:val="00452946"/>
    <w:rsid w:val="00471CC7"/>
    <w:rsid w:val="004C48D2"/>
    <w:rsid w:val="004F3883"/>
    <w:rsid w:val="00502A73"/>
    <w:rsid w:val="00524BD6"/>
    <w:rsid w:val="00631411"/>
    <w:rsid w:val="00665815"/>
    <w:rsid w:val="006749F7"/>
    <w:rsid w:val="006A7968"/>
    <w:rsid w:val="006C338A"/>
    <w:rsid w:val="006D73BE"/>
    <w:rsid w:val="006E785F"/>
    <w:rsid w:val="00807821"/>
    <w:rsid w:val="008167FD"/>
    <w:rsid w:val="00866C1F"/>
    <w:rsid w:val="008A394D"/>
    <w:rsid w:val="00972177"/>
    <w:rsid w:val="00981AF4"/>
    <w:rsid w:val="00BA7B69"/>
    <w:rsid w:val="00BC5904"/>
    <w:rsid w:val="00C94169"/>
    <w:rsid w:val="00CF2623"/>
    <w:rsid w:val="00D05FD7"/>
    <w:rsid w:val="00D92682"/>
    <w:rsid w:val="00DC08D0"/>
    <w:rsid w:val="00DD458C"/>
    <w:rsid w:val="00DE5100"/>
    <w:rsid w:val="00E0778B"/>
    <w:rsid w:val="00ED0700"/>
    <w:rsid w:val="00F7409F"/>
    <w:rsid w:val="00F8304E"/>
    <w:rsid w:val="B697650E"/>
    <w:rsid w:val="F3DB8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50" w:beforeLines="50" w:after="50" w:afterLines="50"/>
      <w:ind w:firstLineChars="0"/>
      <w:textAlignment w:val="center"/>
      <w:outlineLvl w:val="0"/>
    </w:pPr>
    <w:rPr>
      <w:rFonts w:eastAsia="黑体" w:asciiTheme="minorHAnsi" w:hAnsiTheme="minorHAnsi"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firstLineChars="0"/>
      <w:textAlignment w:val="center"/>
      <w:outlineLvl w:val="1"/>
    </w:pPr>
    <w:rPr>
      <w:rFonts w:eastAsia="黑体" w:asciiTheme="minorHAnsi" w:hAnsiTheme="minorHAnsi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firstLineChars="0"/>
      <w:textAlignment w:val="center"/>
      <w:outlineLvl w:val="2"/>
    </w:pPr>
    <w:rPr>
      <w:rFonts w:eastAsia="黑体" w:cs="Times New Roman"/>
      <w:sz w:val="28"/>
      <w:szCs w:val="28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firstLineChars="0"/>
      <w:textAlignment w:val="center"/>
      <w:outlineLvl w:val="3"/>
    </w:pPr>
    <w:rPr>
      <w:rFonts w:eastAsia="黑体" w:cs="Times New Roman"/>
      <w:szCs w:val="24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before="50" w:beforeLines="50" w:after="50" w:afterLines="50"/>
      <w:ind w:firstLine="0" w:firstLineChars="0"/>
      <w:jc w:val="center"/>
    </w:pPr>
    <w:rPr>
      <w:rFonts w:cstheme="majorBidi"/>
      <w:szCs w:val="20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字符"/>
    <w:link w:val="2"/>
    <w:qFormat/>
    <w:uiPriority w:val="0"/>
    <w:rPr>
      <w:rFonts w:eastAsia="黑体"/>
      <w:kern w:val="44"/>
      <w:sz w:val="44"/>
      <w:szCs w:val="44"/>
    </w:rPr>
  </w:style>
  <w:style w:type="character" w:customStyle="1" w:styleId="14">
    <w:name w:val="标题 2 字符"/>
    <w:link w:val="3"/>
    <w:qFormat/>
    <w:uiPriority w:val="0"/>
    <w:rPr>
      <w:rFonts w:eastAsia="黑体"/>
      <w:sz w:val="32"/>
      <w:szCs w:val="32"/>
    </w:rPr>
  </w:style>
  <w:style w:type="character" w:customStyle="1" w:styleId="15">
    <w:name w:val="标题 3 字符"/>
    <w:basedOn w:val="12"/>
    <w:link w:val="4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16">
    <w:name w:val="标题 4 字符"/>
    <w:basedOn w:val="12"/>
    <w:link w:val="5"/>
    <w:qFormat/>
    <w:uiPriority w:val="0"/>
    <w:rPr>
      <w:rFonts w:ascii="Times New Roman" w:hAnsi="Times New Roman" w:eastAsia="黑体" w:cs="Times New Roman"/>
      <w:sz w:val="24"/>
      <w:szCs w:val="24"/>
    </w:rPr>
  </w:style>
  <w:style w:type="character" w:customStyle="1" w:styleId="17">
    <w:name w:val="页眉 字符"/>
    <w:basedOn w:val="12"/>
    <w:link w:val="9"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basedOn w:val="12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标题 5 字符"/>
    <w:basedOn w:val="12"/>
    <w:link w:val="6"/>
    <w:uiPriority w:val="9"/>
    <w:rPr>
      <w:rFonts w:ascii="Times New Roman" w:hAnsi="Times New Roman" w:eastAsia="宋体"/>
      <w:b/>
      <w:bCs/>
      <w:sz w:val="28"/>
      <w:szCs w:val="28"/>
    </w:rPr>
  </w:style>
  <w:style w:type="paragraph" w:customStyle="1" w:styleId="20">
    <w:name w:val="正文格式"/>
    <w:basedOn w:val="1"/>
    <w:qFormat/>
    <w:uiPriority w:val="0"/>
    <w:pPr>
      <w:wordWrap w:val="0"/>
      <w:snapToGrid w:val="0"/>
      <w:spacing w:line="300" w:lineRule="auto"/>
      <w:ind w:firstLine="200" w:firstLineChars="200"/>
    </w:pPr>
    <w:rPr>
      <w:rFonts w:ascii="Times New Roman" w:hAnsi="Times New Roman" w:eastAsia="宋体"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1.sv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388</Characters>
  <Lines>3</Lines>
  <Paragraphs>1</Paragraphs>
  <TotalTime>24</TotalTime>
  <ScaleCrop>false</ScaleCrop>
  <LinksUpToDate>false</LinksUpToDate>
  <CharactersWithSpaces>454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2024-01-03T00:40:00Z</dcterms:created>
  <dc:creator>勇成 李</dc:creator>
  <cp:lastModifiedBy>哈哈</cp:lastModifiedBy>
  <dcterms:modified xsi:type="dcterms:W3CDTF">2024-01-05T17:39:06Z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20BE721159FDA86000C097654A6D80E4_42</vt:lpwstr>
  </property>
</Properties>
</file>