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B03E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Enhancing Code Generation through </w:t>
      </w:r>
    </w:p>
    <w:p w14:paraId="118BF38C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               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>TDD and GenAI</w:t>
      </w:r>
    </w:p>
    <w:p w14:paraId="571520E4" w14:textId="77777777" w:rsidR="006D49A4" w:rsidRDefault="006D49A4">
      <w:pPr>
        <w:rPr>
          <w:lang w:val="en-GB"/>
        </w:rPr>
      </w:pPr>
    </w:p>
    <w:p w14:paraId="6CBC7EF3" w14:textId="77777777" w:rsidR="008A1C49" w:rsidRDefault="008A1C49">
      <w:pPr>
        <w:rPr>
          <w:lang w:val="en-GB"/>
        </w:rPr>
      </w:pPr>
    </w:p>
    <w:p w14:paraId="5941998E" w14:textId="1DE47495" w:rsidR="008A1C49" w:rsidRPr="008A1C49" w:rsidRDefault="008A1C49">
      <w:pPr>
        <w:rPr>
          <w:rFonts w:hint="eastAsia"/>
          <w:b/>
          <w:bCs/>
          <w:sz w:val="32"/>
          <w:szCs w:val="32"/>
          <w:lang w:val="en-GB"/>
        </w:rPr>
      </w:pPr>
      <w:r w:rsidRPr="008A1C49">
        <w:rPr>
          <w:rFonts w:hint="eastAsia"/>
          <w:b/>
          <w:bCs/>
          <w:sz w:val="32"/>
          <w:szCs w:val="32"/>
          <w:lang w:val="en-GB"/>
        </w:rPr>
        <w:t>Methodology</w:t>
      </w:r>
    </w:p>
    <w:p w14:paraId="32C50F6A" w14:textId="77777777" w:rsidR="008A1C49" w:rsidRDefault="008A1C49">
      <w:pPr>
        <w:rPr>
          <w:lang w:val="en-GB"/>
        </w:rPr>
      </w:pPr>
    </w:p>
    <w:p w14:paraId="4149E5FF" w14:textId="002E0BE8" w:rsidR="008A1C49" w:rsidRDefault="008A1C49">
      <w:pPr>
        <w:rPr>
          <w:lang w:val="en-GB"/>
        </w:rPr>
      </w:pPr>
      <w:r>
        <w:rPr>
          <w:rFonts w:hint="eastAsia"/>
          <w:lang w:val="en-GB"/>
        </w:rPr>
        <w:t xml:space="preserve">We </w:t>
      </w:r>
      <w:r w:rsidR="00811326">
        <w:rPr>
          <w:rFonts w:hint="eastAsia"/>
          <w:lang w:val="en-GB"/>
        </w:rPr>
        <w:t>us</w:t>
      </w:r>
      <w:r w:rsidR="00811326">
        <w:rPr>
          <w:rFonts w:hint="eastAsia"/>
          <w:lang w:val="en-GB"/>
        </w:rPr>
        <w:t>ed</w:t>
      </w:r>
      <w:r w:rsidR="00811326">
        <w:rPr>
          <w:rFonts w:hint="eastAsia"/>
          <w:lang w:val="en-GB"/>
        </w:rPr>
        <w:t xml:space="preserve"> three different prompting strategies</w:t>
      </w:r>
      <w:r w:rsidR="00811326">
        <w:rPr>
          <w:rFonts w:hint="eastAsia"/>
          <w:lang w:val="en-GB"/>
        </w:rPr>
        <w:t xml:space="preserve"> to </w:t>
      </w:r>
      <w:r>
        <w:rPr>
          <w:rFonts w:hint="eastAsia"/>
          <w:lang w:val="en-GB"/>
        </w:rPr>
        <w:t>evaluat</w:t>
      </w:r>
      <w:r w:rsidR="00811326">
        <w:rPr>
          <w:rFonts w:hint="eastAsia"/>
          <w:lang w:val="en-GB"/>
        </w:rPr>
        <w:t>e</w:t>
      </w:r>
      <w:r>
        <w:rPr>
          <w:rFonts w:hint="eastAsia"/>
          <w:lang w:val="en-GB"/>
        </w:rPr>
        <w:t xml:space="preserve"> how TDD principles can guide LLM code generation</w:t>
      </w:r>
      <w:r w:rsidR="00811326">
        <w:rPr>
          <w:rFonts w:hint="eastAsia"/>
          <w:lang w:val="en-GB"/>
        </w:rPr>
        <w:t>.</w:t>
      </w:r>
      <w:r>
        <w:rPr>
          <w:rFonts w:hint="eastAsia"/>
          <w:lang w:val="en-GB"/>
        </w:rPr>
        <w:t xml:space="preserve"> </w:t>
      </w:r>
    </w:p>
    <w:p w14:paraId="5B1DE61F" w14:textId="77777777" w:rsidR="008A1C49" w:rsidRDefault="008A1C49">
      <w:pPr>
        <w:rPr>
          <w:lang w:val="en-GB"/>
        </w:rPr>
      </w:pPr>
    </w:p>
    <w:p w14:paraId="42B2776B" w14:textId="570205F2" w:rsidR="008A1C49" w:rsidRDefault="008A1C49">
      <w:pPr>
        <w:rPr>
          <w:b/>
          <w:bCs/>
          <w:lang w:val="en-GB"/>
        </w:rPr>
      </w:pPr>
      <w:r w:rsidRPr="008A1C49">
        <w:rPr>
          <w:rFonts w:hint="eastAsia"/>
          <w:b/>
          <w:bCs/>
          <w:lang w:val="en-GB"/>
        </w:rPr>
        <w:t>Dataset and Tasks</w:t>
      </w:r>
    </w:p>
    <w:p w14:paraId="52C0CF50" w14:textId="5805C17E" w:rsidR="00583F2B" w:rsidRDefault="00583F2B" w:rsidP="00583F2B">
      <w:r>
        <w:rPr>
          <w:rFonts w:hint="eastAsia"/>
          <w:lang w:val="en-GB"/>
        </w:rPr>
        <w:t xml:space="preserve">In this project, we used the </w:t>
      </w:r>
      <w:proofErr w:type="spellStart"/>
      <w:r>
        <w:rPr>
          <w:rFonts w:hint="eastAsia"/>
          <w:lang w:val="en-GB"/>
        </w:rPr>
        <w:t>HumanEval</w:t>
      </w:r>
      <w:proofErr w:type="spellEnd"/>
      <w:r>
        <w:rPr>
          <w:rFonts w:hint="eastAsia"/>
          <w:lang w:val="en-GB"/>
        </w:rPr>
        <w:t xml:space="preserve"> benchmark from OpenAI</w:t>
      </w:r>
      <w:r>
        <w:rPr>
          <w:lang w:val="en-GB"/>
        </w:rPr>
        <w:t>(</w:t>
      </w:r>
      <w:r w:rsidRPr="00583F2B">
        <w:t>Chen et al., 2021</w:t>
      </w:r>
      <w:r>
        <w:t xml:space="preserve">). </w:t>
      </w:r>
      <w:r>
        <w:rPr>
          <w:rFonts w:hint="eastAsia"/>
        </w:rPr>
        <w:t>This</w:t>
      </w:r>
      <w:r>
        <w:t xml:space="preserve"> Dataset is often used to test if LLMs can generate correct Python code. It includes 164 programming problems. Each problem gives a function signature and a short text description of what the function</w:t>
      </w:r>
      <w:r>
        <w:rPr>
          <w:rFonts w:hint="eastAsia"/>
        </w:rPr>
        <w:t xml:space="preserve"> should do. The tasks include text understanding, writing basic algorithms, and solving</w:t>
      </w:r>
      <w:r w:rsidR="00E20947">
        <w:rPr>
          <w:rFonts w:hint="eastAsia"/>
        </w:rPr>
        <w:t xml:space="preserve"> small math problems. The </w:t>
      </w:r>
      <w:r w:rsidR="00E20947">
        <w:t>difficulty</w:t>
      </w:r>
      <w:r w:rsidR="00E20947">
        <w:rPr>
          <w:rFonts w:hint="eastAsia"/>
        </w:rPr>
        <w:t xml:space="preserve"> is low to medium. Similar to an introductory programming course or simple coding interview.</w:t>
      </w:r>
    </w:p>
    <w:p w14:paraId="05A2B9E5" w14:textId="77777777" w:rsidR="00E20947" w:rsidRDefault="00E20947" w:rsidP="00583F2B"/>
    <w:p w14:paraId="09F7C025" w14:textId="7841FAF2" w:rsidR="00E20947" w:rsidRDefault="00E20947" w:rsidP="00583F2B">
      <w:r>
        <w:rPr>
          <w:rFonts w:hint="eastAsia"/>
        </w:rPr>
        <w:t xml:space="preserve">Each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 also provides a reference solution and human-written unit tests. In this project, we included both the problem description and the test cases in the prompt given to the model. The model then generated </w:t>
      </w:r>
      <w:proofErr w:type="spellStart"/>
      <w:r>
        <w:rPr>
          <w:rFonts w:hint="eastAsia"/>
        </w:rPr>
        <w:t>codbased</w:t>
      </w:r>
      <w:proofErr w:type="spellEnd"/>
      <w:r>
        <w:rPr>
          <w:rFonts w:hint="eastAsia"/>
        </w:rPr>
        <w:t xml:space="preserve"> on this input.</w:t>
      </w:r>
    </w:p>
    <w:p w14:paraId="703553AF" w14:textId="77777777" w:rsidR="00E20947" w:rsidRDefault="00E20947" w:rsidP="00583F2B"/>
    <w:p w14:paraId="2EFA3025" w14:textId="4CAECA90" w:rsidR="00E20947" w:rsidRPr="00583F2B" w:rsidRDefault="00E20947" w:rsidP="00583F2B">
      <w:pPr>
        <w:rPr>
          <w:rFonts w:hint="eastAsia"/>
        </w:rPr>
      </w:pP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problems are in Python, which fits the model we used. The focus of this project is on the process of code generation with different prompting methods(baseline vs. TDD-guided). It does </w:t>
      </w:r>
      <w:r>
        <w:t>not</w:t>
      </w:r>
      <w:r>
        <w:rPr>
          <w:rFonts w:hint="eastAsia"/>
        </w:rPr>
        <w:t xml:space="preserve"> aim to build a full automated evaluation system. Other datasets like APPS(</w:t>
      </w:r>
      <w:r>
        <w:t>Hendrycks et al., 2021</w:t>
      </w:r>
      <w:r>
        <w:rPr>
          <w:rFonts w:hint="eastAsia"/>
        </w:rPr>
        <w:t xml:space="preserve">) are more complex, but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is simpler more consistent. It is a pretty good starting point to see the effects of</w:t>
      </w:r>
      <w:r w:rsidR="00217EAA">
        <w:rPr>
          <w:rFonts w:hint="eastAsia"/>
        </w:rPr>
        <w:t xml:space="preserve"> TDD guidance on code generation.</w:t>
      </w:r>
    </w:p>
    <w:p w14:paraId="560B22DF" w14:textId="1B6ED346" w:rsidR="00793A1E" w:rsidRPr="00FD5983" w:rsidRDefault="00FD5983">
      <w:pPr>
        <w:rPr>
          <w:rFonts w:hint="eastAsia"/>
          <w:lang w:val="en-US"/>
        </w:rPr>
      </w:pPr>
      <w:r>
        <w:rPr>
          <w:lang w:val="en-US"/>
        </w:rPr>
        <w:t xml:space="preserve"> </w:t>
      </w:r>
    </w:p>
    <w:sectPr w:rsidR="00793A1E" w:rsidRPr="00FD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08BF" w14:textId="77777777" w:rsidR="00415951" w:rsidRDefault="00415951" w:rsidP="00D52297">
      <w:pPr>
        <w:rPr>
          <w:rFonts w:hint="eastAsia"/>
        </w:rPr>
      </w:pPr>
      <w:r>
        <w:separator/>
      </w:r>
    </w:p>
  </w:endnote>
  <w:endnote w:type="continuationSeparator" w:id="0">
    <w:p w14:paraId="50A52656" w14:textId="77777777" w:rsidR="00415951" w:rsidRDefault="00415951" w:rsidP="00D52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9468B" w14:textId="77777777" w:rsidR="00415951" w:rsidRDefault="00415951" w:rsidP="00D52297">
      <w:pPr>
        <w:rPr>
          <w:rFonts w:hint="eastAsia"/>
        </w:rPr>
      </w:pPr>
      <w:r>
        <w:separator/>
      </w:r>
    </w:p>
  </w:footnote>
  <w:footnote w:type="continuationSeparator" w:id="0">
    <w:p w14:paraId="32739870" w14:textId="77777777" w:rsidR="00415951" w:rsidRDefault="00415951" w:rsidP="00D522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9"/>
    <w:rsid w:val="00100AD7"/>
    <w:rsid w:val="00120EAD"/>
    <w:rsid w:val="00200356"/>
    <w:rsid w:val="00217EAA"/>
    <w:rsid w:val="00415951"/>
    <w:rsid w:val="00583F2B"/>
    <w:rsid w:val="006575B5"/>
    <w:rsid w:val="00662BBF"/>
    <w:rsid w:val="006916CA"/>
    <w:rsid w:val="006D49A4"/>
    <w:rsid w:val="00793A1E"/>
    <w:rsid w:val="00811326"/>
    <w:rsid w:val="008A1C49"/>
    <w:rsid w:val="009A4E19"/>
    <w:rsid w:val="00A253DD"/>
    <w:rsid w:val="00B619B7"/>
    <w:rsid w:val="00D04816"/>
    <w:rsid w:val="00D52297"/>
    <w:rsid w:val="00E20947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4552"/>
  <w15:chartTrackingRefBased/>
  <w15:docId w15:val="{6D3BDAB8-A40F-4A1E-A82B-BF26593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297"/>
    <w:pPr>
      <w:suppressAutoHyphens/>
      <w:spacing w:after="0" w:line="240" w:lineRule="auto"/>
    </w:pPr>
    <w:rPr>
      <w:rFonts w:ascii="Liberation Serif" w:eastAsia="SimSun" w:hAnsi="Liberation Serif" w:cs="Lohit Devanagari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4E1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4E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4E1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4E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4E1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E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4E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E19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A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E19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ar-SA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A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E19"/>
    <w:pPr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bidi="ar-SA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A4E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E19"/>
    <w:pPr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styleId="aa">
    <w:name w:val="Intense Emphasis"/>
    <w:basedOn w:val="a0"/>
    <w:uiPriority w:val="21"/>
    <w:qFormat/>
    <w:rsid w:val="009A4E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bidi="ar-SA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A4E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E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D52297"/>
  </w:style>
  <w:style w:type="paragraph" w:styleId="af0">
    <w:name w:val="footer"/>
    <w:basedOn w:val="a"/>
    <w:link w:val="af1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D5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Luo</dc:creator>
  <cp:keywords/>
  <dc:description/>
  <cp:lastModifiedBy>Yipeng Luo</cp:lastModifiedBy>
  <cp:revision>5</cp:revision>
  <dcterms:created xsi:type="dcterms:W3CDTF">2025-08-08T07:01:00Z</dcterms:created>
  <dcterms:modified xsi:type="dcterms:W3CDTF">2025-08-16T14:31:00Z</dcterms:modified>
</cp:coreProperties>
</file>