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93A1" w14:textId="358F66E1" w:rsidR="00B972B8" w:rsidRDefault="003158C7">
      <w:r>
        <w:rPr>
          <w:rFonts w:hint="eastAsia"/>
        </w:rPr>
        <w:t>P</w:t>
      </w:r>
      <w:r>
        <w:t>5:</w:t>
      </w:r>
    </w:p>
    <w:p w14:paraId="10F02ECC" w14:textId="77777777" w:rsidR="003158C7" w:rsidRDefault="003158C7" w:rsidP="003158C7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a)</w:t>
      </w:r>
    </w:p>
    <w:p w14:paraId="693FFC08" w14:textId="77777777" w:rsidR="003158C7" w:rsidRDefault="003158C7" w:rsidP="003158C7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b/>
          <w:bCs/>
          <w:color w:val="333333"/>
        </w:rPr>
        <w:t>Prefix Match Link Interface</w:t>
      </w:r>
    </w:p>
    <w:p w14:paraId="56B4BA63" w14:textId="77777777" w:rsidR="003158C7" w:rsidRDefault="003158C7" w:rsidP="003158C7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11100000 0</w:t>
      </w:r>
    </w:p>
    <w:p w14:paraId="6E5F4EFD" w14:textId="77777777" w:rsidR="003158C7" w:rsidRDefault="003158C7" w:rsidP="003158C7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11100001 00000000 1</w:t>
      </w:r>
    </w:p>
    <w:p w14:paraId="596636BF" w14:textId="77777777" w:rsidR="003158C7" w:rsidRDefault="003158C7" w:rsidP="003158C7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11100001 2</w:t>
      </w:r>
    </w:p>
    <w:p w14:paraId="414F1A86" w14:textId="77777777" w:rsidR="003158C7" w:rsidRDefault="003158C7" w:rsidP="003158C7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otherwise 3</w:t>
      </w:r>
    </w:p>
    <w:p w14:paraId="12B9580E" w14:textId="77777777" w:rsidR="003158C7" w:rsidRDefault="003158C7" w:rsidP="003158C7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</w:p>
    <w:p w14:paraId="6B73CE9A" w14:textId="77777777" w:rsidR="003158C7" w:rsidRDefault="003158C7" w:rsidP="003158C7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b) Prefix match for first address is 4th entry: link interface 3</w:t>
      </w:r>
    </w:p>
    <w:p w14:paraId="54C9C8A7" w14:textId="77777777" w:rsidR="003158C7" w:rsidRDefault="003158C7" w:rsidP="003158C7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Prefix match for second address is 2nd entry: link interface 1</w:t>
      </w:r>
    </w:p>
    <w:p w14:paraId="5C239F49" w14:textId="77777777" w:rsidR="003158C7" w:rsidRDefault="003158C7" w:rsidP="003158C7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Prefix match for first address is 3rd entry: link interface 2</w:t>
      </w:r>
    </w:p>
    <w:p w14:paraId="596A9037" w14:textId="5335B9A1" w:rsidR="003158C7" w:rsidRDefault="003158C7"/>
    <w:p w14:paraId="7E09C1F6" w14:textId="0165F848" w:rsidR="00C21C3B" w:rsidRDefault="00C21C3B">
      <w:r>
        <w:t>P6</w:t>
      </w:r>
      <w:r>
        <w:rPr>
          <w:rFonts w:hint="eastAsia"/>
        </w:rPr>
        <w:t>:</w:t>
      </w:r>
    </w:p>
    <w:p w14:paraId="6EE49893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Style w:val="Strong"/>
          <w:rFonts w:ascii="Verdana" w:hAnsi="Verdana"/>
          <w:color w:val="333333"/>
        </w:rPr>
        <w:t>Destination Address Range Link Interface</w:t>
      </w:r>
    </w:p>
    <w:p w14:paraId="52BE242E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Style w:val="Strong"/>
          <w:rFonts w:ascii="Verdana" w:hAnsi="Verdana"/>
          <w:color w:val="333333"/>
        </w:rPr>
        <w:t>------------------------------------------------------------------------------------</w:t>
      </w:r>
    </w:p>
    <w:p w14:paraId="637EDE63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00000000</w:t>
      </w:r>
    </w:p>
    <w:p w14:paraId="15266877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through 0</w:t>
      </w:r>
    </w:p>
    <w:p w14:paraId="7D82514D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00111111</w:t>
      </w:r>
    </w:p>
    <w:p w14:paraId="0B760065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48F9DB43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01000000</w:t>
      </w:r>
    </w:p>
    <w:p w14:paraId="345D7880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through 1</w:t>
      </w:r>
    </w:p>
    <w:p w14:paraId="00E49434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01111111</w:t>
      </w:r>
    </w:p>
    <w:p w14:paraId="5C16503A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5F10A9E5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10000000</w:t>
      </w:r>
    </w:p>
    <w:p w14:paraId="1D529FEB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through 2</w:t>
      </w:r>
    </w:p>
    <w:p w14:paraId="05CDB92A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10111111</w:t>
      </w:r>
    </w:p>
    <w:p w14:paraId="40453BFA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3B1AB6BE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11000000</w:t>
      </w:r>
    </w:p>
    <w:p w14:paraId="0AE17776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through 3</w:t>
      </w:r>
    </w:p>
    <w:p w14:paraId="06B09495" w14:textId="77777777" w:rsidR="00C21C3B" w:rsidRDefault="00C21C3B" w:rsidP="00C21C3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11111111</w:t>
      </w:r>
    </w:p>
    <w:p w14:paraId="3F40B9C6" w14:textId="77777777" w:rsidR="00C21C3B" w:rsidRDefault="00C21C3B" w:rsidP="00C21C3B">
      <w:pPr>
        <w:pStyle w:val="NormalWeb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3123A9C3" w14:textId="5CD1359F" w:rsidR="00C21C3B" w:rsidRDefault="00C21C3B" w:rsidP="00C21C3B">
      <w:pPr>
        <w:pStyle w:val="NormalWeb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Number of addresses in each range = </w:t>
      </w: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inline distT="0" distB="0" distL="0" distR="0" wp14:anchorId="1B24D3F8" wp14:editId="712613C4">
            <wp:extent cx="508000" cy="194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982E" w14:textId="0083AA30" w:rsidR="00C21C3B" w:rsidRDefault="00C21C3B"/>
    <w:p w14:paraId="5624A125" w14:textId="5646DAA3" w:rsidR="00233727" w:rsidRDefault="00233727"/>
    <w:p w14:paraId="773E8E7B" w14:textId="35ECFAC6" w:rsidR="00233727" w:rsidRDefault="00233727"/>
    <w:p w14:paraId="5F5D3B98" w14:textId="77777777" w:rsidR="00233727" w:rsidRDefault="00233727"/>
    <w:p w14:paraId="1C11EBDF" w14:textId="645AC6EE" w:rsidR="009C10FB" w:rsidRDefault="009C10FB">
      <w:r>
        <w:lastRenderedPageBreak/>
        <w:t>P7:</w:t>
      </w:r>
    </w:p>
    <w:p w14:paraId="3A58CB57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b/>
          <w:bCs/>
          <w:color w:val="333333"/>
        </w:rPr>
        <w:t>Destination Address Range Link Interface</w:t>
      </w:r>
    </w:p>
    <w:p w14:paraId="7B7D9D32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b/>
          <w:bCs/>
          <w:color w:val="333333"/>
        </w:rPr>
        <w:t>------------------------------------------------------------------------------------------------------------------------</w:t>
      </w:r>
    </w:p>
    <w:p w14:paraId="1D048A24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52344E09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10000000</w:t>
      </w:r>
    </w:p>
    <w:p w14:paraId="3BA289A2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through (64 addresses) 0</w:t>
      </w:r>
    </w:p>
    <w:p w14:paraId="6586E7F0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10111111</w:t>
      </w:r>
    </w:p>
    <w:p w14:paraId="037CC519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64A1FA91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11000000</w:t>
      </w:r>
    </w:p>
    <w:p w14:paraId="35166624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through(32 addresses) 1</w:t>
      </w:r>
    </w:p>
    <w:p w14:paraId="37594846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11011111</w:t>
      </w:r>
    </w:p>
    <w:p w14:paraId="77366D0F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7E02CB29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11100000</w:t>
      </w:r>
    </w:p>
    <w:p w14:paraId="4C38E7B1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through (32 addresses) 2</w:t>
      </w:r>
    </w:p>
    <w:p w14:paraId="3E1D5E9F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11111111</w:t>
      </w:r>
    </w:p>
    <w:p w14:paraId="07C3D421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7EADABB5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00000000</w:t>
      </w:r>
    </w:p>
    <w:p w14:paraId="67A14805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through (128 addresses) 3</w:t>
      </w:r>
    </w:p>
    <w:p w14:paraId="3154DF07" w14:textId="77777777" w:rsidR="009C10FB" w:rsidRDefault="009C10FB" w:rsidP="009C10FB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color w:val="333333"/>
        </w:rPr>
        <w:t>01111111</w:t>
      </w:r>
    </w:p>
    <w:p w14:paraId="098E8B68" w14:textId="09EE9D91" w:rsidR="009C10FB" w:rsidRDefault="009C10FB"/>
    <w:p w14:paraId="221F7069" w14:textId="2B28307B" w:rsidR="00DA20BC" w:rsidRDefault="00DA20BC"/>
    <w:p w14:paraId="3FD8AB56" w14:textId="47AFAD19" w:rsidR="00DA20BC" w:rsidRDefault="00DA20BC">
      <w:r>
        <w:t>P8:</w:t>
      </w:r>
    </w:p>
    <w:p w14:paraId="761F1027" w14:textId="77777777" w:rsidR="00DA20BC" w:rsidRPr="00DA20BC" w:rsidRDefault="00DA20BC" w:rsidP="00DA20BC">
      <w:pPr>
        <w:spacing w:after="516" w:line="2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 xml:space="preserve">Three net- work addresses (of the form </w:t>
      </w:r>
      <w:proofErr w:type="spellStart"/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a.b.c.d</w:t>
      </w:r>
      <w:proofErr w:type="spellEnd"/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/x) that satisfy given constraints as follows:</w:t>
      </w:r>
    </w:p>
    <w:p w14:paraId="20BB8CA6" w14:textId="77777777" w:rsidR="00DA20BC" w:rsidRPr="00DA20BC" w:rsidRDefault="00DA20BC" w:rsidP="00DA20BC">
      <w:pPr>
        <w:numPr>
          <w:ilvl w:val="0"/>
          <w:numId w:val="2"/>
        </w:numPr>
        <w:spacing w:after="0" w:line="2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223.1.17.0/25</w:t>
      </w:r>
    </w:p>
    <w:p w14:paraId="560F861C" w14:textId="77777777" w:rsidR="00DA20BC" w:rsidRPr="00DA20BC" w:rsidRDefault="00DA20BC" w:rsidP="00DA20BC">
      <w:pPr>
        <w:numPr>
          <w:ilvl w:val="0"/>
          <w:numId w:val="2"/>
        </w:numPr>
        <w:spacing w:after="0" w:line="2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223.1.17.128/26</w:t>
      </w:r>
    </w:p>
    <w:p w14:paraId="2C98B6CA" w14:textId="77777777" w:rsidR="00DA20BC" w:rsidRPr="00DA20BC" w:rsidRDefault="00DA20BC" w:rsidP="00DA20BC">
      <w:pPr>
        <w:numPr>
          <w:ilvl w:val="0"/>
          <w:numId w:val="2"/>
        </w:numPr>
        <w:spacing w:after="0" w:line="2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223.1.17.192/26</w:t>
      </w:r>
    </w:p>
    <w:p w14:paraId="79A93C52" w14:textId="77777777" w:rsidR="00DA20BC" w:rsidRPr="00DA20BC" w:rsidRDefault="00DA20BC" w:rsidP="00DA20BC">
      <w:pPr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DA20BC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14:paraId="39907B5D" w14:textId="6D292426" w:rsidR="00DA20BC" w:rsidRDefault="00BE1651">
      <w:r>
        <w:t>P11:</w:t>
      </w:r>
    </w:p>
    <w:p w14:paraId="1C7969A2" w14:textId="77777777" w:rsidR="00BE1651" w:rsidRDefault="00BE1651" w:rsidP="00BE1651">
      <w:pPr>
        <w:pStyle w:val="western"/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prefixes (of form </w:t>
      </w:r>
      <w:proofErr w:type="spellStart"/>
      <w:r>
        <w:rPr>
          <w:rFonts w:ascii="Verdana" w:hAnsi="Verdana"/>
          <w:color w:val="333333"/>
        </w:rPr>
        <w:t>a.b.c.d</w:t>
      </w:r>
      <w:proofErr w:type="spellEnd"/>
      <w:r>
        <w:rPr>
          <w:rFonts w:ascii="Verdana" w:hAnsi="Verdana"/>
          <w:color w:val="333333"/>
        </w:rPr>
        <w:t>/x) for the four subnets as follows:</w:t>
      </w:r>
    </w:p>
    <w:p w14:paraId="78D61BBA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Destination Address Link Interface</w:t>
      </w:r>
    </w:p>
    <w:p w14:paraId="48F2B165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-----------------------------------------------------------------------------------------</w:t>
      </w:r>
    </w:p>
    <w:p w14:paraId="218C4F3A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200.23.16/21 0</w:t>
      </w:r>
    </w:p>
    <w:p w14:paraId="1EC82E40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200.23.24/24 1</w:t>
      </w:r>
    </w:p>
    <w:p w14:paraId="00A3205A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200.23.24/21 2</w:t>
      </w:r>
    </w:p>
    <w:p w14:paraId="0D1CBAAC" w14:textId="77777777" w:rsidR="00BE1651" w:rsidRDefault="00BE1651" w:rsidP="00BE1651">
      <w:pPr>
        <w:pStyle w:val="western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before="0" w:beforeAutospacing="0" w:after="0" w:afterAutospacing="0" w:line="36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otherwise 3</w:t>
      </w:r>
    </w:p>
    <w:p w14:paraId="5E5CC003" w14:textId="63726285" w:rsidR="00BE1651" w:rsidRDefault="00BE1651">
      <w:r>
        <w:lastRenderedPageBreak/>
        <w:t>P14:</w:t>
      </w:r>
    </w:p>
    <w:p w14:paraId="363A7231" w14:textId="0CFB0750" w:rsidR="00BE1651" w:rsidRDefault="00BE1651">
      <w:r>
        <w:rPr>
          <w:noProof/>
        </w:rPr>
        <w:drawing>
          <wp:inline distT="0" distB="0" distL="0" distR="0" wp14:anchorId="12BFF79A" wp14:editId="21CDF0BE">
            <wp:extent cx="5943600" cy="508127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395F" w14:textId="5B29A98C" w:rsidR="00FE01C5" w:rsidRDefault="00FE01C5"/>
    <w:p w14:paraId="685A4BB7" w14:textId="3FD1AD9C" w:rsidR="00FE01C5" w:rsidRDefault="00FE01C5">
      <w:r>
        <w:t>P16:</w:t>
      </w:r>
    </w:p>
    <w:p w14:paraId="18DCE486" w14:textId="77777777" w:rsidR="00FE01C5" w:rsidRPr="00FE01C5" w:rsidRDefault="00FE01C5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E01C5">
        <w:rPr>
          <w:rFonts w:ascii="Verdana" w:eastAsia="Times New Roman" w:hAnsi="Verdana" w:cs="Times New Roman"/>
          <w:color w:val="333333"/>
          <w:sz w:val="24"/>
          <w:szCs w:val="24"/>
        </w:rPr>
        <w:t>a) Home address : 192.168.1.1, 192.168.1.2, 192.168.1.3, 192.168.1.4</w:t>
      </w:r>
    </w:p>
    <w:p w14:paraId="6D37B88D" w14:textId="77777777" w:rsidR="00FE01C5" w:rsidRPr="00FE01C5" w:rsidRDefault="00FE01C5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E01C5">
        <w:rPr>
          <w:rFonts w:ascii="Verdana" w:eastAsia="Times New Roman" w:hAnsi="Verdana" w:cs="Times New Roman"/>
          <w:color w:val="333333"/>
          <w:sz w:val="24"/>
          <w:szCs w:val="24"/>
        </w:rPr>
        <w:t xml:space="preserve">b) NAT </w:t>
      </w:r>
      <w:proofErr w:type="spellStart"/>
      <w:r w:rsidRPr="00FE01C5">
        <w:rPr>
          <w:rFonts w:ascii="Verdana" w:eastAsia="Times New Roman" w:hAnsi="Verdana" w:cs="Times New Roman"/>
          <w:color w:val="333333"/>
          <w:sz w:val="24"/>
          <w:szCs w:val="24"/>
        </w:rPr>
        <w:t>Transalation</w:t>
      </w:r>
      <w:proofErr w:type="spellEnd"/>
      <w:r w:rsidRPr="00FE01C5">
        <w:rPr>
          <w:rFonts w:ascii="Verdana" w:eastAsia="Times New Roman" w:hAnsi="Verdana" w:cs="Times New Roman"/>
          <w:color w:val="333333"/>
          <w:sz w:val="24"/>
          <w:szCs w:val="24"/>
        </w:rPr>
        <w:t xml:space="preserve"> table </w:t>
      </w:r>
    </w:p>
    <w:p w14:paraId="0DAFEB31" w14:textId="23609883" w:rsidR="00FE01C5" w:rsidRDefault="00FE01C5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E01C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tbl>
      <w:tblPr>
        <w:tblpPr w:leftFromText="180" w:rightFromText="180" w:vertAnchor="text" w:horzAnchor="margin" w:tblpY="172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994"/>
        <w:gridCol w:w="3506"/>
      </w:tblGrid>
      <w:tr w:rsidR="00E72FFA" w:rsidRPr="00FE01C5" w14:paraId="6FFF1BBF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C9304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WAN 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0EFDF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LAN side</w:t>
            </w:r>
          </w:p>
        </w:tc>
      </w:tr>
      <w:tr w:rsidR="00E72FFA" w:rsidRPr="00FE01C5" w14:paraId="5CFF0D24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85125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DBB81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192.168.1.1.3345</w:t>
            </w:r>
          </w:p>
        </w:tc>
      </w:tr>
      <w:tr w:rsidR="00E72FFA" w:rsidRPr="00FE01C5" w14:paraId="08D8334F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810A5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3595E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192.168.1.1.3346</w:t>
            </w:r>
          </w:p>
        </w:tc>
      </w:tr>
      <w:tr w:rsidR="00E72FFA" w:rsidRPr="00FE01C5" w14:paraId="26794CB1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50E1A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AE253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192.168.1.1.3345</w:t>
            </w:r>
          </w:p>
        </w:tc>
      </w:tr>
      <w:tr w:rsidR="00E72FFA" w:rsidRPr="00FE01C5" w14:paraId="3D4F3080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FE12B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DF14F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192.168.1.1.3346</w:t>
            </w:r>
          </w:p>
        </w:tc>
      </w:tr>
      <w:tr w:rsidR="00E72FFA" w:rsidRPr="00FE01C5" w14:paraId="63ACBC03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47F4F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C741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192.168.1.1.3345</w:t>
            </w:r>
          </w:p>
        </w:tc>
      </w:tr>
      <w:tr w:rsidR="00E72FFA" w:rsidRPr="00FE01C5" w14:paraId="53278FD9" w14:textId="77777777" w:rsidTr="00E72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B027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24.34.112.235.4005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3CC0A" w14:textId="77777777" w:rsidR="00E72FFA" w:rsidRPr="00FE01C5" w:rsidRDefault="00E72FFA" w:rsidP="00E72FF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FE01C5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192.168.1.1.3346</w:t>
            </w:r>
          </w:p>
        </w:tc>
      </w:tr>
    </w:tbl>
    <w:p w14:paraId="4BC78D11" w14:textId="417B96D9" w:rsidR="00E72FFA" w:rsidRDefault="00E72FFA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3D56DC39" w14:textId="484B44EF" w:rsidR="00E72FFA" w:rsidRDefault="00E72FFA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0AA05095" w14:textId="77777777" w:rsidR="00E72FFA" w:rsidRPr="00FE01C5" w:rsidRDefault="00E72FFA" w:rsidP="00FE01C5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69FE2019" w14:textId="2FC6472F" w:rsidR="00E72FFA" w:rsidRDefault="00E72FFA">
      <w:r>
        <w:br w:type="page"/>
      </w:r>
    </w:p>
    <w:p w14:paraId="64A59743" w14:textId="278FAC92" w:rsidR="00FE01C5" w:rsidRDefault="00E72FFA">
      <w:r>
        <w:lastRenderedPageBreak/>
        <w:t>P20:</w:t>
      </w:r>
    </w:p>
    <w:p w14:paraId="4DDC2306" w14:textId="029027D1" w:rsidR="00E72FFA" w:rsidRDefault="00E72FFA">
      <w:r>
        <w:rPr>
          <w:noProof/>
        </w:rPr>
        <w:drawing>
          <wp:inline distT="0" distB="0" distL="0" distR="0" wp14:anchorId="0FBC5BAD" wp14:editId="05BE5F07">
            <wp:extent cx="5943600" cy="18218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3F62" w14:textId="0E10973B" w:rsidR="006F6FFE" w:rsidRDefault="006F6FFE"/>
    <w:p w14:paraId="3E26ED0B" w14:textId="4A2802D7" w:rsidR="006F6FFE" w:rsidRDefault="006F6FFE">
      <w:r>
        <w:rPr>
          <w:rFonts w:hint="eastAsia"/>
        </w:rPr>
        <w:t>P</w:t>
      </w:r>
      <w:r>
        <w:t>21</w:t>
      </w:r>
      <w:r>
        <w:rPr>
          <w:rFonts w:hint="eastAsia"/>
        </w:rPr>
        <w:t>:</w:t>
      </w:r>
    </w:p>
    <w:p w14:paraId="616D61ED" w14:textId="77777777" w:rsidR="006F6FFE" w:rsidRDefault="006F6FFE" w:rsidP="006F6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Consider again the scenario from P19 above. Give the flow tables entries at packet</w:t>
      </w:r>
    </w:p>
    <w:p w14:paraId="3C52ABA5" w14:textId="77777777" w:rsidR="006F6FFE" w:rsidRDefault="006F6FFE" w:rsidP="006F6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switches s1 and s3, such that any arriving datagrams with a source address of h3 or h4 are</w:t>
      </w:r>
    </w:p>
    <w:p w14:paraId="4A8FBE05" w14:textId="77777777" w:rsidR="006F6FFE" w:rsidRDefault="006F6FFE" w:rsidP="006F6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routed to the destination hosts specified in the destination address field in the IP datagram. (Hint:</w:t>
      </w:r>
    </w:p>
    <w:p w14:paraId="0779A0EF" w14:textId="77777777" w:rsidR="006F6FFE" w:rsidRDefault="006F6FFE" w:rsidP="006F6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Your forwarding table rules should include the cases that an arriving datagram is destined for a</w:t>
      </w:r>
    </w:p>
    <w:p w14:paraId="601F9F81" w14:textId="77777777" w:rsidR="006F6FFE" w:rsidRDefault="006F6FFE" w:rsidP="006F6F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directly attached host or should be forwarded to a neighboring router for eventual host delivery</w:t>
      </w:r>
    </w:p>
    <w:p w14:paraId="7C01D23C" w14:textId="3836F7EC" w:rsidR="006F6FFE" w:rsidRDefault="006F6FFE" w:rsidP="006F6FFE">
      <w:pPr>
        <w:rPr>
          <w:rFonts w:hint="eastAsia"/>
        </w:rPr>
      </w:pPr>
      <w:r>
        <w:rPr>
          <w:rFonts w:ascii="ArialMT" w:hAnsi="ArialMT" w:cs="ArialMT"/>
          <w:color w:val="333333"/>
          <w:sz w:val="26"/>
          <w:szCs w:val="26"/>
        </w:rPr>
        <w:t>there.)</w:t>
      </w:r>
    </w:p>
    <w:sectPr w:rsidR="006F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1AC8"/>
    <w:multiLevelType w:val="multilevel"/>
    <w:tmpl w:val="298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253C3"/>
    <w:multiLevelType w:val="multilevel"/>
    <w:tmpl w:val="4D8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TK3NDE3N7YwMLZQ0lEKTi0uzszPAykwqgUAy09HOSwAAAA="/>
  </w:docVars>
  <w:rsids>
    <w:rsidRoot w:val="00542E46"/>
    <w:rsid w:val="0003292B"/>
    <w:rsid w:val="00233727"/>
    <w:rsid w:val="003158C7"/>
    <w:rsid w:val="004051BD"/>
    <w:rsid w:val="004C3665"/>
    <w:rsid w:val="004F09FF"/>
    <w:rsid w:val="005141C3"/>
    <w:rsid w:val="00542E46"/>
    <w:rsid w:val="00640DB9"/>
    <w:rsid w:val="006E50CC"/>
    <w:rsid w:val="006F6FFE"/>
    <w:rsid w:val="0080354D"/>
    <w:rsid w:val="009C10FB"/>
    <w:rsid w:val="00B972B8"/>
    <w:rsid w:val="00BE1651"/>
    <w:rsid w:val="00C21C3B"/>
    <w:rsid w:val="00C67157"/>
    <w:rsid w:val="00DA20BC"/>
    <w:rsid w:val="00DE0060"/>
    <w:rsid w:val="00E72FFA"/>
    <w:rsid w:val="00EE480B"/>
    <w:rsid w:val="00F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3D90"/>
  <w15:chartTrackingRefBased/>
  <w15:docId w15:val="{945ED9D9-6FB2-4667-A33A-20434FB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31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20</cp:revision>
  <dcterms:created xsi:type="dcterms:W3CDTF">2021-12-02T21:06:00Z</dcterms:created>
  <dcterms:modified xsi:type="dcterms:W3CDTF">2021-12-02T21:30:00Z</dcterms:modified>
</cp:coreProperties>
</file>