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PIXORATE AI: UI/UX Design Brief</w:t>
      </w:r>
    </w:p>
    <w:p>
      <w:pPr/>
      <w:r>
        <w:t xml:space="preserve">Version 1.1.0 · 30 October 2026 · Visual identity: black, orange and off-white</w:t>
      </w:r>
    </w:p>
    <w:p>
      <w:pPr>
        <w:pStyle w:val="Heading2"/>
      </w:pPr>
      <w:r>
        <w:t xml:space="preserve">1. Design intent</w:t>
      </w:r>
    </w:p>
    <w:p>
      <w:pPr/>
      <w:r>
        <w:t xml:space="preserve">PIXORATE AI is a working tool. People arrive with an image and a task, so the interface should feel like a studio bench: a clear place to put the image, a small set of decisions, and one obvious action. The look is confident and plain, not decorative.</w:t>
      </w:r>
    </w:p>
    <w:p>
      <w:pPr/>
      <w:r>
        <w:rPr>
          <w:b/>
        </w:rPr>
        <w:t xml:space="preserve">The one memorable thing:</w:t>
      </w:r>
      <w:r>
        <w:t xml:space="preserve"> the upload stage. A solid black panel with an orange dashed drop zone sits next to the options and is the first thing the eye lands on. Everything else stays quiet so that panel and the orange Generate button carry the screen.</w:t>
      </w:r>
    </w:p>
    <w:p>
      <w:pPr>
        <w:pStyle w:val="Heading3"/>
      </w:pPr>
      <w:r>
        <w:t xml:space="preserve">Principles</w:t>
      </w:r>
    </w:p>
    <w:p>
      <w:pPr>
        <w:pStyle w:val="ListParagraph"/>
        <w:numPr>
          <w:ilvl w:val="0"/>
          <w:numId w:val="2"/>
        </w:numPr>
      </w:pPr>
      <w:r>
        <w:rPr>
          <w:b/>
        </w:rPr>
        <w:t xml:space="preserve">Image first.</w:t>
      </w:r>
      <w:r>
        <w:t xml:space="preserve"> The image is the input, so it gets the largest, darkest, most visible area.</w:t>
      </w:r>
    </w:p>
    <w:p>
      <w:pPr>
        <w:pStyle w:val="ListParagraph"/>
        <w:numPr>
          <w:ilvl w:val="0"/>
          <w:numId w:val="2"/>
        </w:numPr>
      </w:pPr>
      <w:r>
        <w:rPr>
          <w:b/>
        </w:rPr>
        <w:t xml:space="preserve">One orange moment per view.</w:t>
      </w:r>
      <w:r>
        <w:t xml:space="preserve"> Orange marks the thing to act on or the thing that is selected. It is never used for decoration.</w:t>
      </w:r>
    </w:p>
    <w:p>
      <w:pPr>
        <w:pStyle w:val="ListParagraph"/>
        <w:numPr>
          <w:ilvl w:val="0"/>
          <w:numId w:val="2"/>
        </w:numPr>
      </w:pPr>
      <w:r>
        <w:rPr>
          <w:b/>
        </w:rPr>
        <w:t xml:space="preserve">Flat and bordered.</w:t>
      </w:r>
      <w:r>
        <w:t xml:space="preserve"> Structure comes from thin lines and spacing, not shadows, gradients or glow.</w:t>
      </w:r>
    </w:p>
    <w:p>
      <w:pPr>
        <w:pStyle w:val="ListParagraph"/>
        <w:numPr>
          <w:ilvl w:val="0"/>
          <w:numId w:val="2"/>
        </w:numPr>
      </w:pPr>
      <w:r>
        <w:rPr>
          <w:b/>
        </w:rPr>
        <w:t xml:space="preserve">Words over icons.</w:t>
      </w:r>
      <w:r>
        <w:t xml:space="preserve"> Icons support labels; they never replace them.</w:t>
      </w:r>
    </w:p>
    <w:p>
      <w:pPr>
        <w:pStyle w:val="ListParagraph"/>
        <w:numPr>
          <w:ilvl w:val="0"/>
          <w:numId w:val="2"/>
        </w:numPr>
      </w:pPr>
      <w:r>
        <w:rPr>
          <w:b/>
        </w:rPr>
        <w:t xml:space="preserve">Say what happened.</w:t>
      </w:r>
      <w:r>
        <w:t xml:space="preserve"> Every failure has a plain message and a next step.</w:t>
      </w:r>
    </w:p>
    <w:p>
      <w:pPr>
        <w:pStyle w:val="Heading2"/>
      </w:pPr>
      <w:r>
        <w:t xml:space="preserve">2. Colour</w:t>
      </w:r>
    </w:p>
    <w:p>
      <w:pPr/>
      <w:r>
        <w:t xml:space="preserve">The palette is exactly three colours plus the neutrals needed to show them. Orange is the only accent.</w:t>
      </w:r>
    </w:p>
    <w:p>
      <w:pPr>
        <w:pStyle w:val="Heading3"/>
      </w:pPr>
      <w:r>
        <w:t xml:space="preserve">2.1 Light theme (off-white canvas)</w:t>
      </w:r>
    </w:p>
    <w:tbl>
      <w:tblPr>
        <w:tblStyle w:val="TableGrid"/>
        <w:tblW w:w="0" w:type="auto"/>
        <w:tblLayout w:type="fixed"/>
        <w:tblLook w:val="04A0" w:firstRow="1" w:lastRow="0" w:firstColumn="0" w:lastColumn="0" w:noHBand="0" w:noVBand="1"/>
      </w:tblPr>
      <w:tblGrid>
        <w:gridCol w:w="2030"/>
        <w:gridCol w:w="1315"/>
        <w:gridCol w:w="6014"/>
      </w:tblGrid>
      <w:tr>
        <w:trPr>
          <w:tblHeader/>
        </w:trPr>
        <w:tc>
          <w:tcPr>
            <w:tcW w:w="2030" w:type="dxa"/>
            <w:shd w:val="clear" w:color="auto" w:fill="F2F2F2"/>
          </w:tcPr>
          <w:p>
            <w:pPr/>
            <w:r>
              <w:t xml:space="preserve">Token</w:t>
            </w:r>
          </w:p>
        </w:tc>
        <w:tc>
          <w:tcPr>
            <w:tcW w:w="1315" w:type="dxa"/>
            <w:shd w:val="clear" w:color="auto" w:fill="F2F2F2"/>
          </w:tcPr>
          <w:p>
            <w:pPr/>
            <w:r>
              <w:t xml:space="preserve">Hex</w:t>
            </w:r>
          </w:p>
        </w:tc>
        <w:tc>
          <w:tcPr>
            <w:tcW w:w="6014" w:type="dxa"/>
            <w:shd w:val="clear" w:color="auto" w:fill="F2F2F2"/>
          </w:tcPr>
          <w:p>
            <w:pPr/>
            <w:r>
              <w:t xml:space="preserve">Use</w:t>
            </w:r>
          </w:p>
        </w:tc>
      </w:tr>
      <w:tr>
        <w:tc>
          <w:tcPr>
            <w:tcW w:w="2030" w:type="dxa"/>
          </w:tcPr>
          <w:p>
            <w:pPr/>
            <w:r>
              <w:t xml:space="preserve">Canvas</w:t>
            </w:r>
          </w:p>
        </w:tc>
        <w:tc>
          <w:tcPr>
            <w:tcW w:w="1315" w:type="dxa"/>
          </w:tcPr>
          <w:p>
            <w:pPr/>
            <w:r>
              <w:rPr>
                <w:rStyle w:val="CodeChar"/>
              </w:rPr>
              <w:t xml:space="preserve">#F6F5F1</w:t>
            </w:r>
          </w:p>
        </w:tc>
        <w:tc>
          <w:tcPr>
            <w:tcW w:w="6014" w:type="dxa"/>
          </w:tcPr>
          <w:p>
            <w:pPr/>
            <w:r>
              <w:t xml:space="preserve">Page background (neutral off-white, not cream)</w:t>
            </w:r>
          </w:p>
        </w:tc>
      </w:tr>
      <w:tr>
        <w:tc>
          <w:tcPr>
            <w:tcW w:w="2030" w:type="dxa"/>
          </w:tcPr>
          <w:p>
            <w:pPr/>
            <w:r>
              <w:t xml:space="preserve">Surface</w:t>
            </w:r>
          </w:p>
        </w:tc>
        <w:tc>
          <w:tcPr>
            <w:tcW w:w="1315" w:type="dxa"/>
          </w:tcPr>
          <w:p>
            <w:pPr/>
            <w:r>
              <w:rPr>
                <w:rStyle w:val="CodeChar"/>
              </w:rPr>
              <w:t xml:space="preserve">#FCFCFA</w:t>
            </w:r>
          </w:p>
        </w:tc>
        <w:tc>
          <w:tcPr>
            <w:tcW w:w="6014" w:type="dxa"/>
          </w:tcPr>
          <w:p>
            <w:pPr/>
            <w:r>
              <w:t xml:space="preserve">Panels, cards</w:t>
            </w:r>
          </w:p>
        </w:tc>
      </w:tr>
      <w:tr>
        <w:tc>
          <w:tcPr>
            <w:tcW w:w="2030" w:type="dxa"/>
          </w:tcPr>
          <w:p>
            <w:pPr/>
            <w:r>
              <w:t xml:space="preserve">Line</w:t>
            </w:r>
          </w:p>
        </w:tc>
        <w:tc>
          <w:tcPr>
            <w:tcW w:w="1315" w:type="dxa"/>
          </w:tcPr>
          <w:p>
            <w:pPr/>
            <w:r>
              <w:rPr>
                <w:rStyle w:val="CodeChar"/>
              </w:rPr>
              <w:t xml:space="preserve">#D9D7CF</w:t>
            </w:r>
          </w:p>
        </w:tc>
        <w:tc>
          <w:tcPr>
            <w:tcW w:w="6014" w:type="dxa"/>
          </w:tcPr>
          <w:p>
            <w:pPr/>
            <w:r>
              <w:t xml:space="preserve">Borders and dividers</w:t>
            </w:r>
          </w:p>
        </w:tc>
      </w:tr>
      <w:tr>
        <w:tc>
          <w:tcPr>
            <w:tcW w:w="2030" w:type="dxa"/>
          </w:tcPr>
          <w:p>
            <w:pPr/>
            <w:r>
              <w:t xml:space="preserve">Ink</w:t>
            </w:r>
          </w:p>
        </w:tc>
        <w:tc>
          <w:tcPr>
            <w:tcW w:w="1315" w:type="dxa"/>
          </w:tcPr>
          <w:p>
            <w:pPr/>
            <w:r>
              <w:rPr>
                <w:rStyle w:val="CodeChar"/>
              </w:rPr>
              <w:t xml:space="preserve">#000000</w:t>
            </w:r>
          </w:p>
        </w:tc>
        <w:tc>
          <w:tcPr>
            <w:tcW w:w="6014" w:type="dxa"/>
          </w:tcPr>
          <w:p>
            <w:pPr/>
            <w:r>
              <w:t xml:space="preserve">Text</w:t>
            </w:r>
          </w:p>
        </w:tc>
      </w:tr>
      <w:tr>
        <w:tc>
          <w:tcPr>
            <w:tcW w:w="2030" w:type="dxa"/>
          </w:tcPr>
          <w:p>
            <w:pPr/>
            <w:r>
              <w:t xml:space="preserve">Muted</w:t>
            </w:r>
          </w:p>
        </w:tc>
        <w:tc>
          <w:tcPr>
            <w:tcW w:w="1315" w:type="dxa"/>
          </w:tcPr>
          <w:p>
            <w:pPr/>
            <w:r>
              <w:rPr>
                <w:rStyle w:val="CodeChar"/>
              </w:rPr>
              <w:t xml:space="preserve">#5A5852</w:t>
            </w:r>
          </w:p>
        </w:tc>
        <w:tc>
          <w:tcPr>
            <w:tcW w:w="6014" w:type="dxa"/>
          </w:tcPr>
          <w:p>
            <w:pPr/>
            <w:r>
              <w:t xml:space="preserve">Secondary text</w:t>
            </w:r>
          </w:p>
        </w:tc>
      </w:tr>
      <w:tr>
        <w:tc>
          <w:tcPr>
            <w:tcW w:w="2030" w:type="dxa"/>
          </w:tcPr>
          <w:p>
            <w:pPr/>
            <w:r>
              <w:t xml:space="preserve">Accent</w:t>
            </w:r>
          </w:p>
        </w:tc>
        <w:tc>
          <w:tcPr>
            <w:tcW w:w="1315" w:type="dxa"/>
          </w:tcPr>
          <w:p>
            <w:pPr/>
            <w:r>
              <w:rPr>
                <w:rStyle w:val="CodeChar"/>
              </w:rPr>
              <w:t xml:space="preserve">#FF5A00</w:t>
            </w:r>
          </w:p>
        </w:tc>
        <w:tc>
          <w:tcPr>
            <w:tcW w:w="6014" w:type="dxa"/>
          </w:tcPr>
          <w:p>
            <w:pPr/>
            <w:r>
              <w:t xml:space="preserve">Buttons, selected chips, the drop zone outline</w:t>
            </w:r>
          </w:p>
        </w:tc>
      </w:tr>
      <w:tr>
        <w:tc>
          <w:tcPr>
            <w:tcW w:w="2030" w:type="dxa"/>
          </w:tcPr>
          <w:p>
            <w:pPr/>
            <w:r>
              <w:t xml:space="preserve">Accent strong</w:t>
            </w:r>
          </w:p>
        </w:tc>
        <w:tc>
          <w:tcPr>
            <w:tcW w:w="1315" w:type="dxa"/>
          </w:tcPr>
          <w:p>
            <w:pPr/>
            <w:r>
              <w:rPr>
                <w:rStyle w:val="CodeChar"/>
              </w:rPr>
              <w:t xml:space="preserve">#E04E00</w:t>
            </w:r>
          </w:p>
        </w:tc>
        <w:tc>
          <w:tcPr>
            <w:tcW w:w="6014" w:type="dxa"/>
          </w:tcPr>
          <w:p>
            <w:pPr/>
            <w:r>
              <w:t xml:space="preserve">Button hover</w:t>
            </w:r>
          </w:p>
        </w:tc>
      </w:tr>
      <w:tr>
        <w:tc>
          <w:tcPr>
            <w:tcW w:w="2030" w:type="dxa"/>
          </w:tcPr>
          <w:p>
            <w:pPr/>
            <w:r>
              <w:t xml:space="preserve">Accent tint</w:t>
            </w:r>
          </w:p>
        </w:tc>
        <w:tc>
          <w:tcPr>
            <w:tcW w:w="1315" w:type="dxa"/>
          </w:tcPr>
          <w:p>
            <w:pPr/>
            <w:r>
              <w:rPr>
                <w:rStyle w:val="CodeChar"/>
              </w:rPr>
              <w:t xml:space="preserve">#FFE6D6</w:t>
            </w:r>
          </w:p>
        </w:tc>
        <w:tc>
          <w:tcPr>
            <w:tcW w:w="6014" w:type="dxa"/>
          </w:tcPr>
          <w:p>
            <w:pPr/>
            <w:r>
              <w:t xml:space="preserve">Tags (hashtags, keywords), history icon tile</w:t>
            </w:r>
          </w:p>
        </w:tc>
      </w:tr>
      <w:tr>
        <w:tc>
          <w:tcPr>
            <w:tcW w:w="2030" w:type="dxa"/>
          </w:tcPr>
          <w:p>
            <w:pPr/>
            <w:r>
              <w:t xml:space="preserve">Accent text</w:t>
            </w:r>
          </w:p>
        </w:tc>
        <w:tc>
          <w:tcPr>
            <w:tcW w:w="1315" w:type="dxa"/>
          </w:tcPr>
          <w:p>
            <w:pPr/>
            <w:r>
              <w:rPr>
                <w:rStyle w:val="CodeChar"/>
              </w:rPr>
              <w:t xml:space="preserve">#B33A00</w:t>
            </w:r>
          </w:p>
        </w:tc>
        <w:tc>
          <w:tcPr>
            <w:tcW w:w="6014" w:type="dxa"/>
          </w:tcPr>
          <w:p>
            <w:pPr/>
            <w:r>
              <w:t xml:space="preserve">Orange when used as text (links, numerals)</w:t>
            </w:r>
          </w:p>
        </w:tc>
      </w:tr>
      <w:tr>
        <w:tc>
          <w:tcPr>
            <w:tcW w:w="2030" w:type="dxa"/>
          </w:tcPr>
          <w:p>
            <w:pPr/>
            <w:r>
              <w:t xml:space="preserve">Rail</w:t>
            </w:r>
          </w:p>
        </w:tc>
        <w:tc>
          <w:tcPr>
            <w:tcW w:w="1315" w:type="dxa"/>
          </w:tcPr>
          <w:p>
            <w:pPr/>
            <w:r>
              <w:rPr>
                <w:rStyle w:val="CodeChar"/>
              </w:rPr>
              <w:t xml:space="preserve">#000000</w:t>
            </w:r>
          </w:p>
        </w:tc>
        <w:tc>
          <w:tcPr>
            <w:tcW w:w="6014" w:type="dxa"/>
          </w:tcPr>
          <w:p>
            <w:pPr/>
            <w:r>
              <w:t xml:space="preserve">Sidebar, upload stage, footer</w:t>
            </w:r>
          </w:p>
        </w:tc>
      </w:tr>
    </w:tbl>
    <w:p>
      <w:pPr>
        <w:pStyle w:val="Heading3"/>
      </w:pPr>
      <w:r>
        <w:t xml:space="preserve">2.2 Dark theme (black canvas)</w:t>
      </w:r>
    </w:p>
    <w:tbl>
      <w:tblPr>
        <w:tblStyle w:val="TableGrid"/>
        <w:tblW w:w="0" w:type="auto"/>
        <w:tblLayout w:type="fixed"/>
        <w:tblLook w:val="04A0" w:firstRow="1" w:lastRow="0" w:firstColumn="0" w:lastColumn="0" w:noHBand="0" w:noVBand="1"/>
      </w:tblPr>
      <w:tblGrid>
        <w:gridCol w:w="3499"/>
        <w:gridCol w:w="5860"/>
      </w:tblGrid>
      <w:tr>
        <w:trPr>
          <w:tblHeader/>
        </w:trPr>
        <w:tc>
          <w:tcPr>
            <w:tcW w:w="3499" w:type="dxa"/>
            <w:shd w:val="clear" w:color="auto" w:fill="F2F2F2"/>
          </w:tcPr>
          <w:p>
            <w:pPr/>
            <w:r>
              <w:t xml:space="preserve">Token</w:t>
            </w:r>
          </w:p>
        </w:tc>
        <w:tc>
          <w:tcPr>
            <w:tcW w:w="5860" w:type="dxa"/>
            <w:shd w:val="clear" w:color="auto" w:fill="F2F2F2"/>
          </w:tcPr>
          <w:p>
            <w:pPr/>
            <w:r>
              <w:t xml:space="preserve">Hex</w:t>
            </w:r>
          </w:p>
        </w:tc>
      </w:tr>
      <w:tr>
        <w:tc>
          <w:tcPr>
            <w:tcW w:w="3499" w:type="dxa"/>
          </w:tcPr>
          <w:p>
            <w:pPr/>
            <w:r>
              <w:t xml:space="preserve">Canvas</w:t>
            </w:r>
          </w:p>
        </w:tc>
        <w:tc>
          <w:tcPr>
            <w:tcW w:w="5860" w:type="dxa"/>
          </w:tcPr>
          <w:p>
            <w:pPr/>
            <w:r>
              <w:rPr>
                <w:rStyle w:val="CodeChar"/>
              </w:rPr>
              <w:t xml:space="preserve">#000000</w:t>
            </w:r>
          </w:p>
        </w:tc>
      </w:tr>
      <w:tr>
        <w:tc>
          <w:tcPr>
            <w:tcW w:w="3499" w:type="dxa"/>
          </w:tcPr>
          <w:p>
            <w:pPr/>
            <w:r>
              <w:t xml:space="preserve">Surface</w:t>
            </w:r>
          </w:p>
        </w:tc>
        <w:tc>
          <w:tcPr>
            <w:tcW w:w="5860" w:type="dxa"/>
          </w:tcPr>
          <w:p>
            <w:pPr/>
            <w:r>
              <w:rPr>
                <w:rStyle w:val="CodeChar"/>
              </w:rPr>
              <w:t xml:space="preserve">#131313</w:t>
            </w:r>
          </w:p>
        </w:tc>
      </w:tr>
      <w:tr>
        <w:tc>
          <w:tcPr>
            <w:tcW w:w="3499" w:type="dxa"/>
          </w:tcPr>
          <w:p>
            <w:pPr/>
            <w:r>
              <w:t xml:space="preserve">Line</w:t>
            </w:r>
          </w:p>
        </w:tc>
        <w:tc>
          <w:tcPr>
            <w:tcW w:w="5860" w:type="dxa"/>
          </w:tcPr>
          <w:p>
            <w:pPr/>
            <w:r>
              <w:rPr>
                <w:rStyle w:val="CodeChar"/>
              </w:rPr>
              <w:t xml:space="preserve">#2C2C2C</w:t>
            </w:r>
          </w:p>
        </w:tc>
      </w:tr>
      <w:tr>
        <w:tc>
          <w:tcPr>
            <w:tcW w:w="3499" w:type="dxa"/>
          </w:tcPr>
          <w:p>
            <w:pPr/>
            <w:r>
              <w:t xml:space="preserve">Ink</w:t>
            </w:r>
          </w:p>
        </w:tc>
        <w:tc>
          <w:tcPr>
            <w:tcW w:w="5860" w:type="dxa"/>
          </w:tcPr>
          <w:p>
            <w:pPr/>
            <w:r>
              <w:rPr>
                <w:rStyle w:val="CodeChar"/>
              </w:rPr>
              <w:t xml:space="preserve">#F6F5F1</w:t>
            </w:r>
          </w:p>
        </w:tc>
      </w:tr>
      <w:tr>
        <w:tc>
          <w:tcPr>
            <w:tcW w:w="3499" w:type="dxa"/>
          </w:tcPr>
          <w:p>
            <w:pPr/>
            <w:r>
              <w:t xml:space="preserve">Muted</w:t>
            </w:r>
          </w:p>
        </w:tc>
        <w:tc>
          <w:tcPr>
            <w:tcW w:w="5860" w:type="dxa"/>
          </w:tcPr>
          <w:p>
            <w:pPr/>
            <w:r>
              <w:rPr>
                <w:rStyle w:val="CodeChar"/>
              </w:rPr>
              <w:t xml:space="preserve">#A8A59D</w:t>
            </w:r>
          </w:p>
        </w:tc>
      </w:tr>
      <w:tr>
        <w:tc>
          <w:tcPr>
            <w:tcW w:w="3499" w:type="dxa"/>
          </w:tcPr>
          <w:p>
            <w:pPr/>
            <w:r>
              <w:t xml:space="preserve">Accent</w:t>
            </w:r>
          </w:p>
        </w:tc>
        <w:tc>
          <w:tcPr>
            <w:tcW w:w="5860" w:type="dxa"/>
          </w:tcPr>
          <w:p>
            <w:pPr/>
            <w:r>
              <w:rPr>
                <w:rStyle w:val="CodeChar"/>
              </w:rPr>
              <w:t xml:space="preserve">#FF5A00</w:t>
            </w:r>
            <w:r>
              <w:t xml:space="preserve"> (unchanged)</w:t>
            </w:r>
          </w:p>
        </w:tc>
      </w:tr>
      <w:tr>
        <w:tc>
          <w:tcPr>
            <w:tcW w:w="3499" w:type="dxa"/>
          </w:tcPr>
          <w:p>
            <w:pPr/>
            <w:r>
              <w:t xml:space="preserve">Accent tint</w:t>
            </w:r>
          </w:p>
        </w:tc>
        <w:tc>
          <w:tcPr>
            <w:tcW w:w="5860" w:type="dxa"/>
          </w:tcPr>
          <w:p>
            <w:pPr/>
            <w:r>
              <w:rPr>
                <w:rStyle w:val="CodeChar"/>
              </w:rPr>
              <w:t xml:space="preserve">#3A1B08</w:t>
            </w:r>
          </w:p>
        </w:tc>
      </w:tr>
      <w:tr>
        <w:tc>
          <w:tcPr>
            <w:tcW w:w="3499" w:type="dxa"/>
          </w:tcPr>
          <w:p>
            <w:pPr/>
            <w:r>
              <w:t xml:space="preserve">Accent text</w:t>
            </w:r>
          </w:p>
        </w:tc>
        <w:tc>
          <w:tcPr>
            <w:tcW w:w="5860" w:type="dxa"/>
          </w:tcPr>
          <w:p>
            <w:pPr/>
            <w:r>
              <w:rPr>
                <w:rStyle w:val="CodeChar"/>
              </w:rPr>
              <w:t xml:space="preserve">#FF8A3D</w:t>
            </w:r>
          </w:p>
        </w:tc>
      </w:tr>
    </w:tbl>
    <w:p>
      <w:pPr>
        <w:pStyle w:val="Heading3"/>
      </w:pPr>
      <w:r>
        <w:t xml:space="preserve">2.3 Contrast (computed, WCAG)</w:t>
      </w:r>
    </w:p>
    <w:tbl>
      <w:tblPr>
        <w:tblStyle w:val="TableGrid"/>
        <w:tblW w:w="0" w:type="auto"/>
        <w:tblLayout w:type="fixed"/>
        <w:tblLook w:val="04A0" w:firstRow="1" w:lastRow="0" w:firstColumn="0" w:lastColumn="0" w:noHBand="0" w:noVBand="1"/>
      </w:tblPr>
      <w:tblGrid>
        <w:gridCol w:w="5260"/>
        <w:gridCol w:w="930"/>
        <w:gridCol w:w="3169"/>
      </w:tblGrid>
      <w:tr>
        <w:trPr>
          <w:tblHeader/>
        </w:trPr>
        <w:tc>
          <w:tcPr>
            <w:tcW w:w="5260" w:type="dxa"/>
            <w:shd w:val="clear" w:color="auto" w:fill="F2F2F2"/>
          </w:tcPr>
          <w:p>
            <w:pPr/>
            <w:r>
              <w:t xml:space="preserve">Pair</w:t>
            </w:r>
          </w:p>
        </w:tc>
        <w:tc>
          <w:tcPr>
            <w:tcW w:w="930" w:type="dxa"/>
            <w:shd w:val="clear" w:color="auto" w:fill="F2F2F2"/>
          </w:tcPr>
          <w:p>
            <w:pPr/>
            <w:r>
              <w:t xml:space="preserve">Ratio</w:t>
            </w:r>
          </w:p>
        </w:tc>
        <w:tc>
          <w:tcPr>
            <w:tcW w:w="3169" w:type="dxa"/>
            <w:shd w:val="clear" w:color="auto" w:fill="F2F2F2"/>
          </w:tcPr>
          <w:p>
            <w:pPr/>
            <w:r>
              <w:t xml:space="preserve">Result</w:t>
            </w:r>
          </w:p>
        </w:tc>
      </w:tr>
      <w:tr>
        <w:tc>
          <w:tcPr>
            <w:tcW w:w="5260" w:type="dxa"/>
          </w:tcPr>
          <w:p>
            <w:pPr/>
            <w:r>
              <w:t xml:space="preserve">Black text on orange </w:t>
            </w:r>
            <w:r>
              <w:rPr>
                <w:rStyle w:val="CodeChar"/>
              </w:rPr>
              <w:t xml:space="preserve">#FF5A00</w:t>
            </w:r>
            <w:r>
              <w:t xml:space="preserve"> (buttons, selected chips)</w:t>
            </w:r>
          </w:p>
        </w:tc>
        <w:tc>
          <w:tcPr>
            <w:tcW w:w="930" w:type="dxa"/>
          </w:tcPr>
          <w:p>
            <w:pPr/>
            <w:r>
              <w:t xml:space="preserve">6.7:1</w:t>
            </w:r>
          </w:p>
        </w:tc>
        <w:tc>
          <w:tcPr>
            <w:tcW w:w="3169" w:type="dxa"/>
          </w:tcPr>
          <w:p>
            <w:pPr/>
            <w:r>
              <w:t xml:space="preserve">Pass AA</w:t>
            </w:r>
          </w:p>
        </w:tc>
      </w:tr>
      <w:tr>
        <w:tc>
          <w:tcPr>
            <w:tcW w:w="5260" w:type="dxa"/>
          </w:tcPr>
          <w:p>
            <w:pPr/>
            <w:r>
              <w:t xml:space="preserve">White text on orange (rejected)</w:t>
            </w:r>
          </w:p>
        </w:tc>
        <w:tc>
          <w:tcPr>
            <w:tcW w:w="930" w:type="dxa"/>
          </w:tcPr>
          <w:p>
            <w:pPr/>
            <w:r>
              <w:t xml:space="preserve">3.1:1</w:t>
            </w:r>
          </w:p>
        </w:tc>
        <w:tc>
          <w:tcPr>
            <w:tcW w:w="3169" w:type="dxa"/>
          </w:tcPr>
          <w:p>
            <w:pPr/>
            <w:r>
              <w:t xml:space="preserve">Fails AA for normal text</w:t>
            </w:r>
          </w:p>
        </w:tc>
      </w:tr>
      <w:tr>
        <w:tc>
          <w:tcPr>
            <w:tcW w:w="5260" w:type="dxa"/>
          </w:tcPr>
          <w:p>
            <w:pPr/>
            <w:r>
              <w:t xml:space="preserve">Orange </w:t>
            </w:r>
            <w:r>
              <w:rPr>
                <w:rStyle w:val="CodeChar"/>
              </w:rPr>
              <w:t xml:space="preserve">#FF5A00</w:t>
            </w:r>
            <w:r>
              <w:t xml:space="preserve"> as text on off-white (rejected)</w:t>
            </w:r>
          </w:p>
        </w:tc>
        <w:tc>
          <w:tcPr>
            <w:tcW w:w="930" w:type="dxa"/>
          </w:tcPr>
          <w:p>
            <w:pPr/>
            <w:r>
              <w:t xml:space="preserve">2.9:1</w:t>
            </w:r>
          </w:p>
        </w:tc>
        <w:tc>
          <w:tcPr>
            <w:tcW w:w="3169" w:type="dxa"/>
          </w:tcPr>
          <w:p>
            <w:pPr/>
            <w:r>
              <w:t xml:space="preserve">Fails AA; use Accent text</w:t>
            </w:r>
          </w:p>
        </w:tc>
      </w:tr>
      <w:tr>
        <w:tc>
          <w:tcPr>
            <w:tcW w:w="5260" w:type="dxa"/>
          </w:tcPr>
          <w:p>
            <w:pPr/>
            <w:r>
              <w:t xml:space="preserve">Accent text </w:t>
            </w:r>
            <w:r>
              <w:rPr>
                <w:rStyle w:val="CodeChar"/>
              </w:rPr>
              <w:t xml:space="preserve">#B33A00</w:t>
            </w:r>
            <w:r>
              <w:t xml:space="preserve"> on off-white</w:t>
            </w:r>
          </w:p>
        </w:tc>
        <w:tc>
          <w:tcPr>
            <w:tcW w:w="930" w:type="dxa"/>
          </w:tcPr>
          <w:p>
            <w:pPr/>
            <w:r>
              <w:t xml:space="preserve">5.5:1</w:t>
            </w:r>
          </w:p>
        </w:tc>
        <w:tc>
          <w:tcPr>
            <w:tcW w:w="3169" w:type="dxa"/>
          </w:tcPr>
          <w:p>
            <w:pPr/>
            <w:r>
              <w:t xml:space="preserve">Pass AA</w:t>
            </w:r>
          </w:p>
        </w:tc>
      </w:tr>
      <w:tr>
        <w:tc>
          <w:tcPr>
            <w:tcW w:w="5260" w:type="dxa"/>
          </w:tcPr>
          <w:p>
            <w:pPr/>
            <w:r>
              <w:t xml:space="preserve">Ink on off-white</w:t>
            </w:r>
          </w:p>
        </w:tc>
        <w:tc>
          <w:tcPr>
            <w:tcW w:w="930" w:type="dxa"/>
          </w:tcPr>
          <w:p>
            <w:pPr/>
            <w:r>
              <w:t xml:space="preserve">19.3:1</w:t>
            </w:r>
          </w:p>
        </w:tc>
        <w:tc>
          <w:tcPr>
            <w:tcW w:w="3169" w:type="dxa"/>
          </w:tcPr>
          <w:p>
            <w:pPr/>
            <w:r>
              <w:t xml:space="preserve">Pass AAA</w:t>
            </w:r>
          </w:p>
        </w:tc>
      </w:tr>
      <w:tr>
        <w:tc>
          <w:tcPr>
            <w:tcW w:w="5260" w:type="dxa"/>
          </w:tcPr>
          <w:p>
            <w:pPr/>
            <w:r>
              <w:t xml:space="preserve">Muted </w:t>
            </w:r>
            <w:r>
              <w:rPr>
                <w:rStyle w:val="CodeChar"/>
              </w:rPr>
              <w:t xml:space="preserve">#5A5852</w:t>
            </w:r>
            <w:r>
              <w:t xml:space="preserve"> on off-white</w:t>
            </w:r>
          </w:p>
        </w:tc>
        <w:tc>
          <w:tcPr>
            <w:tcW w:w="930" w:type="dxa"/>
          </w:tcPr>
          <w:p>
            <w:pPr/>
            <w:r>
              <w:t xml:space="preserve">6.5:1</w:t>
            </w:r>
          </w:p>
        </w:tc>
        <w:tc>
          <w:tcPr>
            <w:tcW w:w="3169" w:type="dxa"/>
          </w:tcPr>
          <w:p>
            <w:pPr/>
            <w:r>
              <w:t xml:space="preserve">Pass AA</w:t>
            </w:r>
          </w:p>
        </w:tc>
      </w:tr>
      <w:tr>
        <w:tc>
          <w:tcPr>
            <w:tcW w:w="5260" w:type="dxa"/>
          </w:tcPr>
          <w:p>
            <w:pPr/>
            <w:r>
              <w:t xml:space="preserve">Dark: Ink on surface</w:t>
            </w:r>
          </w:p>
        </w:tc>
        <w:tc>
          <w:tcPr>
            <w:tcW w:w="930" w:type="dxa"/>
          </w:tcPr>
          <w:p>
            <w:pPr/>
            <w:r>
              <w:t xml:space="preserve">17.0:1</w:t>
            </w:r>
          </w:p>
        </w:tc>
        <w:tc>
          <w:tcPr>
            <w:tcW w:w="3169" w:type="dxa"/>
          </w:tcPr>
          <w:p>
            <w:pPr/>
            <w:r>
              <w:t xml:space="preserve">Pass AAA</w:t>
            </w:r>
          </w:p>
        </w:tc>
      </w:tr>
      <w:tr>
        <w:tc>
          <w:tcPr>
            <w:tcW w:w="5260" w:type="dxa"/>
          </w:tcPr>
          <w:p>
            <w:pPr/>
            <w:r>
              <w:t xml:space="preserve">Dark: Muted on black</w:t>
            </w:r>
          </w:p>
        </w:tc>
        <w:tc>
          <w:tcPr>
            <w:tcW w:w="930" w:type="dxa"/>
          </w:tcPr>
          <w:p>
            <w:pPr/>
            <w:r>
              <w:t xml:space="preserve">8.5:1</w:t>
            </w:r>
          </w:p>
        </w:tc>
        <w:tc>
          <w:tcPr>
            <w:tcW w:w="3169" w:type="dxa"/>
          </w:tcPr>
          <w:p>
            <w:pPr/>
            <w:r>
              <w:t xml:space="preserve">Pass AAA</w:t>
            </w:r>
          </w:p>
        </w:tc>
      </w:tr>
      <w:tr>
        <w:tc>
          <w:tcPr>
            <w:tcW w:w="5260" w:type="dxa"/>
          </w:tcPr>
          <w:p>
            <w:pPr/>
            <w:r>
              <w:t xml:space="preserve">Dark: Accent text </w:t>
            </w:r>
            <w:r>
              <w:rPr>
                <w:rStyle w:val="CodeChar"/>
              </w:rPr>
              <w:t xml:space="preserve">#FF8A3D</w:t>
            </w:r>
            <w:r>
              <w:t xml:space="preserve"> on black</w:t>
            </w:r>
          </w:p>
        </w:tc>
        <w:tc>
          <w:tcPr>
            <w:tcW w:w="930" w:type="dxa"/>
          </w:tcPr>
          <w:p>
            <w:pPr/>
            <w:r>
              <w:t xml:space="preserve">9.0:1</w:t>
            </w:r>
          </w:p>
        </w:tc>
        <w:tc>
          <w:tcPr>
            <w:tcW w:w="3169" w:type="dxa"/>
          </w:tcPr>
          <w:p>
            <w:pPr/>
            <w:r>
              <w:t xml:space="preserve">Pass AAA</w:t>
            </w:r>
          </w:p>
        </w:tc>
      </w:tr>
    </w:tbl>
    <w:p>
      <w:pPr/>
      <w:r>
        <w:rPr>
          <w:b/>
        </w:rPr>
        <w:t xml:space="preserve">Rules</w:t>
      </w:r>
    </w:p>
    <w:p>
      <w:pPr>
        <w:pStyle w:val="ListParagraph"/>
        <w:numPr>
          <w:ilvl w:val="0"/>
          <w:numId w:val="3"/>
        </w:numPr>
      </w:pPr>
      <w:r>
        <w:t xml:space="preserve">Text on orange is always black.</w:t>
      </w:r>
    </w:p>
    <w:p>
      <w:pPr>
        <w:pStyle w:val="ListParagraph"/>
        <w:numPr>
          <w:ilvl w:val="0"/>
          <w:numId w:val="3"/>
        </w:numPr>
      </w:pPr>
      <w:r>
        <w:t xml:space="preserve">Orange as small text always uses Accent text, never Accent.</w:t>
      </w:r>
    </w:p>
    <w:p>
      <w:pPr>
        <w:pStyle w:val="ListParagraph"/>
        <w:numPr>
          <w:ilvl w:val="0"/>
          <w:numId w:val="3"/>
        </w:numPr>
      </w:pPr>
      <w:r>
        <w:t xml:space="preserve">No gradients, glows, blurred colour blobs or tinted near-blacks standing in for black.</w:t>
      </w:r>
    </w:p>
    <w:p>
      <w:pPr>
        <w:pStyle w:val="ListParagraph"/>
        <w:numPr>
          <w:ilvl w:val="0"/>
          <w:numId w:val="3"/>
        </w:numPr>
      </w:pPr>
      <w:r>
        <w:t xml:space="preserve">Status red (delete, errors) is the only extra hue and appears only on destructive actions.</w:t>
      </w:r>
    </w:p>
    <w:p>
      <w:pPr>
        <w:pStyle w:val="Heading2"/>
      </w:pPr>
      <w:r>
        <w:t xml:space="preserve">3. Typography</w:t>
      </w:r>
    </w:p>
    <w:tbl>
      <w:tblPr>
        <w:tblStyle w:val="TableGrid"/>
        <w:tblW w:w="0" w:type="auto"/>
        <w:tblLayout w:type="fixed"/>
        <w:tblLook w:val="04A0" w:firstRow="1" w:lastRow="0" w:firstColumn="0" w:lastColumn="0" w:noHBand="0" w:noVBand="1"/>
      </w:tblPr>
      <w:tblGrid>
        <w:gridCol w:w="1845"/>
        <w:gridCol w:w="1586"/>
        <w:gridCol w:w="1622"/>
        <w:gridCol w:w="4306"/>
      </w:tblGrid>
      <w:tr>
        <w:trPr>
          <w:tblHeader/>
        </w:trPr>
        <w:tc>
          <w:tcPr>
            <w:tcW w:w="1845" w:type="dxa"/>
            <w:shd w:val="clear" w:color="auto" w:fill="F2F2F2"/>
          </w:tcPr>
          <w:p>
            <w:pPr/>
            <w:r>
              <w:t xml:space="preserve">Role</w:t>
            </w:r>
          </w:p>
        </w:tc>
        <w:tc>
          <w:tcPr>
            <w:tcW w:w="1586" w:type="dxa"/>
            <w:shd w:val="clear" w:color="auto" w:fill="F2F2F2"/>
          </w:tcPr>
          <w:p>
            <w:pPr/>
            <w:r>
              <w:t xml:space="preserve">Typeface</w:t>
            </w:r>
          </w:p>
        </w:tc>
        <w:tc>
          <w:tcPr>
            <w:tcW w:w="1622" w:type="dxa"/>
            <w:shd w:val="clear" w:color="auto" w:fill="F2F2F2"/>
          </w:tcPr>
          <w:p>
            <w:pPr/>
            <w:r>
              <w:t xml:space="preserve">Weights</w:t>
            </w:r>
          </w:p>
        </w:tc>
        <w:tc>
          <w:tcPr>
            <w:tcW w:w="4306" w:type="dxa"/>
            <w:shd w:val="clear" w:color="auto" w:fill="F2F2F2"/>
          </w:tcPr>
          <w:p>
            <w:pPr/>
            <w:r>
              <w:t xml:space="preserve">Notes</w:t>
            </w:r>
          </w:p>
        </w:tc>
      </w:tr>
      <w:tr>
        <w:tc>
          <w:tcPr>
            <w:tcW w:w="1845" w:type="dxa"/>
          </w:tcPr>
          <w:p>
            <w:pPr/>
            <w:r>
              <w:t xml:space="preserve">Headings, brand, big numbers</w:t>
            </w:r>
          </w:p>
        </w:tc>
        <w:tc>
          <w:tcPr>
            <w:tcW w:w="1586" w:type="dxa"/>
          </w:tcPr>
          <w:p>
            <w:pPr/>
            <w:r>
              <w:t xml:space="preserve">Bricolage Grotesque (variable)</w:t>
            </w:r>
          </w:p>
        </w:tc>
        <w:tc>
          <w:tcPr>
            <w:tcW w:w="1622" w:type="dxa"/>
          </w:tcPr>
          <w:p>
            <w:pPr/>
            <w:r>
              <w:t xml:space="preserve">600-800</w:t>
            </w:r>
          </w:p>
        </w:tc>
        <w:tc>
          <w:tcPr>
            <w:tcW w:w="4306" w:type="dxa"/>
          </w:tcPr>
          <w:p>
            <w:pPr/>
            <w:r>
              <w:t xml:space="preserve">Slightly tight tracking (-0.02em). Distinct and slightly quirky without being playful.</w:t>
            </w:r>
          </w:p>
        </w:tc>
      </w:tr>
      <w:tr>
        <w:tc>
          <w:tcPr>
            <w:tcW w:w="1845" w:type="dxa"/>
          </w:tcPr>
          <w:p>
            <w:pPr/>
            <w:r>
              <w:t xml:space="preserve">Interface and body</w:t>
            </w:r>
          </w:p>
        </w:tc>
        <w:tc>
          <w:tcPr>
            <w:tcW w:w="1586" w:type="dxa"/>
          </w:tcPr>
          <w:p>
            <w:pPr/>
            <w:r>
              <w:t xml:space="preserve">Inter</w:t>
            </w:r>
          </w:p>
        </w:tc>
        <w:tc>
          <w:tcPr>
            <w:tcW w:w="1622" w:type="dxa"/>
          </w:tcPr>
          <w:p>
            <w:pPr/>
            <w:r>
              <w:t xml:space="preserve">400, 500, 600</w:t>
            </w:r>
          </w:p>
        </w:tc>
        <w:tc>
          <w:tcPr>
            <w:tcW w:w="4306" w:type="dxa"/>
          </w:tcPr>
          <w:p>
            <w:pPr/>
            <w:r>
              <w:t xml:space="preserve">Neutral; carries forms, tables, long results</w:t>
            </w:r>
          </w:p>
        </w:tc>
      </w:tr>
    </w:tbl>
    <w:p>
      <w:pPr/>
      <w:r>
        <w:t xml:space="preserve">Both fonts are self-hosted, so there are no external font requests.</w:t>
      </w:r>
    </w:p>
    <w:tbl>
      <w:tblPr>
        <w:tblStyle w:val="TableGrid"/>
        <w:tblW w:w="0" w:type="auto"/>
        <w:tblLayout w:type="fixed"/>
        <w:tblLook w:val="04A0" w:firstRow="1" w:lastRow="0" w:firstColumn="0" w:lastColumn="0" w:noHBand="0" w:noVBand="1"/>
      </w:tblPr>
      <w:tblGrid>
        <w:gridCol w:w="1787"/>
        <w:gridCol w:w="4222"/>
        <w:gridCol w:w="3349"/>
      </w:tblGrid>
      <w:tr>
        <w:trPr>
          <w:tblHeader/>
        </w:trPr>
        <w:tc>
          <w:tcPr>
            <w:tcW w:w="1787" w:type="dxa"/>
            <w:shd w:val="clear" w:color="auto" w:fill="F2F2F2"/>
          </w:tcPr>
          <w:p>
            <w:pPr/>
            <w:r>
              <w:t xml:space="preserve">Style</w:t>
            </w:r>
          </w:p>
        </w:tc>
        <w:tc>
          <w:tcPr>
            <w:tcW w:w="4222" w:type="dxa"/>
            <w:shd w:val="clear" w:color="auto" w:fill="F2F2F2"/>
          </w:tcPr>
          <w:p>
            <w:pPr/>
            <w:r>
              <w:t xml:space="preserve">Size</w:t>
            </w:r>
          </w:p>
        </w:tc>
        <w:tc>
          <w:tcPr>
            <w:tcW w:w="3349" w:type="dxa"/>
            <w:shd w:val="clear" w:color="auto" w:fill="F2F2F2"/>
          </w:tcPr>
          <w:p>
            <w:pPr/>
            <w:r>
              <w:t xml:space="preserve">Use</w:t>
            </w:r>
          </w:p>
        </w:tc>
      </w:tr>
      <w:tr>
        <w:tc>
          <w:tcPr>
            <w:tcW w:w="1787" w:type="dxa"/>
          </w:tcPr>
          <w:p>
            <w:pPr/>
            <w:r>
              <w:t xml:space="preserve">Hero</w:t>
            </w:r>
          </w:p>
        </w:tc>
        <w:tc>
          <w:tcPr>
            <w:tcW w:w="4222" w:type="dxa"/>
          </w:tcPr>
          <w:p>
            <w:pPr/>
            <w:r>
              <w:t xml:space="preserve">48-72 px (responsive)</w:t>
            </w:r>
          </w:p>
        </w:tc>
        <w:tc>
          <w:tcPr>
            <w:tcW w:w="3349" w:type="dxa"/>
          </w:tcPr>
          <w:p>
            <w:pPr/>
            <w:r>
              <w:t xml:space="preserve">Landing headline</w:t>
            </w:r>
          </w:p>
        </w:tc>
      </w:tr>
      <w:tr>
        <w:tc>
          <w:tcPr>
            <w:tcW w:w="1787" w:type="dxa"/>
          </w:tcPr>
          <w:p>
            <w:pPr/>
            <w:r>
              <w:t xml:space="preserve">Page title</w:t>
            </w:r>
          </w:p>
        </w:tc>
        <w:tc>
          <w:tcPr>
            <w:tcW w:w="4222" w:type="dxa"/>
          </w:tcPr>
          <w:p>
            <w:pPr/>
            <w:r>
              <w:t xml:space="preserve">30-36 px</w:t>
            </w:r>
          </w:p>
        </w:tc>
        <w:tc>
          <w:tcPr>
            <w:tcW w:w="3349" w:type="dxa"/>
          </w:tcPr>
          <w:p>
            <w:pPr/>
            <w:r>
              <w:t xml:space="preserve">Page headers</w:t>
            </w:r>
          </w:p>
        </w:tc>
      </w:tr>
      <w:tr>
        <w:tc>
          <w:tcPr>
            <w:tcW w:w="1787" w:type="dxa"/>
          </w:tcPr>
          <w:p>
            <w:pPr/>
            <w:r>
              <w:t xml:space="preserve">Section title</w:t>
            </w:r>
          </w:p>
        </w:tc>
        <w:tc>
          <w:tcPr>
            <w:tcW w:w="4222" w:type="dxa"/>
          </w:tcPr>
          <w:p>
            <w:pPr/>
            <w:r>
              <w:t xml:space="preserve">20-24 px</w:t>
            </w:r>
          </w:p>
        </w:tc>
        <w:tc>
          <w:tcPr>
            <w:tcW w:w="3349" w:type="dxa"/>
          </w:tcPr>
          <w:p>
            <w:pPr/>
            <w:r>
              <w:t xml:space="preserve">Panels, settings sections</w:t>
            </w:r>
          </w:p>
        </w:tc>
      </w:tr>
      <w:tr>
        <w:tc>
          <w:tcPr>
            <w:tcW w:w="1787" w:type="dxa"/>
          </w:tcPr>
          <w:p>
            <w:pPr/>
            <w:r>
              <w:t xml:space="preserve">Body</w:t>
            </w:r>
          </w:p>
        </w:tc>
        <w:tc>
          <w:tcPr>
            <w:tcW w:w="4222" w:type="dxa"/>
          </w:tcPr>
          <w:p>
            <w:pPr/>
            <w:r>
              <w:t xml:space="preserve">16 px, line height 1.75 in results</w:t>
            </w:r>
          </w:p>
        </w:tc>
        <w:tc>
          <w:tcPr>
            <w:tcW w:w="3349" w:type="dxa"/>
          </w:tcPr>
          <w:p>
            <w:pPr/>
            <w:r>
              <w:t xml:space="preserve">Reading text</w:t>
            </w:r>
          </w:p>
        </w:tc>
      </w:tr>
      <w:tr>
        <w:tc>
          <w:tcPr>
            <w:tcW w:w="1787" w:type="dxa"/>
          </w:tcPr>
          <w:p>
            <w:pPr/>
            <w:r>
              <w:t xml:space="preserve">Small</w:t>
            </w:r>
          </w:p>
        </w:tc>
        <w:tc>
          <w:tcPr>
            <w:tcW w:w="4222" w:type="dxa"/>
          </w:tcPr>
          <w:p>
            <w:pPr/>
            <w:r>
              <w:t xml:space="preserve">14 px</w:t>
            </w:r>
          </w:p>
        </w:tc>
        <w:tc>
          <w:tcPr>
            <w:tcW w:w="3349" w:type="dxa"/>
          </w:tcPr>
          <w:p>
            <w:pPr/>
            <w:r>
              <w:t xml:space="preserve">Hints, meta, chips</w:t>
            </w:r>
          </w:p>
        </w:tc>
      </w:tr>
    </w:tbl>
    <w:p>
      <w:pPr/>
      <w:r>
        <w:t xml:space="preserve">Sentence case everywhere. No all-caps labels, no letter-spaced eyebrow text.</w:t>
      </w:r>
    </w:p>
    <w:p>
      <w:pPr>
        <w:pStyle w:val="Heading2"/>
      </w:pPr>
      <w:r>
        <w:t xml:space="preserve">4. Layout and spacing</w:t>
      </w:r>
    </w:p>
    <w:tbl>
      <w:tblPr>
        <w:tblStyle w:val="TableGrid"/>
        <w:tblW w:w="0" w:type="auto"/>
        <w:tblLayout w:type="fixed"/>
        <w:tblLook w:val="04A0" w:firstRow="1" w:lastRow="0" w:firstColumn="0" w:lastColumn="0" w:noHBand="0" w:noVBand="1"/>
      </w:tblPr>
      <w:tblGrid>
        <w:gridCol w:w="2404"/>
        <w:gridCol w:w="6955"/>
      </w:tblGrid>
      <w:tr>
        <w:trPr>
          <w:tblHeader/>
        </w:trPr>
        <w:tc>
          <w:tcPr>
            <w:tcW w:w="2404" w:type="dxa"/>
            <w:shd w:val="clear" w:color="auto" w:fill="F2F2F2"/>
          </w:tcPr>
          <w:p>
            <w:pPr/>
            <w:r>
              <w:t xml:space="preserve">Element</w:t>
            </w:r>
          </w:p>
        </w:tc>
        <w:tc>
          <w:tcPr>
            <w:tcW w:w="6955" w:type="dxa"/>
            <w:shd w:val="clear" w:color="auto" w:fill="F2F2F2"/>
          </w:tcPr>
          <w:p>
            <w:pPr/>
            <w:r>
              <w:t xml:space="preserve">Spec</w:t>
            </w:r>
          </w:p>
        </w:tc>
      </w:tr>
      <w:tr>
        <w:tc>
          <w:tcPr>
            <w:tcW w:w="2404" w:type="dxa"/>
          </w:tcPr>
          <w:p>
            <w:pPr/>
            <w:r>
              <w:t xml:space="preserve">App shell</w:t>
            </w:r>
          </w:p>
        </w:tc>
        <w:tc>
          <w:tcPr>
            <w:tcW w:w="6955" w:type="dxa"/>
          </w:tcPr>
          <w:p>
            <w:pPr/>
            <w:r>
              <w:t xml:space="preserve">Sidebar 256 px (large screens) + content column; content max width 1152 px with 20-40 px side padding</w:t>
            </w:r>
          </w:p>
        </w:tc>
      </w:tr>
      <w:tr>
        <w:tc>
          <w:tcPr>
            <w:tcW w:w="2404" w:type="dxa"/>
          </w:tcPr>
          <w:p>
            <w:pPr/>
            <w:r>
              <w:t xml:space="preserve">Create page</w:t>
            </w:r>
          </w:p>
        </w:tc>
        <w:tc>
          <w:tcPr>
            <w:tcW w:w="6955" w:type="dxa"/>
          </w:tcPr>
          <w:p>
            <w:pPr/>
            <w:r>
              <w:t xml:space="preserve">Two columns from 1024 px: upload stage (5 parts, sticky) and options (7 parts), 32 px gap. Result sits below at full width.</w:t>
            </w:r>
          </w:p>
        </w:tc>
      </w:tr>
      <w:tr>
        <w:tc>
          <w:tcPr>
            <w:tcW w:w="2404" w:type="dxa"/>
          </w:tcPr>
          <w:p>
            <w:pPr/>
            <w:r>
              <w:t xml:space="preserve">Settings</w:t>
            </w:r>
          </w:p>
        </w:tc>
        <w:tc>
          <w:tcPr>
            <w:tcW w:w="6955" w:type="dxa"/>
          </w:tcPr>
          <w:p>
            <w:pPr/>
            <w:r>
              <w:t xml:space="preserve">Each section is a two-column row: title and explanation left, controls right; separated by a line, not boxed</w:t>
            </w:r>
          </w:p>
        </w:tc>
      </w:tr>
      <w:tr>
        <w:tc>
          <w:tcPr>
            <w:tcW w:w="2404" w:type="dxa"/>
          </w:tcPr>
          <w:p>
            <w:pPr/>
            <w:r>
              <w:t xml:space="preserve">Spacing scale</w:t>
            </w:r>
          </w:p>
        </w:tc>
        <w:tc>
          <w:tcPr>
            <w:tcW w:w="6955" w:type="dxa"/>
          </w:tcPr>
          <w:p>
            <w:pPr/>
            <w:r>
              <w:t xml:space="preserve">4 / 8 / 12 / 16 / 24 / 32 / 48 / 80 px</w:t>
            </w:r>
          </w:p>
        </w:tc>
      </w:tr>
      <w:tr>
        <w:tc>
          <w:tcPr>
            <w:tcW w:w="2404" w:type="dxa"/>
          </w:tcPr>
          <w:p>
            <w:pPr/>
            <w:r>
              <w:t xml:space="preserve">Radii</w:t>
            </w:r>
          </w:p>
        </w:tc>
        <w:tc>
          <w:tcPr>
            <w:tcW w:w="6955" w:type="dxa"/>
          </w:tcPr>
          <w:p>
            <w:pPr/>
            <w:r>
              <w:t xml:space="preserve">Panels 8 px, buttons and inputs 6 px, chips and tags fully round</w:t>
            </w:r>
          </w:p>
        </w:tc>
      </w:tr>
      <w:tr>
        <w:tc>
          <w:tcPr>
            <w:tcW w:w="2404" w:type="dxa"/>
          </w:tcPr>
          <w:p>
            <w:pPr/>
            <w:r>
              <w:t xml:space="preserve">Borders</w:t>
            </w:r>
          </w:p>
        </w:tc>
        <w:tc>
          <w:tcPr>
            <w:tcW w:w="6955" w:type="dxa"/>
          </w:tcPr>
          <w:p>
            <w:pPr/>
            <w:r>
              <w:t xml:space="preserve">1 px Line colour; the selected state replaces the border with Accent</w:t>
            </w:r>
          </w:p>
        </w:tc>
      </w:tr>
    </w:tbl>
    <w:p>
      <w:pPr/>
      <w:r>
        <w:t xml:space="preserve">Variation is deliberate: the app shell uses dense lists and rows, while the landing page uses large type and a single black sample sheet. They are not a grid of identical cards.</w:t>
      </w:r>
    </w:p>
    <w:p>
      <w:pPr>
        <w:pStyle w:val="Heading2"/>
      </w:pPr>
      <w:r>
        <w:t xml:space="preserve">5. Component inventory</w:t>
      </w:r>
    </w:p>
    <w:tbl>
      <w:tblPr>
        <w:tblStyle w:val="TableGrid"/>
        <w:tblW w:w="0" w:type="auto"/>
        <w:tblLayout w:type="fixed"/>
        <w:tblLook w:val="04A0" w:firstRow="1" w:lastRow="0" w:firstColumn="0" w:lastColumn="0" w:noHBand="0" w:noVBand="1"/>
      </w:tblPr>
      <w:tblGrid>
        <w:gridCol w:w="2295"/>
        <w:gridCol w:w="2145"/>
        <w:gridCol w:w="4920"/>
      </w:tblGrid>
      <w:tr>
        <w:trPr>
          <w:tblHeader/>
        </w:trPr>
        <w:tc>
          <w:tcPr>
            <w:tcW w:w="2295" w:type="dxa"/>
            <w:shd w:val="clear" w:color="auto" w:fill="F2F2F2"/>
          </w:tcPr>
          <w:p>
            <w:pPr/>
            <w:r>
              <w:t xml:space="preserve">Component</w:t>
            </w:r>
          </w:p>
        </w:tc>
        <w:tc>
          <w:tcPr>
            <w:tcW w:w="2145" w:type="dxa"/>
            <w:shd w:val="clear" w:color="auto" w:fill="F2F2F2"/>
          </w:tcPr>
          <w:p>
            <w:pPr/>
            <w:r>
              <w:t xml:space="preserve">States</w:t>
            </w:r>
          </w:p>
        </w:tc>
        <w:tc>
          <w:tcPr>
            <w:tcW w:w="4920" w:type="dxa"/>
            <w:shd w:val="clear" w:color="auto" w:fill="F2F2F2"/>
          </w:tcPr>
          <w:p>
            <w:pPr/>
            <w:r>
              <w:t xml:space="preserve">Notes</w:t>
            </w:r>
          </w:p>
        </w:tc>
      </w:tr>
      <w:tr>
        <w:tc>
          <w:tcPr>
            <w:tcW w:w="2295" w:type="dxa"/>
          </w:tcPr>
          <w:p>
            <w:pPr/>
            <w:r>
              <w:t xml:space="preserve">Primary button</w:t>
            </w:r>
          </w:p>
        </w:tc>
        <w:tc>
          <w:tcPr>
            <w:tcW w:w="2145" w:type="dxa"/>
          </w:tcPr>
          <w:p>
            <w:pPr/>
            <w:r>
              <w:t xml:space="preserve">default, hover, focus, disabled, busy</w:t>
            </w:r>
          </w:p>
        </w:tc>
        <w:tc>
          <w:tcPr>
            <w:tcW w:w="4920" w:type="dxa"/>
          </w:tcPr>
          <w:p>
            <w:pPr/>
            <w:r>
              <w:t xml:space="preserve">Orange fill, black text. One per view area.</w:t>
            </w:r>
          </w:p>
        </w:tc>
      </w:tr>
      <w:tr>
        <w:tc>
          <w:tcPr>
            <w:tcW w:w="2295" w:type="dxa"/>
          </w:tcPr>
          <w:p>
            <w:pPr/>
            <w:r>
              <w:t xml:space="preserve">Dark button</w:t>
            </w:r>
          </w:p>
        </w:tc>
        <w:tc>
          <w:tcPr>
            <w:tcW w:w="2145" w:type="dxa"/>
          </w:tcPr>
          <w:p>
            <w:pPr/>
            <w:r>
              <w:t xml:space="preserve">default, hover</w:t>
            </w:r>
          </w:p>
        </w:tc>
        <w:tc>
          <w:tcPr>
            <w:tcW w:w="4920" w:type="dxa"/>
          </w:tcPr>
          <w:p>
            <w:pPr/>
            <w:r>
              <w:t xml:space="preserve">Ink fill, canvas text. Used for Regenerate.</w:t>
            </w:r>
          </w:p>
        </w:tc>
      </w:tr>
      <w:tr>
        <w:tc>
          <w:tcPr>
            <w:tcW w:w="2295" w:type="dxa"/>
          </w:tcPr>
          <w:p>
            <w:pPr/>
            <w:r>
              <w:t xml:space="preserve">Outline button</w:t>
            </w:r>
          </w:p>
        </w:tc>
        <w:tc>
          <w:tcPr>
            <w:tcW w:w="2145" w:type="dxa"/>
          </w:tcPr>
          <w:p>
            <w:pPr/>
            <w:r>
              <w:t xml:space="preserve">default, hover</w:t>
            </w:r>
          </w:p>
        </w:tc>
        <w:tc>
          <w:tcPr>
            <w:tcW w:w="4920" w:type="dxa"/>
          </w:tcPr>
          <w:p>
            <w:pPr/>
            <w:r>
              <w:t xml:space="preserve">Line border, ink text</w:t>
            </w:r>
          </w:p>
        </w:tc>
      </w:tr>
      <w:tr>
        <w:tc>
          <w:tcPr>
            <w:tcW w:w="2295" w:type="dxa"/>
          </w:tcPr>
          <w:p>
            <w:pPr/>
            <w:r>
              <w:t xml:space="preserve">Danger button</w:t>
            </w:r>
          </w:p>
        </w:tc>
        <w:tc>
          <w:tcPr>
            <w:tcW w:w="2145" w:type="dxa"/>
          </w:tcPr>
          <w:p>
            <w:pPr/>
            <w:r>
              <w:t xml:space="preserve">default, hover</w:t>
            </w:r>
          </w:p>
        </w:tc>
        <w:tc>
          <w:tcPr>
            <w:tcW w:w="4920" w:type="dxa"/>
          </w:tcPr>
          <w:p>
            <w:pPr/>
            <w:r>
              <w:t xml:space="preserve">Red outline, fills red on hover; used only for delete and clear</w:t>
            </w:r>
          </w:p>
        </w:tc>
      </w:tr>
      <w:tr>
        <w:tc>
          <w:tcPr>
            <w:tcW w:w="2295" w:type="dxa"/>
          </w:tcPr>
          <w:p>
            <w:pPr/>
            <w:r>
              <w:t xml:space="preserve">Chip (single select)</w:t>
            </w:r>
          </w:p>
        </w:tc>
        <w:tc>
          <w:tcPr>
            <w:tcW w:w="2145" w:type="dxa"/>
          </w:tcPr>
          <w:p>
            <w:pPr/>
            <w:r>
              <w:t xml:space="preserve">default, hover, selected, focus</w:t>
            </w:r>
          </w:p>
        </w:tc>
        <w:tc>
          <w:tcPr>
            <w:tcW w:w="4920" w:type="dxa"/>
          </w:tcPr>
          <w:p>
            <w:pPr/>
            <w:r>
              <w:t xml:space="preserve">Selected = orange fill, black text, </w:t>
            </w:r>
            <w:r>
              <w:rPr>
                <w:rStyle w:val="CodeChar"/>
              </w:rPr>
              <w:t xml:space="preserve">aria-pressed</w:t>
            </w:r>
          </w:p>
        </w:tc>
      </w:tr>
      <w:tr>
        <w:tc>
          <w:tcPr>
            <w:tcW w:w="2295" w:type="dxa"/>
          </w:tcPr>
          <w:p>
            <w:pPr/>
            <w:r>
              <w:t xml:space="preserve">Content-type tile</w:t>
            </w:r>
          </w:p>
        </w:tc>
        <w:tc>
          <w:tcPr>
            <w:tcW w:w="2145" w:type="dxa"/>
          </w:tcPr>
          <w:p>
            <w:pPr/>
            <w:r>
              <w:t xml:space="preserve">default, hover, selected</w:t>
            </w:r>
          </w:p>
        </w:tc>
        <w:tc>
          <w:tcPr>
            <w:tcW w:w="4920" w:type="dxa"/>
          </w:tcPr>
          <w:p>
            <w:pPr/>
            <w:r>
              <w:t xml:space="preserve">Icon above label; a hint line below the group explains the selected type</w:t>
            </w:r>
          </w:p>
        </w:tc>
      </w:tr>
      <w:tr>
        <w:tc>
          <w:tcPr>
            <w:tcW w:w="2295" w:type="dxa"/>
          </w:tcPr>
          <w:p>
            <w:pPr/>
            <w:r>
              <w:t xml:space="preserve">Text input, select</w:t>
            </w:r>
          </w:p>
        </w:tc>
        <w:tc>
          <w:tcPr>
            <w:tcW w:w="2145" w:type="dxa"/>
          </w:tcPr>
          <w:p>
            <w:pPr/>
            <w:r>
              <w:t xml:space="preserve">default, focus, disabled</w:t>
            </w:r>
          </w:p>
        </w:tc>
        <w:tc>
          <w:tcPr>
            <w:tcW w:w="4920" w:type="dxa"/>
          </w:tcPr>
          <w:p>
            <w:pPr/>
            <w:r>
              <w:t xml:space="preserve">Canvas fill, orange focus ring</w:t>
            </w:r>
          </w:p>
        </w:tc>
      </w:tr>
      <w:tr>
        <w:tc>
          <w:tcPr>
            <w:tcW w:w="2295" w:type="dxa"/>
          </w:tcPr>
          <w:p>
            <w:pPr/>
            <w:r>
              <w:t xml:space="preserve">Password input</w:t>
            </w:r>
          </w:p>
        </w:tc>
        <w:tc>
          <w:tcPr>
            <w:tcW w:w="2145" w:type="dxa"/>
          </w:tcPr>
          <w:p>
            <w:pPr/>
            <w:r>
              <w:t xml:space="preserve">hidden, visible</w:t>
            </w:r>
          </w:p>
        </w:tc>
        <w:tc>
          <w:tcPr>
            <w:tcW w:w="4920" w:type="dxa"/>
          </w:tcPr>
          <w:p>
            <w:pPr/>
            <w:r>
              <w:t xml:space="preserve">Eye toggle with a text label for screen readers</w:t>
            </w:r>
          </w:p>
        </w:tc>
      </w:tr>
      <w:tr>
        <w:tc>
          <w:tcPr>
            <w:tcW w:w="2295" w:type="dxa"/>
          </w:tcPr>
          <w:p>
            <w:pPr/>
            <w:r>
              <w:t xml:space="preserve">Upload stage</w:t>
            </w:r>
          </w:p>
        </w:tc>
        <w:tc>
          <w:tcPr>
            <w:tcW w:w="2145" w:type="dxa"/>
          </w:tcPr>
          <w:p>
            <w:pPr/>
            <w:r>
              <w:t xml:space="preserve">empty, drag-over, with image</w:t>
            </w:r>
          </w:p>
        </w:tc>
        <w:tc>
          <w:tcPr>
            <w:tcW w:w="4920" w:type="dxa"/>
          </w:tcPr>
          <w:p>
            <w:pPr/>
            <w:r>
              <w:t xml:space="preserve">Black panel; empty = orange dashed zone; with image = contained preview, file name, size, Replace, Remove</w:t>
            </w:r>
          </w:p>
        </w:tc>
      </w:tr>
      <w:tr>
        <w:tc>
          <w:tcPr>
            <w:tcW w:w="2295" w:type="dxa"/>
          </w:tcPr>
          <w:p>
            <w:pPr/>
            <w:r>
              <w:t xml:space="preserve">Result field</w:t>
            </w:r>
          </w:p>
        </w:tc>
        <w:tc>
          <w:tcPr>
            <w:tcW w:w="2145" w:type="dxa"/>
          </w:tcPr>
          <w:p>
            <w:pPr/>
            <w:r>
              <w:t xml:space="preserve">default</w:t>
            </w:r>
          </w:p>
        </w:tc>
        <w:tc>
          <w:tcPr>
            <w:tcW w:w="4920" w:type="dxa"/>
          </w:tcPr>
          <w:p>
            <w:pPr/>
            <w:r>
              <w:t xml:space="preserve">Muted title, copy icon, text. Hashtags and keywords as tinted tags.</w:t>
            </w:r>
          </w:p>
        </w:tc>
      </w:tr>
      <w:tr>
        <w:tc>
          <w:tcPr>
            <w:tcW w:w="2295" w:type="dxa"/>
          </w:tcPr>
          <w:p>
            <w:pPr/>
            <w:r>
              <w:t xml:space="preserve">History card</w:t>
            </w:r>
          </w:p>
        </w:tc>
        <w:tc>
          <w:tcPr>
            <w:tcW w:w="2145" w:type="dxa"/>
          </w:tcPr>
          <w:p>
            <w:pPr/>
            <w:r>
              <w:t xml:space="preserve">collapsed, expanded</w:t>
            </w:r>
          </w:p>
        </w:tc>
        <w:tc>
          <w:tcPr>
            <w:tcW w:w="4920" w:type="dxa"/>
          </w:tcPr>
          <w:p>
            <w:pPr/>
            <w:r>
              <w:t xml:space="preserve">Preview tile, tag for type, meta, two-line preview, actions</w:t>
            </w:r>
          </w:p>
        </w:tc>
      </w:tr>
      <w:tr>
        <w:tc>
          <w:tcPr>
            <w:tcW w:w="2295" w:type="dxa"/>
          </w:tcPr>
          <w:p>
            <w:pPr/>
            <w:r>
              <w:t xml:space="preserve">Confirm dialog</w:t>
            </w:r>
          </w:p>
        </w:tc>
        <w:tc>
          <w:tcPr>
            <w:tcW w:w="2145" w:type="dxa"/>
          </w:tcPr>
          <w:p>
            <w:pPr/>
            <w:r>
              <w:t xml:space="preserve">default, busy</w:t>
            </w:r>
          </w:p>
        </w:tc>
        <w:tc>
          <w:tcPr>
            <w:tcW w:w="4920" w:type="dxa"/>
          </w:tcPr>
          <w:p>
            <w:pPr/>
            <w:r>
              <w:t xml:space="preserve">Centered panel on a dark scrim; Escape and outside click close; focus starts on Cancel; password variant keeps confirm disabled until typed</w:t>
            </w:r>
          </w:p>
        </w:tc>
      </w:tr>
      <w:tr>
        <w:tc>
          <w:tcPr>
            <w:tcW w:w="2295" w:type="dxa"/>
          </w:tcPr>
          <w:p>
            <w:pPr/>
            <w:r>
              <w:t xml:space="preserve">Toast</w:t>
            </w:r>
          </w:p>
        </w:tc>
        <w:tc>
          <w:tcPr>
            <w:tcW w:w="2145" w:type="dxa"/>
          </w:tcPr>
          <w:p>
            <w:pPr/>
            <w:r>
              <w:t xml:space="preserve">success, error</w:t>
            </w:r>
          </w:p>
        </w:tc>
        <w:tc>
          <w:tcPr>
            <w:tcW w:w="4920" w:type="dxa"/>
          </w:tcPr>
          <w:p>
            <w:pPr/>
            <w:r>
              <w:t xml:space="preserve">Black with off-white text; orange success icon; top right</w:t>
            </w:r>
          </w:p>
        </w:tc>
      </w:tr>
      <w:tr>
        <w:tc>
          <w:tcPr>
            <w:tcW w:w="2295" w:type="dxa"/>
          </w:tcPr>
          <w:p>
            <w:pPr/>
            <w:r>
              <w:t xml:space="preserve">Avatar</w:t>
            </w:r>
          </w:p>
        </w:tc>
        <w:tc>
          <w:tcPr>
            <w:tcW w:w="2145" w:type="dxa"/>
          </w:tcPr>
          <w:p>
            <w:pPr/>
            <w:r>
              <w:t xml:space="preserve">photo, initials</w:t>
            </w:r>
          </w:p>
        </w:tc>
        <w:tc>
          <w:tcPr>
            <w:tcW w:w="4920" w:type="dxa"/>
          </w:tcPr>
          <w:p>
            <w:pPr/>
            <w:r>
              <w:t xml:space="preserve">Initials on orange, black text</w:t>
            </w:r>
          </w:p>
        </w:tc>
      </w:tr>
      <w:tr>
        <w:tc>
          <w:tcPr>
            <w:tcW w:w="2295" w:type="dxa"/>
          </w:tcPr>
          <w:p>
            <w:pPr/>
            <w:r>
              <w:t xml:space="preserve">Empty state</w:t>
            </w:r>
          </w:p>
        </w:tc>
        <w:tc>
          <w:tcPr>
            <w:tcW w:w="2145" w:type="dxa"/>
          </w:tcPr>
          <w:p>
            <w:pPr/>
            <w:r>
              <w:t xml:space="preserve">n/a</w:t>
            </w:r>
          </w:p>
        </w:tc>
        <w:tc>
          <w:tcPr>
            <w:tcW w:w="4920" w:type="dxa"/>
          </w:tcPr>
          <w:p>
            <w:pPr/>
            <w:r>
              <w:t xml:space="preserve">Title, one sentence, one action</w:t>
            </w:r>
          </w:p>
        </w:tc>
      </w:tr>
    </w:tbl>
    <w:p>
      <w:pPr>
        <w:pStyle w:val="Heading2"/>
      </w:pPr>
      <w:r>
        <w:t xml:space="preserve">6. Screen specifications</w:t>
      </w:r>
    </w:p>
    <w:p>
      <w:pPr>
        <w:pStyle w:val="Heading3"/>
      </w:pPr>
      <w:r>
        <w:t xml:space="preserve">6.1 Landing</w:t>
      </w:r>
    </w:p>
    <w:p>
      <w:pPr/>
      <w:r>
        <w:t xml:space="preserve">Headline left, "One image in. Every post you need out." Right: a black sample sheet showing a caption with orange hashtag tags, labelled as a sample. Below: eight content types as a two-column ruled list (no cards), a line naming supported platforms and languages, three numbered steps, then a black footer. Primary call to action: </w:t>
      </w:r>
      <w:r>
        <w:rPr>
          <w:b/>
        </w:rPr>
        <w:t xml:space="preserve">Start creating</w:t>
      </w:r>
      <w:r>
        <w:t xml:space="preserve">.</w:t>
      </w:r>
    </w:p>
    <w:p>
      <w:pPr>
        <w:pStyle w:val="Heading3"/>
      </w:pPr>
      <w:r>
        <w:t xml:space="preserve">6.2 Log in and Create account</w:t>
      </w:r>
    </w:p>
    <w:p>
      <w:pPr/>
      <w:r>
        <w:t xml:space="preserve">Split screen. Left (large screens only): black panel with the logo, a one-sentence promise and the content types as outlined pills. Right: the form with visible labels, show/hide password, and a link to the other form. Warm, direct copy; no emoji.</w:t>
      </w:r>
    </w:p>
    <w:p>
      <w:pPr>
        <w:pStyle w:val="Heading3"/>
      </w:pPr>
      <w:r>
        <w:t xml:space="preserve">6.3 Create (dashboard)</w:t>
      </w:r>
    </w:p>
    <w:p>
      <w:pPr/>
      <w:r>
        <w:t xml:space="preserve">Header greets by first name. Left: upload stage. Right: content type tiles, then platform, tone and language chips, then the full-width orange Generate button (disabled with a hint until an image exists). </w:t>
      </w:r>
      <w:r>
        <w:rPr>
          <w:b/>
        </w:rPr>
        <w:t xml:space="preserve">Start over</w:t>
      </w:r>
      <w:r>
        <w:t xml:space="preserve"> appears top right once anything is set. The result panel appears below, with copy, download and regenerate actions.</w:t>
      </w:r>
    </w:p>
    <w:p>
      <w:pPr>
        <w:pStyle w:val="Heading3"/>
      </w:pPr>
      <w:r>
        <w:t xml:space="preserve">6.4 History</w:t>
      </w:r>
    </w:p>
    <w:p>
      <w:pPr/>
      <w:r>
        <w:t xml:space="preserve">Filter chips for All and each content type; count; a vertical list of cards; Load more; Clear all at top right. Empty, filtered-empty and error states each have their own message and action.</w:t>
      </w:r>
    </w:p>
    <w:p>
      <w:pPr>
        <w:pStyle w:val="Heading3"/>
      </w:pPr>
      <w:r>
        <w:t xml:space="preserve">6.5 Profile</w:t>
      </w:r>
    </w:p>
    <w:p>
      <w:pPr/>
      <w:r>
        <w:t xml:space="preserve">Left: large avatar, name, email, photo actions, and three figures (generations, last generated, member since) set as a plain definition list. Right: a panel with the editable name, read-only email and Save/Discard.</w:t>
      </w:r>
    </w:p>
    <w:p>
      <w:pPr>
        <w:pStyle w:val="Heading3"/>
      </w:pPr>
      <w:r>
        <w:t xml:space="preserve">6.6 Settings</w:t>
      </w:r>
    </w:p>
    <w:p>
      <w:pPr/>
      <w:r>
        <w:t xml:space="preserve">Five ruled sections: Appearance, Generation defaults, Password, Your data, Delete account. Destructive actions are red outline buttons and always open a confirm dialog.</w:t>
      </w:r>
    </w:p>
    <w:p>
      <w:pPr>
        <w:pStyle w:val="Heading2"/>
      </w:pPr>
      <w:r>
        <w:t xml:space="preserve">7. Interaction and motion</w:t>
      </w:r>
    </w:p>
    <w:p>
      <w:pPr>
        <w:pStyle w:val="ListParagraph"/>
        <w:numPr>
          <w:ilvl w:val="0"/>
          <w:numId w:val="4"/>
        </w:numPr>
      </w:pPr>
      <w:r>
        <w:t xml:space="preserve">Motion is limited to hover colour changes, a spinner on busy buttons and loading placeholders. Nothing slides or fades on page load.</w:t>
      </w:r>
    </w:p>
    <w:p>
      <w:pPr>
        <w:pStyle w:val="ListParagraph"/>
        <w:numPr>
          <w:ilvl w:val="0"/>
          <w:numId w:val="4"/>
        </w:numPr>
      </w:pPr>
      <w:r>
        <w:t xml:space="preserve">The page scrolls smoothly to the result when generation finishes.</w:t>
      </w:r>
    </w:p>
    <w:p>
      <w:pPr>
        <w:pStyle w:val="ListParagraph"/>
        <w:numPr>
          <w:ilvl w:val="0"/>
          <w:numId w:val="4"/>
        </w:numPr>
      </w:pPr>
      <w:r>
        <w:t xml:space="preserve">Buttons that start work are disabled and show "Generating...", "Saving..." or "Working..." so they cannot be pressed twice.</w:t>
      </w:r>
    </w:p>
    <w:p>
      <w:pPr>
        <w:pStyle w:val="ListParagraph"/>
        <w:numPr>
          <w:ilvl w:val="0"/>
          <w:numId w:val="4"/>
        </w:numPr>
      </w:pPr>
      <w:r>
        <w:t xml:space="preserve">All motion shortens to almost nothing when the visitor's system requests reduced motion.</w:t>
      </w:r>
    </w:p>
    <w:p>
      <w:pPr>
        <w:pStyle w:val="ListParagraph"/>
        <w:numPr>
          <w:ilvl w:val="0"/>
          <w:numId w:val="4"/>
        </w:numPr>
      </w:pPr>
      <w:r>
        <w:t xml:space="preserve">Theme change is instant and also saved to the account.</w:t>
      </w:r>
    </w:p>
    <w:p>
      <w:pPr>
        <w:pStyle w:val="Heading2"/>
      </w:pPr>
      <w:r>
        <w:t xml:space="preserve">8. Responsive behaviour</w:t>
      </w:r>
    </w:p>
    <w:tbl>
      <w:tblPr>
        <w:tblStyle w:val="TableGrid"/>
        <w:tblW w:w="0" w:type="auto"/>
        <w:tblLayout w:type="fixed"/>
        <w:tblLook w:val="04A0" w:firstRow="1" w:lastRow="0" w:firstColumn="0" w:lastColumn="0" w:noHBand="0" w:noVBand="1"/>
      </w:tblPr>
      <w:tblGrid>
        <w:gridCol w:w="2487"/>
        <w:gridCol w:w="6872"/>
      </w:tblGrid>
      <w:tr>
        <w:trPr>
          <w:tblHeader/>
        </w:trPr>
        <w:tc>
          <w:tcPr>
            <w:tcW w:w="2487" w:type="dxa"/>
            <w:shd w:val="clear" w:color="auto" w:fill="F2F2F2"/>
          </w:tcPr>
          <w:p>
            <w:pPr/>
            <w:r>
              <w:t xml:space="preserve">Width</w:t>
            </w:r>
          </w:p>
        </w:tc>
        <w:tc>
          <w:tcPr>
            <w:tcW w:w="6872" w:type="dxa"/>
            <w:shd w:val="clear" w:color="auto" w:fill="F2F2F2"/>
          </w:tcPr>
          <w:p>
            <w:pPr/>
            <w:r>
              <w:t xml:space="preserve">Behaviour</w:t>
            </w:r>
          </w:p>
        </w:tc>
      </w:tr>
      <w:tr>
        <w:tc>
          <w:tcPr>
            <w:tcW w:w="2487" w:type="dxa"/>
          </w:tcPr>
          <w:p>
            <w:pPr/>
            <w:r>
              <w:t xml:space="preserve">1024 px and up</w:t>
            </w:r>
          </w:p>
        </w:tc>
        <w:tc>
          <w:tcPr>
            <w:tcW w:w="6872" w:type="dxa"/>
          </w:tcPr>
          <w:p>
            <w:pPr/>
            <w:r>
              <w:t xml:space="preserve">Sidebar visible; Create is two columns; Settings rows are two columns</w:t>
            </w:r>
          </w:p>
        </w:tc>
      </w:tr>
      <w:tr>
        <w:tc>
          <w:tcPr>
            <w:tcW w:w="2487" w:type="dxa"/>
          </w:tcPr>
          <w:p>
            <w:pPr/>
            <w:r>
              <w:t xml:space="preserve">640-1023 px</w:t>
            </w:r>
          </w:p>
        </w:tc>
        <w:tc>
          <w:tcPr>
            <w:tcW w:w="6872" w:type="dxa"/>
          </w:tcPr>
          <w:p>
            <w:pPr/>
            <w:r>
              <w:t xml:space="preserve">Sidebar hidden; tabs under the header; single column; avatar link shown in header</w:t>
            </w:r>
          </w:p>
        </w:tc>
      </w:tr>
      <w:tr>
        <w:tc>
          <w:tcPr>
            <w:tcW w:w="2487" w:type="dxa"/>
          </w:tcPr>
          <w:p>
            <w:pPr/>
            <w:r>
              <w:t xml:space="preserve">Under 640 px</w:t>
            </w:r>
          </w:p>
        </w:tc>
        <w:tc>
          <w:tcPr>
            <w:tcW w:w="6872" w:type="dxa"/>
          </w:tcPr>
          <w:p>
            <w:pPr/>
            <w:r>
              <w:t xml:space="preserve">Content type tiles in two columns; chips wrap; result actions wrap; history card actions wrap</w:t>
            </w:r>
          </w:p>
        </w:tc>
      </w:tr>
    </w:tbl>
    <w:p>
      <w:pPr/>
      <w:r>
        <w:t xml:space="preserve">Design floor: 360 px wide. Touch targets are at least 40 px tall.</w:t>
      </w:r>
    </w:p>
    <w:p>
      <w:pPr>
        <w:pStyle w:val="Heading2"/>
      </w:pPr>
      <w:r>
        <w:t xml:space="preserve">9. Accessibility requirements</w:t>
      </w:r>
    </w:p>
    <w:p>
      <w:pPr>
        <w:pStyle w:val="ListParagraph"/>
        <w:numPr>
          <w:ilvl w:val="0"/>
          <w:numId w:val="5"/>
        </w:numPr>
      </w:pPr>
      <w:r>
        <w:t xml:space="preserve">Colour contrast at least 4.5:1 for text (see section 2.3).</w:t>
      </w:r>
    </w:p>
    <w:p>
      <w:pPr>
        <w:pStyle w:val="ListParagraph"/>
        <w:numPr>
          <w:ilvl w:val="0"/>
          <w:numId w:val="5"/>
        </w:numPr>
      </w:pPr>
      <w:r>
        <w:t xml:space="preserve">Visible 2 px orange focus outline on every interactive element.</w:t>
      </w:r>
    </w:p>
    <w:p>
      <w:pPr>
        <w:pStyle w:val="ListParagraph"/>
        <w:numPr>
          <w:ilvl w:val="0"/>
          <w:numId w:val="5"/>
        </w:numPr>
      </w:pPr>
      <w:r>
        <w:t xml:space="preserve">Every form field has a visible label linked to it; icon-only buttons have text labels for screen readers.</w:t>
      </w:r>
    </w:p>
    <w:p>
      <w:pPr>
        <w:pStyle w:val="ListParagraph"/>
        <w:numPr>
          <w:ilvl w:val="0"/>
          <w:numId w:val="5"/>
        </w:numPr>
      </w:pPr>
      <w:r>
        <w:t xml:space="preserve">Selected chips and tiles expose </w:t>
      </w:r>
      <w:r>
        <w:rPr>
          <w:rStyle w:val="CodeChar"/>
        </w:rPr>
        <w:t xml:space="preserve">aria-pressed</w:t>
      </w:r>
      <w:r>
        <w:t xml:space="preserve">; expanding history items expose </w:t>
      </w:r>
      <w:r>
        <w:rPr>
          <w:rStyle w:val="CodeChar"/>
        </w:rPr>
        <w:t xml:space="preserve">aria-expanded</w:t>
      </w:r>
      <w:r>
        <w:t xml:space="preserve">.</w:t>
      </w:r>
    </w:p>
    <w:p>
      <w:pPr>
        <w:pStyle w:val="ListParagraph"/>
        <w:numPr>
          <w:ilvl w:val="0"/>
          <w:numId w:val="5"/>
        </w:numPr>
      </w:pPr>
      <w:r>
        <w:t xml:space="preserve">Dialogs use </w:t>
      </w:r>
      <w:r>
        <w:rPr>
          <w:rStyle w:val="CodeChar"/>
        </w:rPr>
        <w:t xml:space="preserve">role="dialog"</w:t>
      </w:r>
      <w:r>
        <w:t xml:space="preserve">, </w:t>
      </w:r>
      <w:r>
        <w:rPr>
          <w:rStyle w:val="CodeChar"/>
        </w:rPr>
        <w:t xml:space="preserve">aria-modal</w:t>
      </w:r>
      <w:r>
        <w:t xml:space="preserve">, a labelled title, Escape to close and initial focus on the safe option.</w:t>
      </w:r>
    </w:p>
    <w:p>
      <w:pPr>
        <w:pStyle w:val="ListParagraph"/>
        <w:numPr>
          <w:ilvl w:val="0"/>
          <w:numId w:val="5"/>
        </w:numPr>
      </w:pPr>
      <w:r>
        <w:t xml:space="preserve">Loading and result regions announce changes (</w:t>
      </w:r>
      <w:r>
        <w:rPr>
          <w:rStyle w:val="CodeChar"/>
        </w:rPr>
        <w:t xml:space="preserve">role="status"</w:t>
      </w:r>
      <w:r>
        <w:t xml:space="preserve">, </w:t>
      </w:r>
      <w:r>
        <w:rPr>
          <w:rStyle w:val="CodeChar"/>
        </w:rPr>
        <w:t xml:space="preserve">aria-live</w:t>
      </w:r>
      <w:r>
        <w:t xml:space="preserve">, </w:t>
      </w:r>
      <w:r>
        <w:rPr>
          <w:rStyle w:val="CodeChar"/>
        </w:rPr>
        <w:t xml:space="preserve">aria-busy</w:t>
      </w:r>
      <w:r>
        <w:t xml:space="preserve">).</w:t>
      </w:r>
    </w:p>
    <w:p>
      <w:pPr>
        <w:pStyle w:val="ListParagraph"/>
        <w:numPr>
          <w:ilvl w:val="0"/>
          <w:numId w:val="5"/>
        </w:numPr>
      </w:pPr>
      <w:r>
        <w:t xml:space="preserve">The upload zone is a real button, so keyboard users can open the file picker.</w:t>
      </w:r>
    </w:p>
    <w:p>
      <w:pPr>
        <w:pStyle w:val="ListParagraph"/>
        <w:numPr>
          <w:ilvl w:val="0"/>
          <w:numId w:val="5"/>
        </w:numPr>
      </w:pPr>
      <w:r>
        <w:t xml:space="preserve">Colour is never the only signal: selected chips also change weight and fill; errors include text.</w:t>
      </w:r>
    </w:p>
    <w:p>
      <w:pPr>
        <w:pStyle w:val="Heading2"/>
      </w:pPr>
      <w:r>
        <w:t xml:space="preserve">10. Voice and content</w:t>
      </w:r>
    </w:p>
    <w:p>
      <w:pPr>
        <w:pStyle w:val="ListParagraph"/>
        <w:numPr>
          <w:ilvl w:val="0"/>
          <w:numId w:val="6"/>
        </w:numPr>
      </w:pPr>
      <w:r>
        <w:t xml:space="preserve">Plain, short, active. "Upload an image to enable generation." not "Image required."</w:t>
      </w:r>
    </w:p>
    <w:p>
      <w:pPr>
        <w:pStyle w:val="ListParagraph"/>
        <w:numPr>
          <w:ilvl w:val="0"/>
          <w:numId w:val="6"/>
        </w:numPr>
      </w:pPr>
      <w:r>
        <w:t xml:space="preserve">Errors say what happened and what to do. No codes, no blame.</w:t>
      </w:r>
    </w:p>
    <w:p>
      <w:pPr>
        <w:pStyle w:val="ListParagraph"/>
        <w:numPr>
          <w:ilvl w:val="0"/>
          <w:numId w:val="6"/>
        </w:numPr>
      </w:pPr>
      <w:r>
        <w:t xml:space="preserve">Buttons name the action: "Generate caption", "Save defaults", "Delete account".</w:t>
      </w:r>
    </w:p>
    <w:p>
      <w:pPr>
        <w:pStyle w:val="ListParagraph"/>
        <w:numPr>
          <w:ilvl w:val="0"/>
          <w:numId w:val="6"/>
        </w:numPr>
      </w:pPr>
      <w:r>
        <w:t xml:space="preserve">No emoji in the interface, no exclamation marks, no filler such as "Awesome!".</w:t>
      </w:r>
    </w:p>
    <w:p>
      <w:pPr>
        <w:pStyle w:val="Heading2"/>
      </w:pPr>
      <w:r>
        <w:t xml:space="preserve">11. Do and don't</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Do</w:t>
            </w:r>
          </w:p>
        </w:tc>
        <w:tc>
          <w:tcPr>
            <w:tcW w:w="4440" w:type="dxa"/>
            <w:shd w:val="clear" w:color="auto" w:fill="F2F2F2"/>
          </w:tcPr>
          <w:p>
            <w:pPr/>
            <w:r>
              <w:t xml:space="preserve">Don't</w:t>
            </w:r>
          </w:p>
        </w:tc>
      </w:tr>
      <w:tr>
        <w:tc>
          <w:tcPr>
            <w:tcW w:w="4920" w:type="dxa"/>
          </w:tcPr>
          <w:p>
            <w:pPr/>
            <w:r>
              <w:t xml:space="preserve">Use orange for the single primary action and for the selected state</w:t>
            </w:r>
          </w:p>
        </w:tc>
        <w:tc>
          <w:tcPr>
            <w:tcW w:w="4440" w:type="dxa"/>
          </w:tcPr>
          <w:p>
            <w:pPr/>
            <w:r>
              <w:t xml:space="preserve">Spread orange across headings, icons and backgrounds</w:t>
            </w:r>
          </w:p>
        </w:tc>
      </w:tr>
      <w:tr>
        <w:tc>
          <w:tcPr>
            <w:tcW w:w="4920" w:type="dxa"/>
          </w:tcPr>
          <w:p>
            <w:pPr/>
            <w:r>
              <w:t xml:space="preserve">Use lines and spacing to group</w:t>
            </w:r>
          </w:p>
        </w:tc>
        <w:tc>
          <w:tcPr>
            <w:tcW w:w="4440" w:type="dxa"/>
          </w:tcPr>
          <w:p>
            <w:pPr/>
            <w:r>
              <w:t xml:space="preserve">Wrap everything in shadowed cards</w:t>
            </w:r>
          </w:p>
        </w:tc>
      </w:tr>
      <w:tr>
        <w:tc>
          <w:tcPr>
            <w:tcW w:w="4920" w:type="dxa"/>
          </w:tcPr>
          <w:p>
            <w:pPr/>
            <w:r>
              <w:t xml:space="preserve">Keep text on orange black</w:t>
            </w:r>
          </w:p>
        </w:tc>
        <w:tc>
          <w:tcPr>
            <w:tcW w:w="4440" w:type="dxa"/>
          </w:tcPr>
          <w:p>
            <w:pPr/>
            <w:r>
              <w:t xml:space="preserve">Put white text on orange</w:t>
            </w:r>
          </w:p>
        </w:tc>
      </w:tr>
      <w:tr>
        <w:tc>
          <w:tcPr>
            <w:tcW w:w="4920" w:type="dxa"/>
          </w:tcPr>
          <w:p>
            <w:pPr/>
            <w:r>
              <w:t xml:space="preserve">Keep the sample content clearly labelled as a sample</w:t>
            </w:r>
          </w:p>
        </w:tc>
        <w:tc>
          <w:tcPr>
            <w:tcW w:w="4440" w:type="dxa"/>
          </w:tcPr>
          <w:p>
            <w:pPr/>
            <w:r>
              <w:t xml:space="preserve">Present mock output as a real result</w:t>
            </w:r>
          </w:p>
        </w:tc>
      </w:tr>
      <w:tr>
        <w:tc>
          <w:tcPr>
            <w:tcW w:w="4920" w:type="dxa"/>
          </w:tcPr>
          <w:p>
            <w:pPr/>
            <w:r>
              <w:t xml:space="preserve">Confirm every irreversible action</w:t>
            </w:r>
          </w:p>
        </w:tc>
        <w:tc>
          <w:tcPr>
            <w:tcW w:w="4440" w:type="dxa"/>
          </w:tcPr>
          <w:p>
            <w:pPr/>
            <w:r>
              <w:t xml:space="preserve">Delete on a single click</w:t>
            </w:r>
          </w:p>
        </w:tc>
      </w:tr>
    </w:tbl>
    <w:p>
      <w:pPr>
        <w:pStyle w:val="Heading2"/>
      </w:pPr>
      <w:r>
        <w:t xml:space="preserve">12. Review status and next steps</w:t>
      </w:r>
    </w:p>
    <w:p>
      <w:pPr/>
      <w:r>
        <w:t xml:space="preserve">The components and flows are covered by automated tests, a clean production build and a computed contrast check. </w:t>
      </w:r>
      <w:r>
        <w:rPr>
          <w:b/>
        </w:rPr>
        <w:t xml:space="preserve">A visual review in a real browser at 360, 768 and 1280 px, in both themes, is still required</w:t>
      </w:r>
      <w:r>
        <w:t xml:space="preserve"> before release, along with a keyboard-only pass and a screen-reader spot check. Suggested next design work: an illustrated empty state for History, and a short first-run hint on the Create page.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PIXORATE AI UIUX Design Brief</dc:title>
  <dc:description>Claude Docs node/8f9d9f88-47c2@1 docx-w7</dc:description>
  <cp:revision>1</cp:revision>
</cp:coreProperties>
</file>