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8E8F68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5735" w:type="dxa"/>
        <w:tblInd w:w="-5" w:type="dxa"/>
        <w:tblLayout w:type="fixed"/>
        <w:tblLook w:val="04A0"/>
      </w:tblPr>
      <w:tblGrid/>
      <w:tr>
        <w:trPr>
          <w:trHeight w:hRule="atLeast" w:val="409"/>
        </w:trPr>
        <w:tc>
          <w:tcPr>
            <w:tcW w:w="15735" w:type="dxa"/>
            <w:gridSpan w:val="8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Обсуждение бизнес-процессов</w:t>
            </w:r>
          </w:p>
        </w:tc>
      </w:tr>
      <w:tr>
        <w:trPr>
          <w:trHeight w:hRule="atLeast" w:val="1974"/>
        </w:trPr>
        <w:tc>
          <w:tcPr>
            <w:tcW w:w="15735" w:type="dxa"/>
            <w:gridSpan w:val="8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 xml:space="preserve">Цель обсуждения: </w:t>
            </w:r>
            <w:r>
              <w:rPr>
                <w:rFonts w:ascii="Times New Roman" w:hAnsi="Times New Roman"/>
                <w:color w:val="000000"/>
                <w:sz w:val="20"/>
              </w:rPr>
              <w:t>Проработать детали и избежать пробелы в системе онлайн-записи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br w:type="textWrapping"/>
              <w:t xml:space="preserve">Дата обсуждения: 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07</w:t>
            </w:r>
            <w:r>
              <w:rPr>
                <w:rFonts w:ascii="Times New Roman" w:hAnsi="Times New Roman"/>
                <w:color w:val="000000"/>
                <w:sz w:val="20"/>
              </w:rPr>
              <w:t>.0</w:t>
            </w:r>
            <w:r>
              <w:rPr>
                <w:rFonts w:ascii="Times New Roman" w:hAnsi="Times New Roman"/>
                <w:color w:val="000000"/>
                <w:sz w:val="20"/>
              </w:rPr>
              <w:t>9</w:t>
            </w:r>
            <w:r>
              <w:rPr>
                <w:rFonts w:ascii="Times New Roman" w:hAnsi="Times New Roman"/>
                <w:color w:val="000000"/>
                <w:sz w:val="20"/>
              </w:rPr>
              <w:t>.2025</w:t>
              <w:br w:type="textWrapping"/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t>Место обсуждения: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Школа 21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br w:type="textWrapping"/>
              <w:t xml:space="preserve">Форма обсуждения: </w:t>
            </w:r>
            <w:r>
              <w:rPr>
                <w:rFonts w:ascii="Times New Roman" w:hAnsi="Times New Roman"/>
                <w:color w:val="000000"/>
                <w:sz w:val="20"/>
              </w:rPr>
              <w:t>Мозговой штурм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br w:type="textWrapping"/>
              <w:t xml:space="preserve">Список участников: 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Ummacran</w:t>
            </w:r>
            <w:r>
              <w:rPr>
                <w:rFonts w:ascii="Times New Roman" w:hAnsi="Times New Roman"/>
                <w:color w:val="000000"/>
                <w:sz w:val="20"/>
              </w:rPr>
              <w:t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Ferneleg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0"/>
              </w:rPr>
              <w:t>Reynald</w:t>
            </w:r>
            <w:r>
              <w:rPr>
                <w:rFonts w:ascii="Times New Roman" w:hAnsi="Times New Roman"/>
                <w:color w:val="000000"/>
                <w:sz w:val="20"/>
              </w:rPr>
              <w:t>w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br w:type="textWrapping"/>
              <w:t>Ведущий, координирует обсуждение: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>Ferneleg</w:t>
            </w:r>
          </w:p>
          <w:p>
            <w:pPr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Вл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t>аделец бизнес-процесса: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>Ummacran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br w:type="textWrapping"/>
              <w:t>Делопроизводител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t>ь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t>, фиксирует идеи и предложения: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>Reynaldw</w:t>
            </w:r>
          </w:p>
        </w:tc>
      </w:tr>
      <w:tr>
        <w:trPr>
          <w:trHeight w:hRule="atLeast" w:val="700"/>
        </w:trPr>
        <w:tc>
          <w:tcPr>
            <w:tcW w:w="141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Название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Идентификатор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Владелец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Роль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Вопросы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Ответы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Спорное мнение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Принятое решение</w:t>
            </w:r>
          </w:p>
        </w:tc>
      </w:tr>
      <w:tr>
        <w:trPr>
          <w:trHeight w:hRule="atLeast" w:val="1980"/>
        </w:trPr>
        <w:tc>
          <w:tcPr>
            <w:tcW w:w="141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Совершение онлайн-записи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BP03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Ummacran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Клиент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 Какие данные клиент должен указать при записи?</w:t>
              <w:br w:type="textWrapping"/>
            </w:r>
          </w:p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br w:type="textWrapping"/>
              <w:t>2. Нужна ли предоплата при онлайн-записи?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 Имя, телефон, email. Для зарегистрированных клиентов данные подтягиваются из профиля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br w:type="textWrapping"/>
              <w:br w:type="textWrapping"/>
              <w:t>2. нет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 Ummacran 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утверждает, что предоплата не нужна, поскольку это отталкивает клиентов и влияет на кол-во записей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br w:type="textWrapping"/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 На первых этапах приняли решение не взымать предоплату с клиентов. В дальнейшем вернемся к обсуждению данного вопроса</w:t>
            </w:r>
          </w:p>
        </w:tc>
      </w:tr>
      <w:tr>
        <w:trPr>
          <w:trHeight w:hRule="atLeast" w:val="1920"/>
        </w:trPr>
        <w:tc>
          <w:tcPr>
            <w:tcW w:w="141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Обработка обратной связи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BP04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Ummacran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Менеджер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spacing w:before="0" w:after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</w:pPr>
            <w:bookmarkStart w:id="0" w:name="_dx_frag_StartFragment"/>
            <w:bookmarkEnd w:id="0"/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1. </w:t>
            </w:r>
            <w:bookmarkStart w:id="1" w:name="_dx_frag_StartFragment"/>
            <w:bookmarkEnd w:id="1"/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Какой канал обратной связи самый приоритетный для реакции?</w:t>
            </w:r>
            <w:r>
              <w:rPr>
                <w:rFonts w:ascii="Times New Roman" w:hAnsi="Times New Roman"/>
                <w:b w:val="0"/>
                <w:sz w:val="20"/>
              </w:rPr>
              <w:t xml:space="preserve"> </w:t>
            </w:r>
          </w:p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2. </w:t>
            </w:r>
            <w:bookmarkStart w:id="2" w:name="_dx_frag_StartFragment"/>
            <w:bookmarkEnd w:id="2"/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Нужно ли всегда отвечать клиенту, особенно на положительный отзыв?</w:t>
            </w:r>
            <w:r>
              <w:rPr>
                <w:rFonts w:ascii="Times New Roman" w:hAnsi="Times New Roman"/>
                <w:b w:val="0"/>
                <w:sz w:val="20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1. </w:t>
            </w:r>
            <w:bookmarkStart w:id="3" w:name="_dx_frag_StartFragment"/>
            <w:bookmarkEnd w:id="3"/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Публичные отзывы в Google Maps и Instagram. Их видят все, поэтому скорость ответа критически важна</w:t>
            </w:r>
            <w:r>
              <w:rPr>
                <w:rFonts w:ascii="Times New Roman" w:hAnsi="Times New Roman"/>
                <w:b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br w:type="textWrapping"/>
              <w:br w:type="textWrapping"/>
              <w:t xml:space="preserve">2. </w:t>
            </w:r>
            <w:bookmarkStart w:id="4" w:name="_dx_frag_StartFragment"/>
            <w:bookmarkEnd w:id="4"/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Да, всегда! Это повышает лояльность. Клиент видит, что его мнение ценно</w:t>
            </w:r>
            <w:r>
              <w:rPr>
                <w:rFonts w:ascii="Times New Roman" w:hAnsi="Times New Roman"/>
                <w:b w:val="0"/>
                <w:sz w:val="20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 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1. Ummacran </w:t>
            </w:r>
            <w:bookmarkStart w:id="5" w:name="_dx_frag_StartFragment"/>
            <w:bookmarkEnd w:id="5"/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считает, </w:t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что у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стные отзывы 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мастеру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 — самые честные и быстрые</w:t>
            </w:r>
            <w:r>
              <w:rPr>
                <w:rFonts w:ascii="Times New Roman" w:hAnsi="Times New Roman"/>
                <w:b w:val="0"/>
                <w:sz w:val="20"/>
              </w:rPr>
              <w:t xml:space="preserve"> </w:t>
            </w:r>
          </w:p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</w:p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</w:p>
          <w:p>
            <w:pPr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 Споров не возникло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hideMark/>
          </w:tcPr>
          <w:p>
            <w:pPr>
              <w:ind w:firstLine="0" w:left="0"/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pPr>
            <w:bookmarkStart w:id="6" w:name="_dx_frag_StartFragment"/>
            <w:bookmarkEnd w:id="6"/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1.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Приоритетны публичные каналы из-за репутационных рисков. 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Но устные отзывы тоже важны. Внедряем правило: 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мастер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 обязан сообщать о любом устном отзыве (особенно негативном) администратору в течение дня для фиксации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rPr>
                <w:rFonts w:ascii="Times New Roman" w:hAnsi="Times New Roman"/>
                <w:b w:val="0"/>
                <w:i w:val="1"/>
                <w:color w:val="000000"/>
                <w:sz w:val="20"/>
              </w:rPr>
            </w:pPr>
          </w:p>
          <w:p>
            <w:pPr>
              <w:rPr>
                <w:rFonts w:ascii="Times New Roman" w:hAnsi="Times New Roman"/>
                <w:b w:val="0"/>
                <w:i w:val="1"/>
                <w:color w:val="000000"/>
                <w:sz w:val="20"/>
              </w:rPr>
            </w:pPr>
            <w:bookmarkStart w:id="7" w:name="_dx_frag_StartFragment"/>
            <w:bookmarkEnd w:id="7"/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2. 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Отвечать обязательно на все отзывы. Шаблонный ответ на позитивный отзыв занимает 30 секунд, но делает клиента постоянным. Для негативного — персональный ответ. Поручаю 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 xml:space="preserve">Ummacran </w:t>
            </w:r>
            <w:r>
              <w:rPr>
                <w:rFonts w:ascii="Times New Roman" w:hAnsi="Times New Roman"/>
                <w:b w:val="0"/>
                <w:i w:val="0"/>
                <w:color w:val="0F1115"/>
                <w:sz w:val="20"/>
                <w:shd w:val="clear" w:fill="FFFFFF"/>
              </w:rPr>
              <w:t>создать шаблоны вежливых ответов для разных ситуаций, чтобы экономить время</w:t>
            </w:r>
          </w:p>
        </w:tc>
      </w:tr>
    </w:tbl>
    <w:p/>
    <w:sectPr>
      <w:type w:val="nextPage"/>
      <w:pgSz w:w="16840" w:h="11900" w:code="9" w:orient="landscap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5D1DE0"/>
    <w:multiLevelType w:val="hybridMultilevel"/>
    <w:lvl w:ilvl="0" w:tplc="4B65628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0B57AD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0747805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41FF21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654064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465E730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CEAADCB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0E374D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C4BECC6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">
    <w:nsid w:val="771761BD"/>
    <w:multiLevelType w:val="hybridMultilevel"/>
    <w:lvl w:ilvl="0" w:tplc="163D5836">
      <w:start w:val="1"/>
      <w:numFmt w:val="decimal"/>
      <w:suff w:val="tab"/>
      <w:lvlText w:val="%1."/>
      <w:lvlJc w:val="left"/>
      <w:pPr>
        <w:ind w:hanging="354" w:left="720"/>
      </w:pPr>
      <w:rPr/>
    </w:lvl>
    <w:lvl w:ilvl="1" w:tplc="6359C128">
      <w:start w:val="1"/>
      <w:numFmt w:val="decimal"/>
      <w:suff w:val="tab"/>
      <w:lvlText w:val="%2."/>
      <w:lvlJc w:val="left"/>
      <w:pPr>
        <w:ind w:hanging="354" w:left="1440"/>
      </w:pPr>
      <w:rPr/>
    </w:lvl>
    <w:lvl w:ilvl="2" w:tplc="3BB84336">
      <w:start w:val="1"/>
      <w:numFmt w:val="decimal"/>
      <w:suff w:val="tab"/>
      <w:lvlText w:val="%3."/>
      <w:lvlJc w:val="left"/>
      <w:pPr>
        <w:ind w:hanging="354" w:left="2160"/>
      </w:pPr>
      <w:rPr/>
    </w:lvl>
    <w:lvl w:ilvl="3" w:tplc="326B0601">
      <w:start w:val="1"/>
      <w:numFmt w:val="decimal"/>
      <w:suff w:val="tab"/>
      <w:lvlText w:val="%4."/>
      <w:lvlJc w:val="left"/>
      <w:pPr>
        <w:ind w:hanging="354" w:left="2880"/>
      </w:pPr>
      <w:rPr/>
    </w:lvl>
    <w:lvl w:ilvl="4" w:tplc="0A13F5EC">
      <w:start w:val="1"/>
      <w:numFmt w:val="decimal"/>
      <w:suff w:val="tab"/>
      <w:lvlText w:val="%5."/>
      <w:lvlJc w:val="left"/>
      <w:pPr>
        <w:ind w:hanging="354" w:left="3600"/>
      </w:pPr>
      <w:rPr/>
    </w:lvl>
    <w:lvl w:ilvl="5" w:tplc="2CC04DAB">
      <w:start w:val="1"/>
      <w:numFmt w:val="decimal"/>
      <w:suff w:val="tab"/>
      <w:lvlText w:val="%6."/>
      <w:lvlJc w:val="left"/>
      <w:pPr>
        <w:ind w:hanging="354" w:left="4320"/>
      </w:pPr>
      <w:rPr/>
    </w:lvl>
    <w:lvl w:ilvl="6" w:tplc="1BA457E4">
      <w:start w:val="1"/>
      <w:numFmt w:val="decimal"/>
      <w:suff w:val="tab"/>
      <w:lvlText w:val="%7."/>
      <w:lvlJc w:val="left"/>
      <w:pPr>
        <w:ind w:hanging="354" w:left="5040"/>
      </w:pPr>
      <w:rPr/>
    </w:lvl>
    <w:lvl w:ilvl="7" w:tplc="600023CB">
      <w:start w:val="1"/>
      <w:numFmt w:val="decimal"/>
      <w:suff w:val="tab"/>
      <w:lvlText w:val="%8."/>
      <w:lvlJc w:val="left"/>
      <w:pPr>
        <w:ind w:hanging="354" w:left="5760"/>
      </w:pPr>
      <w:rPr/>
    </w:lvl>
    <w:lvl w:ilvl="8" w:tplc="72B923D8">
      <w:start w:val="1"/>
      <w:numFmt w:val="decimal"/>
      <w:suff w:val="tab"/>
      <w:lvlText w:val="%9."/>
      <w:lvlJc w:val="left"/>
      <w:pPr>
        <w:ind w:hanging="354"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jc w:val="left"/>
    </w:pPr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