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Exercise 03 — Vision (Видение)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" w:cs="Times" w:eastAsia="Times" w:hAnsi="Times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94"/>
        <w:jc w:val="both"/>
        <w:rPr>
          <w:rFonts w:ascii="Times" w:cs="Times" w:eastAsia="Times" w:hAnsi="Times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Видение (Vision) для бизнес-аналитика </w:t>
      </w:r>
      <w:r w:rsidDel="00000000" w:rsidR="00000000" w:rsidRPr="00000000">
        <w:rPr>
          <w:rFonts w:ascii="Times" w:cs="Times" w:eastAsia="Times" w:hAnsi="Times"/>
          <w:rtl w:val="0"/>
        </w:rPr>
        <w:t xml:space="preserve">– это</w:t>
      </w: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ясное и понятное представление о том, чего</w:t>
      </w:r>
      <w:r w:rsidDel="00000000" w:rsidR="00000000" w:rsidRPr="00000000">
        <w:rPr>
          <w:rFonts w:ascii="Times" w:cs="Times" w:eastAsia="Times" w:hAnsi="Times"/>
          <w:rtl w:val="0"/>
        </w:rPr>
        <w:t xml:space="preserve"> хочет заказчик </w:t>
      </w: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и в каком направлении расти.</w:t>
      </w:r>
      <w:r w:rsidDel="00000000" w:rsidR="00000000" w:rsidRPr="00000000">
        <w:rPr>
          <w:rFonts w:ascii="Times" w:cs="Times" w:eastAsia="Times" w:hAnsi="Times"/>
          <w:rtl w:val="0"/>
        </w:rPr>
        <w:t xml:space="preserve"> В нашем случае – это детальная проработка стартапа, информация в которой предназначена </w:t>
      </w: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для всех заинтересованных сторон системы, но в первую очередь для </w:t>
      </w:r>
      <w:r w:rsidDel="00000000" w:rsidR="00000000" w:rsidRPr="00000000">
        <w:rPr>
          <w:rFonts w:ascii="Times" w:cs="Times" w:eastAsia="Times" w:hAnsi="Times"/>
          <w:rtl w:val="0"/>
        </w:rPr>
        <w:t xml:space="preserve">нас самих как создателей и руководителей проекта</w:t>
      </w: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и для разработчиков системы.</w:t>
      </w:r>
      <w:r w:rsidDel="00000000" w:rsidR="00000000" w:rsidRPr="00000000">
        <w:rPr>
          <w:rFonts w:ascii="Times" w:cs="Times" w:eastAsia="Times" w:hAnsi="Times"/>
          <w:rtl w:val="0"/>
        </w:rPr>
        <w:t xml:space="preserve"> Да</w:t>
      </w: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нный документ должен помо</w:t>
      </w:r>
      <w:r w:rsidDel="00000000" w:rsidR="00000000" w:rsidRPr="00000000">
        <w:rPr>
          <w:rFonts w:ascii="Times" w:cs="Times" w:eastAsia="Times" w:hAnsi="Times"/>
          <w:rtl w:val="0"/>
        </w:rPr>
        <w:t xml:space="preserve">чь </w:t>
      </w: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всем </w:t>
      </w:r>
      <w:r w:rsidDel="00000000" w:rsidR="00000000" w:rsidRPr="00000000">
        <w:rPr>
          <w:rFonts w:ascii="Times" w:cs="Times" w:eastAsia="Times" w:hAnsi="Times"/>
          <w:rtl w:val="0"/>
        </w:rPr>
        <w:t xml:space="preserve">стейкхолдерам </w:t>
      </w: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понять, куда движется проект, какие </w:t>
      </w:r>
      <w:r w:rsidDel="00000000" w:rsidR="00000000" w:rsidRPr="00000000">
        <w:rPr>
          <w:rFonts w:ascii="Times" w:cs="Times" w:eastAsia="Times" w:hAnsi="Times"/>
          <w:rtl w:val="0"/>
        </w:rPr>
        <w:t xml:space="preserve">боли он закрывает </w:t>
      </w: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и какие ценности </w:t>
      </w:r>
      <w:r w:rsidDel="00000000" w:rsidR="00000000" w:rsidRPr="00000000">
        <w:rPr>
          <w:rFonts w:ascii="Times" w:cs="Times" w:eastAsia="Times" w:hAnsi="Times"/>
          <w:rtl w:val="0"/>
        </w:rPr>
        <w:t xml:space="preserve">несет в себе.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94"/>
        <w:jc w:val="both"/>
        <w:rPr>
          <w:rFonts w:ascii="Times" w:cs="Times" w:eastAsia="Times" w:hAnsi="Times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94"/>
        <w:jc w:val="both"/>
        <w:rPr>
          <w:rFonts w:ascii="Times" w:cs="Times" w:eastAsia="Times" w:hAnsi="Times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Название системы: s21_</w:t>
      </w:r>
      <w:r w:rsidDel="00000000" w:rsidR="00000000" w:rsidRPr="00000000">
        <w:rPr>
          <w:rFonts w:ascii="Times" w:cs="Times" w:eastAsia="Times" w:hAnsi="Times"/>
          <w:rtl w:val="0"/>
        </w:rPr>
        <w:t xml:space="preserve">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0" w:right="0" w:firstLine="85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Цель системы</w:t>
      </w:r>
      <w:r w:rsidDel="00000000" w:rsidR="00000000" w:rsidRPr="00000000">
        <w:rPr>
          <w:rFonts w:ascii="Times" w:cs="Times" w:eastAsia="Times" w:hAnsi="Times"/>
          <w:rtl w:val="0"/>
        </w:rPr>
        <w:t xml:space="preserve"> – о</w:t>
      </w:r>
      <w:r w:rsidDel="00000000" w:rsidR="00000000" w:rsidRPr="00000000">
        <w:rPr>
          <w:rFonts w:ascii="Times" w:cs="Times" w:eastAsia="Times" w:hAnsi="Times"/>
          <w:rtl w:val="0"/>
        </w:rPr>
        <w:t xml:space="preserve">беспечить сверхбыструю доставку товаров и продуктов конечным клиентам, автоматизировав процессы обработки заказов и оптимизировав логистику.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0" w:right="0" w:firstLine="85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Область применения данной системы</w:t>
      </w:r>
      <w:r w:rsidDel="00000000" w:rsidR="00000000" w:rsidRPr="00000000">
        <w:rPr>
          <w:rFonts w:ascii="Times" w:cs="Times" w:eastAsia="Times" w:hAnsi="Times"/>
          <w:rtl w:val="0"/>
        </w:rPr>
        <w:t xml:space="preserve"> – с</w:t>
      </w:r>
      <w:r w:rsidDel="00000000" w:rsidR="00000000" w:rsidRPr="00000000">
        <w:rPr>
          <w:rFonts w:ascii="Times" w:cs="Times" w:eastAsia="Times" w:hAnsi="Times"/>
          <w:rtl w:val="0"/>
        </w:rPr>
        <w:t xml:space="preserve">фера экспресс-доставки продуктов питания и товаров повседневного спроса, ориентированная на индивидуальных клиентов и малый бизнес.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0" w:right="0" w:firstLine="85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color w:val="000000"/>
          <w:rtl w:val="0"/>
        </w:rPr>
        <w:t xml:space="preserve">Исполнитель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 —</w:t>
      </w:r>
      <w:r w:rsidDel="00000000" w:rsidR="00000000" w:rsidRPr="00000000">
        <w:rPr>
          <w:rFonts w:ascii="Times" w:cs="Times" w:eastAsia="Times" w:hAnsi="Times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rtl w:val="0"/>
        </w:rPr>
        <w:t xml:space="preserve">команда студентов-разработчиков, выполняющих роли аналитиков, инженеров и руководителей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0" w:right="0" w:firstLine="850"/>
        <w:rPr>
          <w:rFonts w:ascii="Times" w:cs="Times" w:eastAsia="Times" w:hAnsi="Times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0" w:right="0" w:firstLine="850"/>
        <w:jc w:val="center"/>
        <w:rPr>
          <w:rFonts w:ascii="Times" w:cs="Times" w:eastAsia="Times" w:hAnsi="Times"/>
          <w:color w:val="212121"/>
        </w:rPr>
      </w:pPr>
      <w:r w:rsidDel="00000000" w:rsidR="00000000" w:rsidRPr="00000000">
        <w:rPr>
          <w:rFonts w:ascii="Times" w:cs="Times" w:eastAsia="Times" w:hAnsi="Times"/>
          <w:b w:val="1"/>
          <w:color w:val="000000"/>
          <w:rtl w:val="0"/>
        </w:rPr>
        <w:t xml:space="preserve">1. Исходная информация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0" w:right="0" w:firstLine="850"/>
        <w:jc w:val="center"/>
        <w:rPr>
          <w:rFonts w:ascii="Times" w:cs="Times" w:eastAsia="Times" w:hAnsi="Times"/>
          <w:color w:val="212121"/>
        </w:rPr>
      </w:pPr>
      <w:r w:rsidDel="00000000" w:rsidR="00000000" w:rsidRPr="00000000">
        <w:rPr>
          <w:rFonts w:ascii="Times" w:cs="Times" w:eastAsia="Times" w:hAnsi="Times"/>
          <w:b w:val="1"/>
          <w:color w:val="000000"/>
          <w:rtl w:val="0"/>
        </w:rPr>
        <w:t xml:space="preserve">1.1 Источники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21248769"/>
        <w:tag w:val="goog_rdk_0"/>
      </w:sdtPr>
      <w:sdtContent>
        <w:tbl>
          <w:tblPr>
            <w:tblStyle w:val="Table1"/>
            <w:tblW w:w="96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70"/>
            <w:gridCol w:w="3270"/>
            <w:gridCol w:w="1920"/>
            <w:gridCol w:w="1920"/>
            <w:gridCol w:w="1920"/>
            <w:tblGridChange w:id="0">
              <w:tblGrid>
                <w:gridCol w:w="570"/>
                <w:gridCol w:w="3270"/>
                <w:gridCol w:w="1920"/>
                <w:gridCol w:w="1920"/>
                <w:gridCol w:w="19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№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Наименование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Автор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Дата публикации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Откуда получен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Федеральный закон № 152-ФЗ «О персональных данных»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Государственная Дума РФ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15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26.07.2006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16">
                <w:pPr>
                  <w:rPr>
                    <w:rFonts w:ascii="Times" w:cs="Times" w:eastAsia="Times" w:hAnsi="Times"/>
                  </w:rPr>
                </w:pPr>
                <w:hyperlink r:id="rId7">
                  <w:r w:rsidDel="00000000" w:rsidR="00000000" w:rsidRPr="00000000">
                    <w:rPr>
                      <w:rFonts w:ascii="Times" w:cs="Times" w:eastAsia="Times" w:hAnsi="Times"/>
                      <w:color w:val="1155cc"/>
                      <w:u w:val="single"/>
                      <w:rtl w:val="0"/>
                    </w:rPr>
                    <w:t xml:space="preserve">Федеральный закон «О персональных данных»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Трудовой кодекс РФ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Государственная Дума РФ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1A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30.12.2001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1B">
                <w:pPr>
                  <w:rPr>
                    <w:rFonts w:ascii="Times" w:cs="Times" w:eastAsia="Times" w:hAnsi="Times"/>
                  </w:rPr>
                </w:pPr>
                <w:hyperlink r:id="rId8">
                  <w:r w:rsidDel="00000000" w:rsidR="00000000" w:rsidRPr="00000000">
                    <w:rPr>
                      <w:rFonts w:ascii="Times" w:cs="Times" w:eastAsia="Times" w:hAnsi="Times"/>
                      <w:color w:val="1155cc"/>
                      <w:u w:val="single"/>
                      <w:rtl w:val="0"/>
                    </w:rPr>
                    <w:t xml:space="preserve">Трудовой кодекс Российской Федерации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3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1D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Закон «О дистанционной продаже товаров» (№ 2300-1)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Правительство РФ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07.02.1992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rPr>
                    <w:rFonts w:ascii="Times" w:cs="Times" w:eastAsia="Times" w:hAnsi="Times"/>
                  </w:rPr>
                </w:pPr>
                <w:hyperlink r:id="rId9">
                  <w:r w:rsidDel="00000000" w:rsidR="00000000" w:rsidRPr="00000000">
                    <w:rPr>
                      <w:rFonts w:ascii="Times" w:cs="Times" w:eastAsia="Times" w:hAnsi="Times"/>
                      <w:color w:val="1155cc"/>
                      <w:u w:val="single"/>
                      <w:rtl w:val="0"/>
                    </w:rPr>
                    <w:t xml:space="preserve">Гарант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4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22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Правила курьерской деятельности (Постановление № 354)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Минтранс РФ</w:t>
                  <w:tab/>
                  <w:tab/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15.04.2021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Официальный портал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5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27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Исследование организации "Delivery club" и управление демотивирующим стилем руководства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Петренко Д.П.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2021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rPr>
                    <w:rFonts w:ascii="Times" w:cs="Times" w:eastAsia="Times" w:hAnsi="Times"/>
                  </w:rPr>
                </w:pPr>
                <w:hyperlink r:id="rId10">
                  <w:r w:rsidDel="00000000" w:rsidR="00000000" w:rsidRPr="00000000">
                    <w:rPr>
                      <w:rFonts w:ascii="Times" w:cs="Times" w:eastAsia="Times" w:hAnsi="Times"/>
                      <w:color w:val="1155cc"/>
                      <w:u w:val="single"/>
                      <w:rtl w:val="0"/>
                    </w:rPr>
                    <w:t xml:space="preserve">CyberLeninka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6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2C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«Смартофуд»: от маленькой доставки до IT-стартапа</w:t>
                  <w:tab/>
                  <w:tab/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Андрей Шацких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25.11.2021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rPr>
                    <w:rFonts w:ascii="Times" w:cs="Times" w:eastAsia="Times" w:hAnsi="Times"/>
                  </w:rPr>
                </w:pPr>
                <w:hyperlink r:id="rId11">
                  <w:r w:rsidDel="00000000" w:rsidR="00000000" w:rsidRPr="00000000">
                    <w:rPr>
                      <w:rFonts w:ascii="Times" w:cs="Times" w:eastAsia="Times" w:hAnsi="Times"/>
                      <w:color w:val="1155cc"/>
                      <w:u w:val="single"/>
                      <w:rtl w:val="0"/>
                    </w:rPr>
                    <w:t xml:space="preserve">vc.ru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31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Аналитика рынка доставки продуктов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РБК Research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2023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rPr>
                    <w:rFonts w:ascii="Times" w:cs="Times" w:eastAsia="Times" w:hAnsi="Times"/>
                  </w:rPr>
                </w:pPr>
                <w:hyperlink r:id="rId12">
                  <w:r w:rsidDel="00000000" w:rsidR="00000000" w:rsidRPr="00000000">
                    <w:rPr>
                      <w:rFonts w:ascii="Times" w:cs="Times" w:eastAsia="Times" w:hAnsi="Times"/>
                      <w:color w:val="1155cc"/>
                      <w:u w:val="single"/>
                      <w:rtl w:val="0"/>
                    </w:rPr>
                    <w:t xml:space="preserve">Отчет РБК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5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left="0" w:right="0" w:firstLine="0"/>
        <w:rPr>
          <w:rFonts w:ascii="Times" w:cs="Times" w:eastAsia="Times" w:hAnsi="Times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1.2 Глоссарий</w:t>
      </w:r>
    </w:p>
    <w:p w:rsidR="00000000" w:rsidDel="00000000" w:rsidP="00000000" w:rsidRDefault="00000000" w:rsidRPr="00000000" w14:paraId="00000038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74205685"/>
        <w:tag w:val="goog_rdk_1"/>
      </w:sdtPr>
      <w:sdtContent>
        <w:tbl>
          <w:tblPr>
            <w:tblStyle w:val="Table2"/>
            <w:tblW w:w="96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720"/>
            <w:gridCol w:w="2145"/>
            <w:gridCol w:w="4320"/>
            <w:gridCol w:w="2430"/>
            <w:tblGridChange w:id="0">
              <w:tblGrid>
                <w:gridCol w:w="720"/>
                <w:gridCol w:w="2145"/>
                <w:gridCol w:w="4320"/>
                <w:gridCol w:w="24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№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Понятие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Объяснение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Источник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Курьер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3F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сотрудник службы доставки, в обязанности которого входит доставка еды из точки выдачи к клиенту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40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Операционные процессы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Комплектовщик заказа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43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сотрудник службы доставки, в обязанности которого сбор заказа клиента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44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Операционные процессы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45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3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46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Клиент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47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человек, оформивший заказ еды и ожидающий доставки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48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CRM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49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4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4A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Оператор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4B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сотрудник, занимающийся вводом данных о заказах в систему и обеспечивающий их обработку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4C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Техподдержка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4D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5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4E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Поставщик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4F">
                <w:pPr>
                  <w:widowControl w:val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любая компания, организация или физическое лицо, обеспечивающее клиентов товарами либо услугами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50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CRM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51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6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52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Онлайн-система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53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платформа, объединяющая все процессы получения, обработки и распределения заказов среди курьеров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54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Общепринятый коллегами термин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55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7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56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Администратор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57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пользователь с расширенными правами, отвечающий за управление учетными записями курьеров и настройку прав доступа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58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Общепринятый коллегами термин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59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8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5A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Комплектация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5B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процесс сбора и упаковки товаров перед передачей курьеру для доставки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5C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Общепринятый коллегами термин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5D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9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5E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Точка выдачи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5F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место, где курьер получает заказ после его комплектации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60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Общепринятый коллегами термин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61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62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Мобильное приложение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63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программа для смартфонов, позволяющая курьерам взаимодействовать с системой, принимать и отслеживать заказы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64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Общепринятый коллегами термин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65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11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66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Бухгалтерия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67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ИТ-система, предназначенная для автоматизации бухгалтерского учёта и финансового контроля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68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Общепринятый коллегами термин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69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6A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Конкуренты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6B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Лицо либо компания, разрабатывающая схожий сервис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6C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Общепринятый коллегами термин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6D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13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6E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Регулятор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6F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Уполномоченный орган в сфере налогообложения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70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Законодательство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71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14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72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Отзыв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73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чужое мнение о товаре или услуге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74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Общепринятый коллегами термин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75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76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Динамическое ценообразование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77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алгоритм расчета оплаты курьерам на основе срочности/дистанции (ML)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78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Финансы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79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16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7A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Автовыгрузка в 1С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7B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автоматическая передача данных в бухгалтерскую систему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7C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Интеграции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7D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17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7E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LLM-валидатор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7F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ИИ-инструмент для коррекции адресов (интеграция с Yandex Maps API)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80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Технологии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81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18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82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Реферальная программа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83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система бонусов за привлечение новых клиентов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84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Маркетинг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85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19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86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Страховой депозит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87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гарантийный взнос поставщика для компенсации испорченных товаров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88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Юридические аспекты</w:t>
                </w:r>
              </w:p>
            </w:tc>
          </w:tr>
        </w:tbl>
      </w:sdtContent>
    </w:sdt>
    <w:p w:rsidR="00000000" w:rsidDel="00000000" w:rsidP="00000000" w:rsidRDefault="00000000" w:rsidRPr="00000000" w14:paraId="00000089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" w:cs="Times" w:eastAsia="Times" w:hAnsi="Time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" w:cs="Times" w:eastAsia="Times" w:hAnsi="Time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rFonts w:ascii="Times" w:cs="Times" w:eastAsia="Times" w:hAnsi="Times"/>
          <w:b w:val="1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vertAlign w:val="baseline"/>
          <w:rtl w:val="0"/>
        </w:rPr>
        <w:t xml:space="preserve">1.3 Заинтересованные стороны</w:t>
      </w:r>
    </w:p>
    <w:p w:rsidR="00000000" w:rsidDel="00000000" w:rsidP="00000000" w:rsidRDefault="00000000" w:rsidRPr="00000000" w14:paraId="0000008D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69889837"/>
        <w:tag w:val="goog_rdk_2"/>
      </w:sdtPr>
      <w:sdtContent>
        <w:tbl>
          <w:tblPr>
            <w:tblStyle w:val="Table3"/>
            <w:tblW w:w="96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0"/>
            <w:gridCol w:w="3345"/>
            <w:gridCol w:w="5340"/>
            <w:tblGridChange w:id="0">
              <w:tblGrid>
                <w:gridCol w:w="930"/>
                <w:gridCol w:w="3345"/>
                <w:gridCol w:w="53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№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Роль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О роли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1</w:t>
                </w:r>
              </w:p>
            </w:tc>
            <w:tc>
              <w:tcPr>
                <w:tcBorders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92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Ведущий</w:t>
                </w:r>
              </w:p>
            </w:tc>
            <w:tc>
              <w:tcPr>
                <w:tcBorders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93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лидер проекта, координирует выполнение проекта, отвечает на вопросы участников и координирует их действия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95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Делопроизводители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96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делопроизводители — это представители компании, которые следят за проведением беседы и конспектирует всю встречу.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98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Руководители проекта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99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Принимают стратегические решения по развитию проекта. И люди, которые напрямую заинтересованы в коммерческом успехе создаваемой компании.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9B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Поставщики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9C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Магазины и предприятия питания, которые формируют заказы для доставки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9E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Клиенты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9F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Конечные получатели заказов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A1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Курьеры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A2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Выполняют доставку заказов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A4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Конкуренты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A5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Альтернативные решения на рынке, которые мотивируют искать более интересные и оригинальные решения для клиентов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A7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Оператор 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A8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Вводит заказы в систему в едином формате</w:t>
                </w:r>
              </w:p>
              <w:p w:rsidR="00000000" w:rsidDel="00000000" w:rsidP="00000000" w:rsidRDefault="00000000" w:rsidRPr="00000000" w14:paraId="000000A9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AB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Бухгалтерия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AC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Рассчитывает оплату курьеров и начисления поставщикам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AE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Администратор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AF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Регистрирует курьеров и назначает права доступа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widowControl w:val="0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11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B1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Разработчики системы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B2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Занимаются созданием и поддержкой онлайн-системы и мобильного приложения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B4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ФНС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B5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Контролирует налоговую отчетность и соблюдение законодательства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13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B7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Служба поддержки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B8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Оказывает помощь пользователям системы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BA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BB">
                <w:pPr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C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" w:cs="Times" w:eastAsia="Times" w:hAnsi="Times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2. Бизнес-требования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" w:cs="Times" w:eastAsia="Times" w:hAnsi="Times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2.1 Проблемы, для решения которых создается или дорабатывается система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" w:cs="Times" w:eastAsia="Times" w:hAnsi="Times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37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2.1 Проблемы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Низкая скорость обработки заказов: Ручной ввод данных, путаница с адресами, отсутствие автоматизации. Сложности логистики: Неэффективное распределение заказов курьерам, пробки, отсутствие трекинга. Риски безопасности: Ошибки в передаче финансовых данных, отсутствие интеграции с 1С для налоговой отчетности. Конкурентное давление: Наличие альтернативных сервисов с удобными интерфейсами и реферальными программами.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37"/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37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2.2 Предусловия и окружение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Предусловия: рост спроса на доставку из-за локдауна, увеличение онлайн-продаж магазинов.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b w:val="1"/>
          <w:color w:val="212121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Окружение: высококонкурентный рынок с такими игроками, как Delivery Club. </w:t>
      </w:r>
      <w:r w:rsidDel="00000000" w:rsidR="00000000" w:rsidRPr="00000000">
        <w:rPr>
          <w:rFonts w:ascii="Times" w:cs="Times" w:eastAsia="Times" w:hAnsi="Times"/>
          <w:color w:val="212121"/>
          <w:rtl w:val="0"/>
        </w:rPr>
        <w:t xml:space="preserve">Наличие различных продуктовых магазинов и предприятий питания, потенциальных клиентов стартапа.</w:t>
      </w:r>
      <w:r w:rsidDel="00000000" w:rsidR="00000000" w:rsidRPr="00000000">
        <w:rPr>
          <w:rFonts w:ascii="Times" w:cs="Times" w:eastAsia="Times" w:hAnsi="Times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rtl w:val="0"/>
        </w:rPr>
        <w:t xml:space="preserve">Ситуация: требуется платформа, объединяющая онлайн-систему и мобильное приложение для автоматизации доставки. </w:t>
      </w:r>
      <w:r w:rsidDel="00000000" w:rsidR="00000000" w:rsidRPr="00000000">
        <w:rPr>
          <w:rFonts w:ascii="Times" w:cs="Times" w:eastAsia="Times" w:hAnsi="Times"/>
          <w:color w:val="212121"/>
          <w:rtl w:val="0"/>
        </w:rPr>
        <w:t xml:space="preserve">Стартап реализует платформу с широким и удобным функционалом для каждого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37"/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37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2.3 Возможности системы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Автоматизация обработки заказов (LLM-валидация адресов, sandbox-режим для тестирования). Динамическое ценообразование для курьеров на основе ML. Трекинг заказов в реальном времени для клиентов и диспетчеров. Интеграция с бухгалтерскими системами (1С) для автоматизации выплат и отчетности.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37"/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37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2.4 Бизнес-цели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Сократить время доставки до 30 минут для 95% заказов.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Увеличить продажи на 30% за счет партнерских программ и бонусов.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Обеспечить 100% соответствие требованиям ФЗ № 152-ФЗ и налогового законодательства.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37"/>
        <w:jc w:val="both"/>
        <w:rPr>
          <w:rFonts w:ascii="Times" w:cs="Times" w:eastAsia="Times" w:hAnsi="Times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37"/>
        <w:jc w:val="both"/>
        <w:rPr>
          <w:rFonts w:ascii="Times" w:cs="Times" w:eastAsia="Times" w:hAnsi="Times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ind w:left="0" w:right="0" w:firstLine="0"/>
        <w:jc w:val="both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Луковичная диаграмма. Отражает области влияния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jc w:val="both"/>
        <w:rPr>
          <w:rFonts w:ascii="Times" w:cs="Times" w:eastAsia="Times" w:hAnsi="Times"/>
          <w:b w:val="1"/>
          <w:color w:val="212121"/>
        </w:rPr>
      </w:pPr>
      <w:r w:rsidDel="00000000" w:rsidR="00000000" w:rsidRPr="00000000">
        <w:rPr>
          <w:rFonts w:ascii="Times" w:cs="Times" w:eastAsia="Times" w:hAnsi="Times"/>
          <w:b w:val="1"/>
        </w:rPr>
        <w:drawing>
          <wp:inline distB="0" distT="0" distL="0" distR="0">
            <wp:extent cx="4832985" cy="2971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3040" l="1940" r="3467" t="3267"/>
                    <a:stretch>
                      <a:fillRect/>
                    </a:stretch>
                  </pic:blipFill>
                  <pic:spPr>
                    <a:xfrm>
                      <a:off x="0" y="0"/>
                      <a:ext cx="483298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6" w:lineRule="auto"/>
        <w:jc w:val="both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Контекстная диаграмма. Отражает влияние системы на заинтересованных лиц и наоборот (входные и выходные потоки).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jc w:val="both"/>
        <w:rPr>
          <w:rFonts w:ascii="Times" w:cs="Times" w:eastAsia="Times" w:hAnsi="Time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57150</wp:posOffset>
            </wp:positionH>
            <wp:positionV relativeFrom="paragraph">
              <wp:posOffset>133350</wp:posOffset>
            </wp:positionV>
            <wp:extent cx="6067425" cy="3711016"/>
            <wp:effectExtent b="0" l="0" r="0" t="0"/>
            <wp:wrapSquare wrapText="bothSides" distB="0" distT="0" distL="0" distR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5336" l="0" r="0" t="1811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37110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" w:cs="Times" w:eastAsia="Times" w:hAnsi="Times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" w:cs="Times" w:eastAsia="Times" w:hAnsi="Times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3. Границы проекта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center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Границы системы в виде функций, выполняемых ролями в системе</w:t>
      </w:r>
      <w:r w:rsidDel="00000000" w:rsidR="00000000" w:rsidRPr="00000000">
        <w:rPr>
          <w:rtl w:val="0"/>
        </w:rPr>
      </w:r>
    </w:p>
    <w:sdt>
      <w:sdtPr>
        <w:lock w:val="contentLocked"/>
        <w:id w:val="316329601"/>
        <w:tag w:val="goog_rdk_3"/>
      </w:sdtPr>
      <w:sdtContent>
        <w:tbl>
          <w:tblPr>
            <w:tblStyle w:val="Table4"/>
            <w:tblW w:w="891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0"/>
            <w:gridCol w:w="3015"/>
            <w:gridCol w:w="4965"/>
            <w:tblGridChange w:id="0">
              <w:tblGrid>
                <w:gridCol w:w="930"/>
                <w:gridCol w:w="3015"/>
                <w:gridCol w:w="49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" w:cs="Times" w:eastAsia="Times" w:hAnsi="Times"/>
                    <w:b w:val="1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rtl w:val="0"/>
                  </w:rPr>
                  <w:t xml:space="preserve">№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widowControl w:val="0"/>
                  <w:rPr>
                    <w:rFonts w:ascii="Times" w:cs="Times" w:eastAsia="Times" w:hAnsi="Times"/>
                    <w:b w:val="1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rtl w:val="0"/>
                  </w:rPr>
                  <w:t xml:space="preserve">Роль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widowControl w:val="0"/>
                  <w:rPr>
                    <w:rFonts w:ascii="Times" w:cs="Times" w:eastAsia="Times" w:hAnsi="Times"/>
                    <w:b w:val="1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b w:val="1"/>
                    <w:rtl w:val="0"/>
                  </w:rPr>
                  <w:t xml:space="preserve">Функции в системе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E0">
                <w:pPr>
                  <w:widowControl w:val="0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E1">
                <w:pPr>
                  <w:widowControl w:val="0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Разработчик системы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E2">
                <w:pPr>
                  <w:widowControl w:val="0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Играет ключевую роль в создании, поддержке и улучшении функциональности системы.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E3">
                <w:pPr>
                  <w:widowControl w:val="0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E4">
                <w:pPr>
                  <w:widowControl w:val="0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Поставщик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E5">
                <w:pPr>
                  <w:widowControl w:val="0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Любая компания, организация или физическое лицо, обеспечивающее клиентов товарами либо услугами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E6">
                <w:pPr>
                  <w:widowControl w:val="0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E7">
                <w:pPr>
                  <w:widowControl w:val="0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Курьер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E8">
                <w:pPr>
                  <w:widowControl w:val="0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Исполнитель, отвечающий за получение заказа из пункта выдачи и доставку его клиенту по указанному адресу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E9">
                <w:pPr>
                  <w:widowControl w:val="0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EA">
                <w:pPr>
                  <w:widowControl w:val="0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Клиент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EB">
                <w:pPr>
                  <w:widowControl w:val="0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Это юридическое или физическое лицо, пользуется услугами другого физического или юридического лица, вступающее с ним в деловые отношения.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EC">
                <w:pPr>
                  <w:widowControl w:val="0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ED">
                <w:pPr>
                  <w:widowControl w:val="0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Руководитель сети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EE">
                <w:pPr>
                  <w:widowControl w:val="0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Организация открытия новых магазинов. Организует работу по повышению качеству обслуживания.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EF">
                <w:pPr>
                  <w:widowControl w:val="0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F0">
                <w:pPr>
                  <w:widowControl w:val="0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Бухгалтер 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F1">
                <w:pPr>
                  <w:widowControl w:val="0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Начисляют зарплату сотрудникам, готовят и отправляют отчетность в налоговую службу.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F2">
                <w:pPr>
                  <w:widowControl w:val="0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F3">
                <w:pPr>
                  <w:widowControl w:val="0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Администратор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F4">
                <w:pPr>
                  <w:widowControl w:val="0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Регистрирует новых курьеров и распределяет среди них соответствующих права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F5">
                <w:pPr>
                  <w:widowControl w:val="0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F6">
                <w:pPr>
                  <w:widowControl w:val="0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Конкуренты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F7">
                <w:pPr>
                  <w:widowControl w:val="0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Играют важную роль в стратегическом развитии бизнеса.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F8">
                <w:pPr>
                  <w:widowControl w:val="0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F9">
                <w:pPr>
                  <w:widowControl w:val="0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ФНС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FA">
                <w:pPr>
                  <w:widowControl w:val="0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Играет важную роль в регулировании деятельности служб доставки, особенно в части соблюдения налогового законодательства, отчётности и контроля за финансовыми операциями.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FB">
                <w:pPr>
                  <w:widowControl w:val="0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FC">
                <w:pPr>
                  <w:widowControl w:val="0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Оператор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FD">
                <w:pPr>
                  <w:widowControl w:val="0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Fonts w:ascii="Times" w:cs="Times" w:eastAsia="Times" w:hAnsi="Times"/>
                    <w:rtl w:val="0"/>
                  </w:rPr>
                  <w:t xml:space="preserve">Введение заказов в систему в едином формате.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FE">
                <w:pPr>
                  <w:widowControl w:val="0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0FF">
                <w:pPr>
                  <w:widowControl w:val="0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auto" w:val="clear"/>
              </w:tcPr>
              <w:p w:rsidR="00000000" w:rsidDel="00000000" w:rsidP="00000000" w:rsidRDefault="00000000" w:rsidRPr="00000000" w14:paraId="00000100">
                <w:pPr>
                  <w:widowControl w:val="0"/>
                  <w:rPr>
                    <w:rFonts w:ascii="Times" w:cs="Times" w:eastAsia="Times" w:hAnsi="Time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center"/>
        <w:rPr>
          <w:rFonts w:ascii="Times" w:cs="Times" w:eastAsia="Times" w:hAnsi="Time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Times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Strong">
    <w:name w:val="Strong"/>
    <w:qFormat w:val="1"/>
    <w:rPr>
      <w:b w:val="1"/>
      <w:bCs w:val="1"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Style15">
    <w:name w:val="Указатель"/>
    <w:basedOn w:val="Normal"/>
    <w:qFormat w:val="1"/>
    <w:pPr>
      <w:suppressLineNumbers w:val="1"/>
    </w:pPr>
    <w:rPr>
      <w:rFonts w:cs="Noto Sans Devanagari"/>
    </w:rPr>
  </w:style>
  <w:style w:type="paragraph" w:styleId="normal1">
    <w:name w:val="normal1"/>
    <w:qFormat w:val="1"/>
    <w:pPr>
      <w:widowControl w:val="1"/>
      <w:bidi w:val="0"/>
      <w:spacing w:after="0" w:before="0" w:line="276" w:lineRule="auto"/>
      <w:jc/>
    </w:pPr>
    <w:rPr>
      <w:rFonts w:ascii="Liberation Serif" w:cs="Noto Sans Devanagari" w:eastAsia="Noto Serif CJK SC" w:hAnsi="Liberation Serif"/>
      <w:color w:val="auto"/>
      <w:kern w:val="2"/>
      <w:sz w:val="24"/>
      <w:szCs w:val="24"/>
      <w:lang w:bidi="hi-IN" w:eastAsia="zh-CN" w:val="ru-RU"/>
    </w:rPr>
  </w:style>
  <w:style w:type="paragraph" w:styleId="Style16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17">
    <w:name w:val="Заголовок таблицы"/>
    <w:basedOn w:val="Style16"/>
    <w:qFormat w:val="1"/>
    <w:pPr>
      <w:suppressLineNumbers w:val="1"/>
      <w:jc w:val="center"/>
    </w:pPr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vc.ru/food/324612-smartofud-ot-malenkoi-dostavki-do-it-startapa-kak-restoranu-konkurirovat-na-ravnyh-s-krupnym-brendom" TargetMode="External"/><Relationship Id="rId10" Type="http://schemas.openxmlformats.org/officeDocument/2006/relationships/hyperlink" Target="https://cyberleninka.ru/article/n/issledovanie-organizatsii-delivery-club-i-upravlenie-demotiviruyuschim-stilem-rukovodstva" TargetMode="External"/><Relationship Id="rId13" Type="http://schemas.openxmlformats.org/officeDocument/2006/relationships/image" Target="media/image4.png"/><Relationship Id="rId12" Type="http://schemas.openxmlformats.org/officeDocument/2006/relationships/hyperlink" Target="https://marketing.rbc.ru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vo.garant.ru/#/basesearch/%D0%9E%20%D0%B4%D0%B8%D1%81%D1%82%D0%B0%D0%BD%D1%86%D0%B8%D0%BE%D0%BD%D0%BD%D0%BE%D0%B9%20%D0%BF%D1%80%D0%BE%D0%B4%D0%B0%D0%B6%D0%B5%20%D1%82%D0%BE%D0%B2%D0%B0%D1%80%D0%BE%D0%B2%C2%BB/all:1" TargetMode="External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ogin.consultant.ru/link/?req=doc&amp;base=LAW&amp;n=491552&amp;dst=1000000001&amp;demo=1" TargetMode="External"/><Relationship Id="rId8" Type="http://schemas.openxmlformats.org/officeDocument/2006/relationships/hyperlink" Target="https://normativ.kontur.ru/document?moduleId=1&amp;documentId=492610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uxAu80/OjERddA2ECwVMFlbWiQ==">CgMxLjAaHwoBMBIaChgICVIUChJ0YWJsZS44ZHdyaXZxZm5kbmoaHwoBMRIaChgICVIUChJ0YWJsZS5jdHRlOTJ2Y3UwbnMaHwoBMhIaChgICVIUChJ0YWJsZS5vNmM4YnUyeWFsZ2saHwoBMxIaChgICVIUChJ0YWJsZS5yYnpoYTZsOXE4a3U4AHIhMU5xdl81MDlJd2t3MVl0Q1VrRlZQS1N6c21ScDBsdVEw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2025-01-28T00:59:42Z</dcterms:created>
</cp:coreProperties>
</file>