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6B26C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5446" w:type="dxa"/>
        <w:tblLook w:val="04A0"/>
      </w:tblPr>
      <w:tblGrid/>
      <w:tr>
        <w:trPr>
          <w:trHeight w:hRule="atLeast" w:val="600"/>
        </w:trPr>
        <w:tc>
          <w:tcPr>
            <w:tcW w:w="15446" w:type="dxa"/>
            <w:gridSpan w:val="2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z w:val="28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z w:val="28"/>
                <w:shd w:val="clear" w:fill="FFFF00"/>
              </w:rPr>
              <w:t>Описание вариантов использования (Description Use Cases)</w:t>
            </w:r>
          </w:p>
        </w:tc>
      </w:tr>
      <w:tr>
        <w:trPr>
          <w:trHeight w:hRule="atLeast" w:val="360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hd w:val="clear" w:fill="E6B8E6"/>
              </w:rPr>
            </w:pPr>
            <w:r>
              <w:rPr>
                <w:rFonts w:ascii="Calibri" w:hAnsi="Calibri"/>
                <w:b w:val="1"/>
                <w:color w:val="000000"/>
                <w:shd w:val="clear" w:fill="E6E6E6"/>
              </w:rPr>
              <w:t>Пункты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  <w:shd w:val="clear" w:fill="E6B8E6"/>
              </w:rPr>
            </w:pPr>
            <w:r>
              <w:rPr>
                <w:rFonts w:ascii="Calibri" w:hAnsi="Calibri"/>
                <w:b w:val="1"/>
                <w:color w:val="000000"/>
                <w:shd w:val="clear" w:fill="E6E6E6"/>
              </w:rPr>
              <w:t>Описание</w:t>
            </w:r>
          </w:p>
        </w:tc>
      </w:tr>
      <w:tr>
        <w:trPr>
          <w:trHeight w:hRule="atLeast" w:val="320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Название UС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Ведение расписания мастеров и списка услуг</w:t>
            </w:r>
          </w:p>
        </w:tc>
      </w:tr>
      <w:tr>
        <w:trPr>
          <w:trHeight w:hRule="atLeast" w:val="371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Идентификатор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UC-001</w:t>
            </w:r>
          </w:p>
        </w:tc>
      </w:tr>
      <w:tr>
        <w:trPr>
          <w:trHeight w:hRule="atLeast" w:val="418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Цель UC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Обеспечить актуальное расписание и перечень услуг мастеров в системе для корректной работы онлайн-записи.</w:t>
            </w:r>
          </w:p>
        </w:tc>
      </w:tr>
      <w:tr>
        <w:trPr>
          <w:trHeight w:hRule="atLeast" w:val="413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Основное действующее лицо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Менеджер</w:t>
            </w:r>
          </w:p>
        </w:tc>
      </w:tr>
      <w:tr>
        <w:trPr>
          <w:trHeight w:hRule="atLeast" w:val="703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Роль действующего лица и его интерес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Менеджер заинтересован в своевременном обновлении расписания мастеров, чтобы обеспечить актуальность информации для онлайн-записи и планирования работы</w:t>
            </w:r>
          </w:p>
        </w:tc>
      </w:tr>
      <w:tr>
        <w:trPr>
          <w:trHeight w:hRule="atLeast" w:val="837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Другие заинтересованные стороны и их интересы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Клиенты заинтересованы в наличии актуальной информации о предлагаемых услугах и мастерах для онлайн-записи.</w:t>
              <w:br w:type="textWrapping"/>
              <w:t xml:space="preserve">2. Мастера заинтересованы в корректном расписании, чтобы знать свой рабочий график и предоставляемые услуги. </w:t>
            </w:r>
          </w:p>
        </w:tc>
      </w:tr>
      <w:tr>
        <w:trPr>
          <w:trHeight w:hRule="atLeast" w:val="997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Предусловия UС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1. Менеджер авторизован в системе с правами на редактирование данных, управление расписанием и услугами мастеров.</w:t>
              <w:br w:type="textWrapping"/>
              <w:t xml:space="preserve">2. В системе имеются зарегистрированные мастера, которым назначаются услуги. </w:t>
            </w:r>
          </w:p>
        </w:tc>
      </w:tr>
      <w:tr>
        <w:trPr>
          <w:trHeight w:hRule="atLeast" w:val="709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Триггер UС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Перед началом нового месяца менеджер создает/обновляет расписание мастеров (в случае изменения графика работы) и список оказываемых услуг (в случае изменения перечня услуг)</w:t>
            </w:r>
          </w:p>
        </w:tc>
      </w:tr>
      <w:tr>
        <w:trPr>
          <w:trHeight w:hRule="atLeast" w:val="640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Постусловия UС: минимальные гарантии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1. Внесенные изменения корректно сохранены в системе. </w:t>
              <w:br w:type="textWrapping"/>
              <w:t>2. Система не допускает пересечений рабочих часов в расписании.</w:t>
            </w:r>
          </w:p>
        </w:tc>
      </w:tr>
      <w:tr>
        <w:trPr>
          <w:trHeight w:hRule="atLeast" w:val="753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Постусловия UС: гарантии успеха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1. Актуальная информация о расписании и услугах мастеров доступна для онлайн-записи клиентам и мастерам. </w:t>
              <w:br w:type="textWrapping"/>
              <w:t>2. Менеджер получает подтверждение успешного обновления данных.</w:t>
            </w:r>
          </w:p>
        </w:tc>
      </w:tr>
      <w:tr>
        <w:trPr>
          <w:trHeight w:hRule="atLeast" w:val="699"/>
        </w:trPr>
        <w:tc>
          <w:tcPr>
            <w:tcW w:w="3823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Предположения</w:t>
            </w:r>
          </w:p>
        </w:tc>
        <w:tc>
          <w:tcPr>
            <w:tcW w:w="11623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Расписание содержит только информацию о планируемых рабочих периодах и перечне услуг без детализации занятых и свободных слотов (эти данные формируются в процессе записи клиентов).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