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031414" w:rsidRDefault="00031414">
      <w:pPr>
        <w:rPr>
          <w:color w:val="FF0000"/>
        </w:rPr>
      </w:pPr>
      <w:r w:rsidRPr="00031414">
        <w:rPr>
          <w:color w:val="FF0000"/>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Le reel sera administré par des lois avec des failles a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bookmarkStart w:id="0" w:name="_GoBack"/>
      <w:bookmarkEnd w:id="0"/>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sectPr w:rsidR="009F2BFA"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31414"/>
    <w:rsid w:val="000406E8"/>
    <w:rsid w:val="0004780B"/>
    <w:rsid w:val="00060682"/>
    <w:rsid w:val="00084275"/>
    <w:rsid w:val="000A7952"/>
    <w:rsid w:val="000B3635"/>
    <w:rsid w:val="00161E28"/>
    <w:rsid w:val="00182C0C"/>
    <w:rsid w:val="001958E7"/>
    <w:rsid w:val="001A1330"/>
    <w:rsid w:val="001A6A35"/>
    <w:rsid w:val="001B0416"/>
    <w:rsid w:val="001B1C22"/>
    <w:rsid w:val="001D4E61"/>
    <w:rsid w:val="001E1F1B"/>
    <w:rsid w:val="0023041F"/>
    <w:rsid w:val="00233C87"/>
    <w:rsid w:val="0023526B"/>
    <w:rsid w:val="0023533A"/>
    <w:rsid w:val="0026001E"/>
    <w:rsid w:val="00260CD5"/>
    <w:rsid w:val="00275DC3"/>
    <w:rsid w:val="0028121F"/>
    <w:rsid w:val="002918A1"/>
    <w:rsid w:val="002D0FF6"/>
    <w:rsid w:val="002D2C2D"/>
    <w:rsid w:val="002E4E0E"/>
    <w:rsid w:val="002F26E7"/>
    <w:rsid w:val="00301C42"/>
    <w:rsid w:val="00303AD4"/>
    <w:rsid w:val="00321124"/>
    <w:rsid w:val="00341DF1"/>
    <w:rsid w:val="00346174"/>
    <w:rsid w:val="0037691A"/>
    <w:rsid w:val="0037797D"/>
    <w:rsid w:val="003A54D2"/>
    <w:rsid w:val="003A607D"/>
    <w:rsid w:val="003B6482"/>
    <w:rsid w:val="003F1C10"/>
    <w:rsid w:val="00414974"/>
    <w:rsid w:val="00414AA6"/>
    <w:rsid w:val="00437A9C"/>
    <w:rsid w:val="0044296F"/>
    <w:rsid w:val="00451677"/>
    <w:rsid w:val="0046721B"/>
    <w:rsid w:val="00484F4D"/>
    <w:rsid w:val="004A17AB"/>
    <w:rsid w:val="004A3A2D"/>
    <w:rsid w:val="004B4A92"/>
    <w:rsid w:val="004F03A2"/>
    <w:rsid w:val="004F4E1D"/>
    <w:rsid w:val="005013B7"/>
    <w:rsid w:val="00513232"/>
    <w:rsid w:val="005219DC"/>
    <w:rsid w:val="00524415"/>
    <w:rsid w:val="005266C7"/>
    <w:rsid w:val="00546B7F"/>
    <w:rsid w:val="005632FD"/>
    <w:rsid w:val="005823D4"/>
    <w:rsid w:val="00592B23"/>
    <w:rsid w:val="00597D8E"/>
    <w:rsid w:val="005C106B"/>
    <w:rsid w:val="005C25D0"/>
    <w:rsid w:val="005E5273"/>
    <w:rsid w:val="005F0D93"/>
    <w:rsid w:val="00606892"/>
    <w:rsid w:val="0061401F"/>
    <w:rsid w:val="00614926"/>
    <w:rsid w:val="00645EDA"/>
    <w:rsid w:val="00650AD5"/>
    <w:rsid w:val="00683A58"/>
    <w:rsid w:val="00687804"/>
    <w:rsid w:val="006A0AE8"/>
    <w:rsid w:val="006B5B13"/>
    <w:rsid w:val="006C33B7"/>
    <w:rsid w:val="006C5D3B"/>
    <w:rsid w:val="0070202B"/>
    <w:rsid w:val="00705A56"/>
    <w:rsid w:val="00745E20"/>
    <w:rsid w:val="0075263F"/>
    <w:rsid w:val="00782848"/>
    <w:rsid w:val="007832A0"/>
    <w:rsid w:val="00792E46"/>
    <w:rsid w:val="007B22F0"/>
    <w:rsid w:val="007C38A2"/>
    <w:rsid w:val="007C76D3"/>
    <w:rsid w:val="007F45B1"/>
    <w:rsid w:val="0080765F"/>
    <w:rsid w:val="0081102E"/>
    <w:rsid w:val="00811313"/>
    <w:rsid w:val="008201E8"/>
    <w:rsid w:val="00840C86"/>
    <w:rsid w:val="00846DE7"/>
    <w:rsid w:val="0085588E"/>
    <w:rsid w:val="00861656"/>
    <w:rsid w:val="00877481"/>
    <w:rsid w:val="00885100"/>
    <w:rsid w:val="008A77B1"/>
    <w:rsid w:val="008B3EAA"/>
    <w:rsid w:val="008C1437"/>
    <w:rsid w:val="008D0AC1"/>
    <w:rsid w:val="008D57AD"/>
    <w:rsid w:val="008F3D3D"/>
    <w:rsid w:val="00921343"/>
    <w:rsid w:val="00943D03"/>
    <w:rsid w:val="00943F20"/>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7EA"/>
    <w:rsid w:val="00A57343"/>
    <w:rsid w:val="00A76CF5"/>
    <w:rsid w:val="00A91FC4"/>
    <w:rsid w:val="00AC639D"/>
    <w:rsid w:val="00AE3AAD"/>
    <w:rsid w:val="00AF0758"/>
    <w:rsid w:val="00B0106B"/>
    <w:rsid w:val="00B11D57"/>
    <w:rsid w:val="00B12A94"/>
    <w:rsid w:val="00B32C24"/>
    <w:rsid w:val="00B41956"/>
    <w:rsid w:val="00B5089C"/>
    <w:rsid w:val="00B570CF"/>
    <w:rsid w:val="00B615E3"/>
    <w:rsid w:val="00B76D2C"/>
    <w:rsid w:val="00B77230"/>
    <w:rsid w:val="00B812D3"/>
    <w:rsid w:val="00B82F3F"/>
    <w:rsid w:val="00B84991"/>
    <w:rsid w:val="00BB06BF"/>
    <w:rsid w:val="00C0138A"/>
    <w:rsid w:val="00C1000B"/>
    <w:rsid w:val="00C166A5"/>
    <w:rsid w:val="00C34B07"/>
    <w:rsid w:val="00C50A28"/>
    <w:rsid w:val="00C5786A"/>
    <w:rsid w:val="00C57CC6"/>
    <w:rsid w:val="00C67FE6"/>
    <w:rsid w:val="00C75318"/>
    <w:rsid w:val="00C858F6"/>
    <w:rsid w:val="00CA3AA7"/>
    <w:rsid w:val="00CA758A"/>
    <w:rsid w:val="00CB6ABB"/>
    <w:rsid w:val="00CD57A9"/>
    <w:rsid w:val="00CF2DDA"/>
    <w:rsid w:val="00D02602"/>
    <w:rsid w:val="00D051EA"/>
    <w:rsid w:val="00D0759F"/>
    <w:rsid w:val="00D3027C"/>
    <w:rsid w:val="00D63A64"/>
    <w:rsid w:val="00D64987"/>
    <w:rsid w:val="00D674F4"/>
    <w:rsid w:val="00D80B1A"/>
    <w:rsid w:val="00D9142F"/>
    <w:rsid w:val="00D93567"/>
    <w:rsid w:val="00DC057B"/>
    <w:rsid w:val="00DD4A47"/>
    <w:rsid w:val="00E04970"/>
    <w:rsid w:val="00E06D28"/>
    <w:rsid w:val="00E216B6"/>
    <w:rsid w:val="00E2634D"/>
    <w:rsid w:val="00E378B3"/>
    <w:rsid w:val="00E428C2"/>
    <w:rsid w:val="00E43310"/>
    <w:rsid w:val="00E62155"/>
    <w:rsid w:val="00E805E3"/>
    <w:rsid w:val="00E91079"/>
    <w:rsid w:val="00E951B6"/>
    <w:rsid w:val="00EA35EB"/>
    <w:rsid w:val="00EB166F"/>
    <w:rsid w:val="00EB7F40"/>
    <w:rsid w:val="00F02A82"/>
    <w:rsid w:val="00F039F7"/>
    <w:rsid w:val="00F47EB6"/>
    <w:rsid w:val="00F66E4C"/>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17</Pages>
  <Words>7133</Words>
  <Characters>40659</Characters>
  <Application>Microsoft Macintosh Word</Application>
  <DocSecurity>0</DocSecurity>
  <Lines>338</Lines>
  <Paragraphs>95</Paragraphs>
  <ScaleCrop>false</ScaleCrop>
  <Company>p</Company>
  <LinksUpToDate>false</LinksUpToDate>
  <CharactersWithSpaces>47697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156</cp:revision>
  <dcterms:created xsi:type="dcterms:W3CDTF">2019-01-14T22:10:00Z</dcterms:created>
  <dcterms:modified xsi:type="dcterms:W3CDTF">2019-02-16T10:31:00Z</dcterms:modified>
</cp:coreProperties>
</file>